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黑体"/>
          <w:color w:val="000000"/>
          <w:sz w:val="36"/>
          <w:szCs w:val="36"/>
        </w:rPr>
      </w:pPr>
      <w:bookmarkStart w:id="0" w:name="_Hlk498083798"/>
      <w:bookmarkStart w:id="1" w:name="_Toc388909536"/>
      <w:bookmarkStart w:id="2" w:name="_Toc385527239"/>
      <w:bookmarkStart w:id="3" w:name="_Toc388028506"/>
      <w:bookmarkStart w:id="4" w:name="_Toc388028595"/>
      <w:bookmarkStart w:id="5" w:name="_Toc387877878"/>
      <w:bookmarkStart w:id="6" w:name="_Toc421373484"/>
      <w:bookmarkStart w:id="7" w:name="_Toc385527805"/>
      <w:bookmarkStart w:id="8" w:name="_Toc422177323"/>
      <w:bookmarkStart w:id="9" w:name="_Toc387874881"/>
      <w:bookmarkStart w:id="10" w:name="_Toc427783201"/>
      <w:bookmarkStart w:id="11" w:name="_Toc425269044"/>
      <w:bookmarkStart w:id="12" w:name="_Toc421525611"/>
      <w:bookmarkStart w:id="13" w:name="_Toc385527879"/>
      <w:bookmarkStart w:id="14" w:name="_Toc427706524"/>
      <w:bookmarkStart w:id="15" w:name="_Toc414612235"/>
      <w:bookmarkStart w:id="16" w:name="_Toc388880002"/>
      <w:bookmarkStart w:id="17" w:name="_Toc426725293"/>
      <w:bookmarkStart w:id="18" w:name="_Toc388884590"/>
      <w:bookmarkStart w:id="19" w:name="_Toc402187898"/>
      <w:bookmarkStart w:id="20" w:name="_Toc388032205"/>
      <w:bookmarkStart w:id="21" w:name="_Toc385435738"/>
      <w:bookmarkStart w:id="22" w:name="_Toc416207925"/>
      <w:bookmarkStart w:id="23" w:name="_Toc412638653"/>
      <w:r>
        <w:rPr>
          <w:color w:val="000000"/>
          <w:sz w:val="36"/>
          <w:szCs w:val="36"/>
        </w:rPr>
        <w:pict>
          <v:shape id="文本框 2" o:spid="_x0000_s1034" o:spt="202" type="#_x0000_t202" style="position:absolute;left:0pt;margin-left:253.6pt;margin-top:-15.5pt;height:85.2pt;width:160.5pt;z-index:251659264;mso-width-relative:margin;mso-height-relative:margin;mso-height-percent:200;" stroked="f" coordsize="21600,21600">
            <v:path/>
            <v:fill opacity="56361f" focussize="0,0"/>
            <v:stroke on="f" joinstyle="miter"/>
            <v:imagedata o:title=""/>
            <o:lock v:ext="edit"/>
            <v:textbox style="mso-fit-shape-to-text:t;">
              <w:txbxContent>
                <w:p>
                  <w:pPr>
                    <w:jc w:val="center"/>
                    <w:rPr>
                      <w:color w:val="0000FF"/>
                      <w:sz w:val="116"/>
                      <w:szCs w:val="116"/>
                    </w:rPr>
                  </w:pPr>
                  <w:r>
                    <w:drawing>
                      <wp:inline distT="0" distB="0" distL="0" distR="0">
                        <wp:extent cx="1857375" cy="876300"/>
                        <wp:effectExtent l="19050" t="0" r="9525" b="0"/>
                        <wp:docPr id="1" name="图片 3" descr="说明: G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3" descr="说明: GD"/>
                                <pic:cNvPicPr>
                                  <a:picLocks noChangeAspect="true" noChangeArrowheads="true"/>
                                </pic:cNvPicPr>
                              </pic:nvPicPr>
                              <pic:blipFill>
                                <a:blip r:embed="rId12"/>
                                <a:srcRect/>
                                <a:stretch>
                                  <a:fillRect/>
                                </a:stretch>
                              </pic:blipFill>
                              <pic:spPr>
                                <a:xfrm>
                                  <a:off x="0" y="0"/>
                                  <a:ext cx="1857375" cy="876300"/>
                                </a:xfrm>
                                <a:prstGeom prst="rect">
                                  <a:avLst/>
                                </a:prstGeom>
                                <a:noFill/>
                                <a:ln w="9525">
                                  <a:noFill/>
                                  <a:miter lim="800000"/>
                                  <a:headEnd/>
                                  <a:tailEnd/>
                                </a:ln>
                              </pic:spPr>
                            </pic:pic>
                          </a:graphicData>
                        </a:graphic>
                      </wp:inline>
                    </w:drawing>
                  </w:r>
                </w:p>
              </w:txbxContent>
            </v:textbox>
          </v:shape>
        </w:pict>
      </w:r>
    </w:p>
    <w:p>
      <w:pPr>
        <w:rPr>
          <w:rFonts w:eastAsia="MS Gothic"/>
          <w:b/>
          <w:color w:val="000000"/>
          <w:sz w:val="36"/>
          <w:szCs w:val="36"/>
        </w:rPr>
      </w:pPr>
      <w:r>
        <w:rPr>
          <w:rFonts w:hint="eastAsia" w:eastAsia="黑体"/>
          <w:color w:val="000000"/>
          <w:sz w:val="36"/>
          <w:szCs w:val="36"/>
        </w:rPr>
        <w:t>广东省标准</w:t>
      </w:r>
    </w:p>
    <w:p>
      <w:pPr>
        <w:ind w:right="95"/>
        <w:jc w:val="right"/>
        <w:rPr>
          <w:rFonts w:hint="default" w:ascii="黑体" w:hAnsi="黑体" w:eastAsia="黑体"/>
          <w:color w:val="000000"/>
          <w:spacing w:val="22"/>
          <w:sz w:val="32"/>
          <w:szCs w:val="32"/>
          <w:lang w:val="en-US" w:eastAsia="zh-CN"/>
        </w:rPr>
      </w:pPr>
      <w:bookmarkStart w:id="24" w:name="OLE_LINK61"/>
      <w:r>
        <w:rPr>
          <w:rFonts w:hint="eastAsia" w:ascii="黑体" w:hAnsi="黑体" w:eastAsia="黑体"/>
          <w:color w:val="000000"/>
          <w:spacing w:val="22"/>
          <w:sz w:val="32"/>
          <w:szCs w:val="32"/>
        </w:rPr>
        <w:t xml:space="preserve">DBJ/T </w:t>
      </w:r>
      <w:r>
        <w:rPr>
          <w:rFonts w:hint="eastAsia" w:ascii="黑体" w:hAnsi="黑体" w:eastAsia="黑体"/>
          <w:color w:val="000000"/>
          <w:spacing w:val="22"/>
          <w:sz w:val="32"/>
          <w:szCs w:val="32"/>
          <w:lang w:val="en-US" w:eastAsia="zh-CN"/>
        </w:rPr>
        <w:t>XX</w:t>
      </w:r>
      <w:r>
        <w:rPr>
          <w:rFonts w:hint="eastAsia" w:ascii="黑体" w:hAnsi="黑体" w:eastAsia="黑体"/>
          <w:color w:val="000000"/>
          <w:spacing w:val="22"/>
          <w:sz w:val="32"/>
          <w:szCs w:val="32"/>
        </w:rPr>
        <w:t>-</w:t>
      </w:r>
      <w:r>
        <w:rPr>
          <w:rFonts w:hint="eastAsia" w:ascii="黑体" w:hAnsi="黑体" w:eastAsia="黑体"/>
          <w:color w:val="000000"/>
          <w:spacing w:val="22"/>
          <w:sz w:val="32"/>
          <w:szCs w:val="32"/>
          <w:lang w:val="en-US" w:eastAsia="zh-CN"/>
        </w:rPr>
        <w:t>XXX</w:t>
      </w:r>
      <w:r>
        <w:rPr>
          <w:rFonts w:hint="eastAsia" w:ascii="黑体" w:hAnsi="黑体" w:eastAsia="黑体"/>
          <w:color w:val="000000"/>
          <w:spacing w:val="22"/>
          <w:sz w:val="32"/>
          <w:szCs w:val="32"/>
        </w:rPr>
        <w:t>-20</w:t>
      </w:r>
      <w:bookmarkEnd w:id="24"/>
      <w:r>
        <w:rPr>
          <w:rFonts w:hint="eastAsia" w:ascii="黑体" w:hAnsi="黑体" w:eastAsia="黑体"/>
          <w:color w:val="000000"/>
          <w:spacing w:val="22"/>
          <w:sz w:val="32"/>
          <w:szCs w:val="32"/>
          <w:lang w:val="en-US" w:eastAsia="zh-CN"/>
        </w:rPr>
        <w:t>2X</w:t>
      </w:r>
    </w:p>
    <w:p>
      <w:pPr>
        <w:tabs>
          <w:tab w:val="left" w:pos="8931"/>
        </w:tabs>
        <w:ind w:right="95"/>
        <w:jc w:val="right"/>
        <w:rPr>
          <w:rFonts w:hint="default" w:ascii="黑体" w:hAnsi="黑体" w:eastAsia="黑体"/>
          <w:color w:val="000000"/>
          <w:sz w:val="32"/>
          <w:szCs w:val="32"/>
          <w:lang w:val="en-US" w:eastAsia="zh-CN"/>
        </w:rPr>
      </w:pPr>
      <w:r>
        <w:rPr>
          <w:rFonts w:hint="eastAsia" w:ascii="黑体" w:hAnsi="黑体" w:eastAsia="黑体"/>
          <w:color w:val="000000"/>
          <w:sz w:val="32"/>
          <w:szCs w:val="32"/>
        </w:rPr>
        <w:t>备案号 J</w:t>
      </w:r>
      <w:r>
        <w:rPr>
          <w:rFonts w:ascii="黑体" w:hAnsi="黑体" w:eastAsia="黑体"/>
          <w:color w:val="000000"/>
          <w:sz w:val="32"/>
          <w:szCs w:val="32"/>
        </w:rPr>
        <w:t xml:space="preserve"> </w:t>
      </w:r>
      <w:r>
        <w:rPr>
          <w:rFonts w:hint="eastAsia" w:ascii="黑体" w:hAnsi="黑体" w:eastAsia="黑体"/>
          <w:color w:val="000000"/>
          <w:sz w:val="32"/>
          <w:szCs w:val="32"/>
          <w:lang w:val="en-US" w:eastAsia="zh-CN"/>
        </w:rPr>
        <w:t>XXXXX</w:t>
      </w:r>
      <w:r>
        <w:rPr>
          <w:rFonts w:hint="eastAsia" w:ascii="黑体" w:hAnsi="黑体" w:eastAsia="黑体"/>
          <w:color w:val="000000"/>
          <w:sz w:val="32"/>
          <w:szCs w:val="32"/>
        </w:rPr>
        <w:t>-20</w:t>
      </w:r>
      <w:r>
        <w:rPr>
          <w:rFonts w:hint="eastAsia" w:ascii="黑体" w:hAnsi="黑体" w:eastAsia="黑体"/>
          <w:color w:val="000000"/>
          <w:sz w:val="32"/>
          <w:szCs w:val="32"/>
          <w:lang w:val="en-US" w:eastAsia="zh-CN"/>
        </w:rPr>
        <w:t>2X</w:t>
      </w:r>
    </w:p>
    <w:tbl>
      <w:tblPr>
        <w:tblStyle w:val="38"/>
        <w:tblW w:w="8570" w:type="dxa"/>
        <w:tblInd w:w="-42"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70"/>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PrEx>
        <w:trPr>
          <w:trHeight w:val="100" w:hRule="atLeast"/>
        </w:trPr>
        <w:tc>
          <w:tcPr>
            <w:tcW w:w="8570" w:type="dxa"/>
            <w:tcBorders>
              <w:top w:val="single" w:color="auto" w:sz="12" w:space="0"/>
              <w:left w:val="nil"/>
              <w:bottom w:val="nil"/>
              <w:right w:val="nil"/>
            </w:tcBorders>
          </w:tcPr>
          <w:p>
            <w:pPr>
              <w:jc w:val="right"/>
              <w:rPr>
                <w:color w:val="000000"/>
                <w:sz w:val="28"/>
                <w:szCs w:val="28"/>
              </w:rPr>
            </w:pPr>
          </w:p>
        </w:tc>
      </w:tr>
    </w:tbl>
    <w:p>
      <w:pPr>
        <w:spacing w:line="360" w:lineRule="auto"/>
        <w:jc w:val="center"/>
        <w:outlineLvl w:val="0"/>
        <w:rPr>
          <w:rFonts w:ascii="宋体" w:hAnsi="宋体"/>
          <w:b/>
          <w:color w:val="000000"/>
          <w:sz w:val="48"/>
          <w:szCs w:val="48"/>
        </w:rPr>
      </w:pPr>
      <w:bookmarkStart w:id="25" w:name="_Toc486193541"/>
      <w:bookmarkStart w:id="26" w:name="_Toc493260630"/>
      <w:bookmarkStart w:id="27" w:name="_Toc468879141"/>
      <w:bookmarkStart w:id="28" w:name="_Toc486192201"/>
      <w:bookmarkStart w:id="29" w:name="_Toc31703"/>
      <w:bookmarkStart w:id="30" w:name="_Toc471253597"/>
      <w:bookmarkStart w:id="31" w:name="_Toc486193482"/>
      <w:bookmarkStart w:id="32" w:name="_Toc22277"/>
      <w:bookmarkStart w:id="33" w:name="_Toc477461884"/>
      <w:bookmarkStart w:id="34" w:name="_Toc462074936"/>
      <w:bookmarkStart w:id="35" w:name="_Toc495879330"/>
      <w:bookmarkStart w:id="36" w:name="_Toc478556979"/>
      <w:bookmarkStart w:id="37" w:name="_Toc479340090"/>
      <w:bookmarkStart w:id="38" w:name="_Toc495879716"/>
      <w:bookmarkStart w:id="39" w:name="_Toc394610051"/>
      <w:bookmarkStart w:id="40" w:name="_Toc491170661"/>
      <w:bookmarkStart w:id="41" w:name="_Toc375640674"/>
      <w:bookmarkStart w:id="42" w:name="OLE_LINK82"/>
      <w:bookmarkStart w:id="43" w:name="OLE_LINK74"/>
      <w:r>
        <w:rPr>
          <w:rFonts w:hint="eastAsia" w:ascii="宋体" w:hAnsi="宋体"/>
          <w:b/>
          <w:color w:val="000000"/>
          <w:sz w:val="48"/>
          <w:szCs w:val="48"/>
        </w:rPr>
        <w:t>建设工程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pPr>
        <w:spacing w:before="156" w:beforeLines="50" w:line="360" w:lineRule="auto"/>
        <w:jc w:val="center"/>
        <w:outlineLvl w:val="0"/>
        <w:rPr>
          <w:rFonts w:ascii="宋体" w:hAnsi="宋体"/>
          <w:b/>
          <w:color w:val="000000"/>
          <w:sz w:val="48"/>
          <w:szCs w:val="48"/>
        </w:rPr>
      </w:pPr>
      <w:bookmarkStart w:id="44" w:name="_Toc468879142"/>
      <w:bookmarkStart w:id="45" w:name="_Toc486192202"/>
      <w:bookmarkStart w:id="46" w:name="_Toc462074937"/>
      <w:bookmarkStart w:id="47" w:name="_Toc491170662"/>
      <w:bookmarkStart w:id="48" w:name="_Toc495879331"/>
      <w:bookmarkStart w:id="49" w:name="_Toc6494"/>
      <w:bookmarkStart w:id="50" w:name="_Toc471253598"/>
      <w:bookmarkStart w:id="51" w:name="_Toc394610052"/>
      <w:bookmarkStart w:id="52" w:name="_Toc493260631"/>
      <w:bookmarkStart w:id="53" w:name="_Toc472333932"/>
      <w:bookmarkStart w:id="54" w:name="_Toc486193542"/>
      <w:bookmarkStart w:id="55" w:name="_Toc495879717"/>
      <w:bookmarkStart w:id="56" w:name="_Toc8222"/>
      <w:bookmarkStart w:id="57" w:name="_Toc479340091"/>
      <w:bookmarkStart w:id="58" w:name="_Toc477461885"/>
      <w:bookmarkStart w:id="59" w:name="_Toc478556980"/>
      <w:bookmarkStart w:id="60" w:name="_Toc486193483"/>
      <w:bookmarkStart w:id="61" w:name="_Toc375640675"/>
      <w:r>
        <w:rPr>
          <w:rFonts w:hint="eastAsia" w:ascii="宋体" w:hAnsi="宋体"/>
          <w:b/>
          <w:color w:val="000000"/>
          <w:sz w:val="48"/>
          <w:szCs w:val="48"/>
        </w:rPr>
        <w:t>政府投资项目造价数据标准</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pPr>
        <w:rPr>
          <w:rFonts w:ascii="Times New Roman" w:hAnsi="Times New Roman"/>
          <w:color w:val="000000"/>
          <w:szCs w:val="24"/>
        </w:rPr>
      </w:pPr>
    </w:p>
    <w:p>
      <w:pPr>
        <w:jc w:val="center"/>
        <w:rPr>
          <w:rFonts w:ascii="Times New Roman" w:hAnsi="Times New Roman"/>
          <w:b/>
          <w:color w:val="000000"/>
          <w:sz w:val="28"/>
          <w:szCs w:val="28"/>
        </w:rPr>
      </w:pPr>
      <w:bookmarkStart w:id="62" w:name="OLE_LINK302"/>
      <w:bookmarkStart w:id="63" w:name="OLE_LINK290"/>
      <w:r>
        <w:rPr>
          <w:rFonts w:ascii="Times New Roman" w:hAnsi="Times New Roman"/>
          <w:b/>
          <w:color w:val="000000"/>
          <w:sz w:val="28"/>
          <w:szCs w:val="28"/>
        </w:rPr>
        <w:t>Standard for data of government investment construction cost</w:t>
      </w:r>
      <w:bookmarkEnd w:id="62"/>
      <w:bookmarkEnd w:id="63"/>
    </w:p>
    <w:p>
      <w:pPr>
        <w:rPr>
          <w:color w:val="000000"/>
        </w:rPr>
      </w:pPr>
    </w:p>
    <w:p>
      <w:pPr>
        <w:rPr>
          <w:color w:val="000000"/>
        </w:rPr>
      </w:pPr>
    </w:p>
    <w:p>
      <w:pPr>
        <w:jc w:val="center"/>
        <w:rPr>
          <w:rFonts w:hint="eastAsia" w:ascii="楷体_GB2312" w:hAnsi="楷体_GB2312" w:eastAsia="楷体_GB2312" w:cs="楷体_GB2312"/>
          <w:b/>
          <w:bCs/>
          <w:color w:val="000000"/>
          <w:sz w:val="44"/>
          <w:szCs w:val="44"/>
          <w:lang w:val="en-US" w:eastAsia="zh-CN"/>
        </w:rPr>
      </w:pPr>
      <w:r>
        <w:rPr>
          <w:rFonts w:hint="eastAsia" w:ascii="楷体_GB2312" w:hAnsi="楷体_GB2312" w:eastAsia="楷体_GB2312" w:cs="楷体_GB2312"/>
          <w:b/>
          <w:bCs/>
          <w:color w:val="000000"/>
          <w:sz w:val="44"/>
          <w:szCs w:val="44"/>
          <w:highlight w:val="none"/>
          <w:lang w:val="en-US" w:eastAsia="zh-CN"/>
        </w:rPr>
        <w:t>(</w:t>
      </w:r>
      <w:r>
        <w:rPr>
          <w:rFonts w:hint="eastAsia" w:ascii="楷体_GB2312" w:hAnsi="楷体_GB2312" w:eastAsia="楷体_GB2312" w:cs="楷体_GB2312"/>
          <w:b/>
          <w:bCs/>
          <w:color w:val="000000"/>
          <w:sz w:val="44"/>
          <w:szCs w:val="44"/>
          <w:lang w:val="en-US" w:eastAsia="zh-CN"/>
        </w:rPr>
        <w:t>征求意见稿</w:t>
      </w:r>
      <w:r>
        <w:rPr>
          <w:rFonts w:hint="eastAsia" w:ascii="楷体_GB2312" w:hAnsi="楷体_GB2312" w:eastAsia="楷体_GB2312" w:cs="楷体_GB2312"/>
          <w:b/>
          <w:bCs/>
          <w:color w:val="000000"/>
          <w:sz w:val="44"/>
          <w:szCs w:val="44"/>
          <w:highlight w:val="none"/>
          <w:lang w:val="en-US" w:eastAsia="zh-CN"/>
        </w:rPr>
        <w:t>）</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rFonts w:ascii="黑体" w:hAnsi="黑体" w:eastAsia="黑体"/>
          <w:color w:val="000000"/>
          <w:sz w:val="30"/>
          <w:szCs w:val="30"/>
        </w:rPr>
      </w:pPr>
      <w:r>
        <w:rPr>
          <w:rFonts w:hint="eastAsia" w:ascii="黑体" w:hAnsi="黑体" w:eastAsia="黑体"/>
          <w:color w:val="000000"/>
          <w:sz w:val="30"/>
          <w:szCs w:val="30"/>
        </w:rPr>
        <w:t>20</w:t>
      </w:r>
      <w:r>
        <w:rPr>
          <w:rFonts w:hint="eastAsia" w:ascii="黑体" w:hAnsi="黑体" w:eastAsia="黑体"/>
          <w:color w:val="000000"/>
          <w:sz w:val="30"/>
          <w:szCs w:val="30"/>
          <w:lang w:val="en-US" w:eastAsia="zh-CN"/>
        </w:rPr>
        <w:t>25</w:t>
      </w:r>
      <w:r>
        <w:rPr>
          <w:rFonts w:ascii="黑体" w:hAnsi="黑体" w:eastAsia="黑体"/>
          <w:color w:val="000000"/>
          <w:sz w:val="30"/>
          <w:szCs w:val="30"/>
        </w:rPr>
        <w:t>–</w:t>
      </w:r>
      <w:r>
        <w:rPr>
          <w:rFonts w:hint="eastAsia" w:ascii="黑体" w:hAnsi="黑体" w:eastAsia="黑体"/>
          <w:color w:val="000000"/>
          <w:sz w:val="30"/>
          <w:szCs w:val="30"/>
          <w:lang w:val="en-US" w:eastAsia="zh-CN"/>
        </w:rPr>
        <w:t>XX</w:t>
      </w:r>
      <w:r>
        <w:rPr>
          <w:rFonts w:hint="eastAsia" w:ascii="黑体" w:hAnsi="黑体" w:eastAsia="黑体"/>
          <w:color w:val="000000"/>
          <w:sz w:val="30"/>
          <w:szCs w:val="30"/>
        </w:rPr>
        <w:t>–</w:t>
      </w:r>
      <w:r>
        <w:rPr>
          <w:rFonts w:hint="eastAsia" w:ascii="黑体" w:hAnsi="黑体" w:eastAsia="黑体"/>
          <w:color w:val="000000"/>
          <w:sz w:val="30"/>
          <w:szCs w:val="30"/>
          <w:lang w:val="en-US" w:eastAsia="zh-CN"/>
        </w:rPr>
        <w:t>XX</w:t>
      </w:r>
      <w:r>
        <w:rPr>
          <w:rFonts w:hint="eastAsia" w:ascii="黑体" w:hAnsi="黑体" w:eastAsia="黑体"/>
          <w:color w:val="000000"/>
          <w:sz w:val="30"/>
          <w:szCs w:val="30"/>
        </w:rPr>
        <w:t xml:space="preserve"> 发布               </w:t>
      </w:r>
      <w:r>
        <w:rPr>
          <w:rFonts w:ascii="黑体" w:hAnsi="黑体" w:eastAsia="黑体"/>
          <w:color w:val="000000"/>
          <w:sz w:val="30"/>
          <w:szCs w:val="30"/>
        </w:rPr>
        <w:t xml:space="preserve">    </w:t>
      </w:r>
      <w:r>
        <w:rPr>
          <w:rFonts w:hint="eastAsia" w:ascii="黑体" w:hAnsi="黑体" w:eastAsia="黑体"/>
          <w:color w:val="000000"/>
          <w:sz w:val="30"/>
          <w:szCs w:val="30"/>
        </w:rPr>
        <w:t xml:space="preserve"> 20</w:t>
      </w:r>
      <w:r>
        <w:rPr>
          <w:rFonts w:hint="eastAsia" w:ascii="黑体" w:hAnsi="黑体" w:eastAsia="黑体"/>
          <w:color w:val="000000"/>
          <w:sz w:val="30"/>
          <w:szCs w:val="30"/>
          <w:lang w:val="en-US" w:eastAsia="zh-CN"/>
        </w:rPr>
        <w:t>25</w:t>
      </w:r>
      <w:r>
        <w:rPr>
          <w:rFonts w:hint="eastAsia" w:ascii="黑体" w:hAnsi="黑体" w:eastAsia="黑体"/>
          <w:color w:val="000000"/>
          <w:sz w:val="30"/>
          <w:szCs w:val="30"/>
        </w:rPr>
        <w:t>–</w:t>
      </w:r>
      <w:r>
        <w:rPr>
          <w:rFonts w:hint="eastAsia" w:ascii="黑体" w:hAnsi="黑体" w:eastAsia="黑体"/>
          <w:color w:val="000000"/>
          <w:sz w:val="30"/>
          <w:szCs w:val="30"/>
          <w:lang w:val="en-US" w:eastAsia="zh-CN"/>
        </w:rPr>
        <w:t>XX</w:t>
      </w:r>
      <w:r>
        <w:rPr>
          <w:rFonts w:hint="eastAsia" w:ascii="黑体" w:hAnsi="黑体" w:eastAsia="黑体"/>
          <w:color w:val="000000"/>
          <w:sz w:val="30"/>
          <w:szCs w:val="30"/>
        </w:rPr>
        <w:t>–</w:t>
      </w:r>
      <w:r>
        <w:rPr>
          <w:rFonts w:hint="eastAsia" w:ascii="黑体" w:hAnsi="黑体" w:eastAsia="黑体"/>
          <w:color w:val="000000"/>
          <w:sz w:val="30"/>
          <w:szCs w:val="30"/>
          <w:lang w:val="en-US" w:eastAsia="zh-CN"/>
        </w:rPr>
        <w:t>XX</w:t>
      </w:r>
      <w:r>
        <w:rPr>
          <w:rFonts w:hint="eastAsia" w:ascii="黑体" w:hAnsi="黑体" w:eastAsia="黑体"/>
          <w:color w:val="000000"/>
          <w:sz w:val="30"/>
          <w:szCs w:val="30"/>
        </w:rPr>
        <w:t xml:space="preserve"> 实施</w:t>
      </w:r>
    </w:p>
    <w:tbl>
      <w:tblPr>
        <w:tblStyle w:val="38"/>
        <w:tblW w:w="8390" w:type="dxa"/>
        <w:tblInd w:w="138" w:type="dxa"/>
        <w:tblBorders>
          <w:top w:val="single" w:color="auto" w:sz="1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90"/>
      </w:tblGrid>
      <w:tr>
        <w:tblPrEx>
          <w:tblBorders>
            <w:top w:val="single" w:color="auto" w:sz="1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trPr>
        <w:tc>
          <w:tcPr>
            <w:tcW w:w="8390" w:type="dxa"/>
            <w:tcBorders>
              <w:top w:val="single" w:color="auto" w:sz="12" w:space="0"/>
              <w:left w:val="nil"/>
              <w:bottom w:val="nil"/>
              <w:right w:val="nil"/>
            </w:tcBorders>
          </w:tcPr>
          <w:p>
            <w:pPr>
              <w:rPr>
                <w:rFonts w:eastAsia="黑体"/>
                <w:b/>
                <w:color w:val="000000"/>
                <w:sz w:val="28"/>
                <w:szCs w:val="28"/>
              </w:rPr>
            </w:pPr>
          </w:p>
        </w:tc>
      </w:tr>
    </w:tbl>
    <w:p>
      <w:pPr>
        <w:jc w:val="center"/>
        <w:rPr>
          <w:rFonts w:eastAsia="黑体"/>
          <w:color w:val="000000"/>
          <w:spacing w:val="20"/>
          <w:sz w:val="32"/>
          <w:szCs w:val="32"/>
        </w:rPr>
      </w:pPr>
      <w:r>
        <w:rPr>
          <w:rFonts w:hint="eastAsia" w:eastAsia="黑体"/>
          <w:color w:val="000000"/>
          <w:sz w:val="32"/>
          <w:szCs w:val="32"/>
        </w:rPr>
        <w:t xml:space="preserve">广东省住房和城乡建设厅  </w:t>
      </w:r>
      <w:r>
        <w:rPr>
          <w:rFonts w:hint="eastAsia" w:eastAsia="黑体"/>
          <w:color w:val="000000"/>
          <w:spacing w:val="20"/>
          <w:sz w:val="32"/>
          <w:szCs w:val="32"/>
        </w:rPr>
        <w:t>发布</w:t>
      </w:r>
    </w:p>
    <w:p>
      <w:pPr>
        <w:jc w:val="center"/>
        <w:rPr>
          <w:rFonts w:eastAsia="黑体"/>
          <w:color w:val="000000"/>
          <w:spacing w:val="20"/>
          <w:sz w:val="32"/>
          <w:szCs w:val="32"/>
        </w:rPr>
      </w:pPr>
    </w:p>
    <w:p>
      <w:pPr>
        <w:widowControl/>
        <w:jc w:val="right"/>
        <w:rPr>
          <w:rFonts w:hint="default" w:ascii="黑体" w:hAnsi="黑体" w:eastAsia="黑体"/>
          <w:color w:val="000000"/>
          <w:sz w:val="21"/>
          <w:szCs w:val="21"/>
          <w:lang w:val="en-US" w:eastAsia="zh-CN"/>
        </w:rPr>
        <w:sectPr>
          <w:pgSz w:w="11906" w:h="16838"/>
          <w:pgMar w:top="1134" w:right="1797" w:bottom="1134" w:left="1797" w:header="851" w:footer="992" w:gutter="0"/>
          <w:pgNumType w:start="0"/>
          <w:cols w:space="720" w:num="1"/>
          <w:titlePg/>
          <w:docGrid w:type="linesAndChars" w:linePitch="312" w:charSpace="0"/>
        </w:sectPr>
      </w:pPr>
      <w:r>
        <w:rPr>
          <w:rFonts w:hint="eastAsia" w:ascii="黑体" w:hAnsi="黑体" w:eastAsia="黑体"/>
          <w:color w:val="000000"/>
          <w:sz w:val="21"/>
          <w:szCs w:val="21"/>
          <w:lang w:val="en-US" w:eastAsia="zh-CN"/>
        </w:rPr>
        <w:t>本标准不涉及专利</w:t>
      </w:r>
    </w:p>
    <w:bookmarkEnd w:id="0"/>
    <w:p>
      <w:pPr>
        <w:widowControl/>
        <w:jc w:val="center"/>
        <w:rPr>
          <w:rFonts w:hint="eastAsia" w:ascii="黑体" w:hAnsi="黑体" w:eastAsia="黑体"/>
          <w:color w:val="000000"/>
          <w:sz w:val="48"/>
          <w:szCs w:val="48"/>
        </w:rPr>
      </w:pPr>
    </w:p>
    <w:p>
      <w:pPr>
        <w:widowControl/>
        <w:jc w:val="center"/>
        <w:rPr>
          <w:rFonts w:ascii="黑体" w:hAnsi="黑体" w:eastAsia="黑体"/>
          <w:color w:val="000000"/>
          <w:sz w:val="48"/>
          <w:szCs w:val="48"/>
        </w:rPr>
      </w:pPr>
      <w:r>
        <w:rPr>
          <w:rFonts w:hint="eastAsia" w:ascii="黑体" w:hAnsi="黑体" w:eastAsia="黑体"/>
          <w:color w:val="000000"/>
          <w:sz w:val="48"/>
          <w:szCs w:val="48"/>
        </w:rPr>
        <w:t>广东省标准</w:t>
      </w:r>
    </w:p>
    <w:p>
      <w:pPr>
        <w:widowControl/>
        <w:jc w:val="left"/>
        <w:rPr>
          <w:rFonts w:ascii="黑体" w:hAnsi="黑体" w:eastAsia="黑体"/>
          <w:b/>
          <w:color w:val="000000"/>
          <w:sz w:val="32"/>
          <w:szCs w:val="32"/>
        </w:rPr>
      </w:pPr>
    </w:p>
    <w:p>
      <w:pPr>
        <w:widowControl/>
        <w:jc w:val="center"/>
        <w:rPr>
          <w:rFonts w:ascii="黑体" w:hAnsi="黑体" w:eastAsia="黑体"/>
          <w:color w:val="000000"/>
          <w:sz w:val="48"/>
          <w:szCs w:val="48"/>
        </w:rPr>
      </w:pPr>
      <w:r>
        <w:rPr>
          <w:rFonts w:hint="eastAsia" w:ascii="黑体" w:hAnsi="黑体" w:eastAsia="黑体"/>
          <w:color w:val="000000"/>
          <w:sz w:val="48"/>
          <w:szCs w:val="48"/>
        </w:rPr>
        <w:t>建设工程政府投资项目造价数据标准</w:t>
      </w:r>
    </w:p>
    <w:p>
      <w:pPr>
        <w:widowControl/>
        <w:spacing w:before="156" w:beforeLines="50"/>
        <w:jc w:val="center"/>
        <w:rPr>
          <w:rFonts w:ascii="黑体" w:hAnsi="黑体" w:eastAsia="黑体"/>
          <w:color w:val="000000"/>
          <w:sz w:val="28"/>
          <w:szCs w:val="28"/>
        </w:rPr>
      </w:pPr>
      <w:r>
        <w:rPr>
          <w:rFonts w:ascii="黑体" w:hAnsi="黑体" w:eastAsia="黑体"/>
          <w:color w:val="000000"/>
          <w:sz w:val="28"/>
          <w:szCs w:val="28"/>
        </w:rPr>
        <w:t>Standard for data of government investment construction cost</w:t>
      </w:r>
    </w:p>
    <w:p>
      <w:pPr>
        <w:widowControl/>
        <w:jc w:val="left"/>
        <w:rPr>
          <w:rFonts w:ascii="黑体" w:hAnsi="黑体" w:eastAsia="黑体"/>
          <w:b/>
          <w:color w:val="000000"/>
          <w:sz w:val="32"/>
          <w:szCs w:val="32"/>
        </w:rPr>
      </w:pPr>
    </w:p>
    <w:p>
      <w:pPr>
        <w:widowControl/>
        <w:jc w:val="center"/>
        <w:rPr>
          <w:rFonts w:hint="default" w:ascii="黑体" w:hAnsi="黑体" w:eastAsia="黑体"/>
          <w:color w:val="000000"/>
          <w:sz w:val="32"/>
          <w:szCs w:val="32"/>
          <w:lang w:val="en-US" w:eastAsia="zh-CN"/>
        </w:rPr>
      </w:pPr>
      <w:r>
        <w:rPr>
          <w:rFonts w:hint="eastAsia" w:ascii="黑体" w:hAnsi="黑体" w:eastAsia="黑体"/>
          <w:color w:val="000000"/>
          <w:sz w:val="32"/>
          <w:szCs w:val="32"/>
        </w:rPr>
        <w:t>DBJ/T</w:t>
      </w:r>
      <w:r>
        <w:rPr>
          <w:rFonts w:ascii="黑体" w:hAnsi="黑体" w:eastAsia="黑体"/>
          <w:color w:val="000000"/>
          <w:sz w:val="32"/>
          <w:szCs w:val="32"/>
        </w:rPr>
        <w:t xml:space="preserve"> </w:t>
      </w:r>
      <w:r>
        <w:rPr>
          <w:rFonts w:hint="eastAsia" w:ascii="黑体" w:hAnsi="黑体" w:eastAsia="黑体"/>
          <w:color w:val="000000"/>
          <w:sz w:val="32"/>
          <w:szCs w:val="32"/>
          <w:lang w:val="en-US" w:eastAsia="zh-CN"/>
        </w:rPr>
        <w:t>XX</w:t>
      </w:r>
      <w:r>
        <w:rPr>
          <w:rFonts w:hint="eastAsia" w:ascii="黑体" w:hAnsi="黑体" w:eastAsia="黑体"/>
          <w:color w:val="000000"/>
          <w:sz w:val="32"/>
          <w:szCs w:val="32"/>
        </w:rPr>
        <w:t>－</w:t>
      </w:r>
      <w:r>
        <w:rPr>
          <w:rFonts w:hint="eastAsia" w:ascii="黑体" w:hAnsi="黑体" w:eastAsia="黑体"/>
          <w:color w:val="000000"/>
          <w:sz w:val="32"/>
          <w:szCs w:val="32"/>
          <w:lang w:val="en-US" w:eastAsia="zh-CN"/>
        </w:rPr>
        <w:t>XXX</w:t>
      </w:r>
      <w:r>
        <w:rPr>
          <w:rFonts w:hint="eastAsia" w:ascii="黑体" w:hAnsi="黑体" w:eastAsia="黑体"/>
          <w:color w:val="000000"/>
          <w:sz w:val="32"/>
          <w:szCs w:val="32"/>
        </w:rPr>
        <w:t>－20</w:t>
      </w:r>
      <w:r>
        <w:rPr>
          <w:rFonts w:hint="eastAsia" w:ascii="黑体" w:hAnsi="黑体" w:eastAsia="黑体"/>
          <w:color w:val="000000"/>
          <w:sz w:val="32"/>
          <w:szCs w:val="32"/>
          <w:lang w:val="en-US" w:eastAsia="zh-CN"/>
        </w:rPr>
        <w:t>2X</w:t>
      </w:r>
    </w:p>
    <w:p>
      <w:pPr>
        <w:widowControl/>
        <w:jc w:val="center"/>
        <w:rPr>
          <w:rFonts w:ascii="黑体" w:hAnsi="黑体" w:eastAsia="黑体"/>
          <w:color w:val="000000"/>
          <w:sz w:val="40"/>
          <w:szCs w:val="32"/>
        </w:rPr>
      </w:pPr>
    </w:p>
    <w:p>
      <w:pPr>
        <w:widowControl/>
        <w:jc w:val="center"/>
        <w:rPr>
          <w:rFonts w:ascii="黑体" w:hAnsi="黑体" w:eastAsia="黑体"/>
          <w:color w:val="000000"/>
          <w:sz w:val="40"/>
          <w:szCs w:val="32"/>
        </w:rPr>
      </w:pPr>
    </w:p>
    <w:p>
      <w:pPr>
        <w:widowControl/>
        <w:ind w:firstLine="2116" w:firstLineChars="756"/>
        <w:jc w:val="left"/>
        <w:rPr>
          <w:rFonts w:hint="default" w:ascii="黑体" w:hAnsi="黑体" w:eastAsia="黑体"/>
          <w:color w:val="000000"/>
          <w:sz w:val="28"/>
          <w:szCs w:val="28"/>
          <w:lang w:val="en-US" w:eastAsia="zh-CN"/>
        </w:rPr>
      </w:pPr>
      <w:r>
        <w:rPr>
          <w:rFonts w:hint="eastAsia" w:ascii="黑体" w:hAnsi="黑体" w:eastAsia="黑体"/>
          <w:color w:val="000000"/>
          <w:sz w:val="28"/>
          <w:szCs w:val="28"/>
        </w:rPr>
        <w:t>住房和城乡建设部备案号：J</w:t>
      </w:r>
      <w:r>
        <w:rPr>
          <w:rFonts w:ascii="黑体" w:hAnsi="黑体" w:eastAsia="黑体"/>
          <w:color w:val="000000"/>
          <w:sz w:val="28"/>
          <w:szCs w:val="28"/>
        </w:rPr>
        <w:t xml:space="preserve"> </w:t>
      </w:r>
      <w:r>
        <w:rPr>
          <w:rFonts w:hint="eastAsia" w:ascii="黑体" w:hAnsi="黑体" w:eastAsia="黑体"/>
          <w:color w:val="000000"/>
          <w:sz w:val="28"/>
          <w:szCs w:val="28"/>
          <w:lang w:val="en-US" w:eastAsia="zh-CN"/>
        </w:rPr>
        <w:t>XXXXX</w:t>
      </w:r>
      <w:r>
        <w:rPr>
          <w:rFonts w:hint="eastAsia" w:ascii="黑体" w:hAnsi="黑体" w:eastAsia="黑体"/>
          <w:color w:val="000000"/>
          <w:sz w:val="28"/>
          <w:szCs w:val="28"/>
        </w:rPr>
        <w:t>－20</w:t>
      </w:r>
      <w:r>
        <w:rPr>
          <w:rFonts w:hint="eastAsia" w:ascii="黑体" w:hAnsi="黑体" w:eastAsia="黑体"/>
          <w:color w:val="000000"/>
          <w:sz w:val="28"/>
          <w:szCs w:val="28"/>
          <w:lang w:val="en-US" w:eastAsia="zh-CN"/>
        </w:rPr>
        <w:t>2X</w:t>
      </w:r>
    </w:p>
    <w:p>
      <w:pPr>
        <w:widowControl/>
        <w:ind w:firstLine="2116" w:firstLineChars="756"/>
        <w:jc w:val="left"/>
        <w:rPr>
          <w:rFonts w:ascii="黑体" w:hAnsi="黑体" w:eastAsia="黑体"/>
          <w:color w:val="000000"/>
          <w:sz w:val="28"/>
          <w:szCs w:val="28"/>
        </w:rPr>
      </w:pPr>
      <w:r>
        <w:rPr>
          <w:rFonts w:hint="eastAsia" w:ascii="黑体" w:hAnsi="黑体" w:eastAsia="黑体"/>
          <w:color w:val="000000"/>
          <w:sz w:val="28"/>
          <w:szCs w:val="28"/>
        </w:rPr>
        <w:t>批准部门：广东省住房和城乡建设厅</w:t>
      </w:r>
    </w:p>
    <w:p>
      <w:pPr>
        <w:widowControl/>
        <w:ind w:firstLine="2116" w:firstLineChars="756"/>
        <w:jc w:val="left"/>
        <w:rPr>
          <w:rFonts w:ascii="黑体" w:hAnsi="黑体" w:eastAsia="黑体"/>
          <w:color w:val="000000"/>
          <w:sz w:val="28"/>
          <w:szCs w:val="28"/>
        </w:rPr>
      </w:pPr>
      <w:r>
        <w:rPr>
          <w:rFonts w:hint="eastAsia" w:ascii="黑体" w:hAnsi="黑体" w:eastAsia="黑体"/>
          <w:color w:val="000000"/>
          <w:sz w:val="28"/>
          <w:szCs w:val="28"/>
        </w:rPr>
        <w:t>施行日期：20</w:t>
      </w:r>
      <w:r>
        <w:rPr>
          <w:rFonts w:hint="eastAsia" w:ascii="黑体" w:hAnsi="黑体" w:eastAsia="黑体"/>
          <w:color w:val="000000"/>
          <w:sz w:val="28"/>
          <w:szCs w:val="28"/>
          <w:lang w:val="en-US" w:eastAsia="zh-CN"/>
        </w:rPr>
        <w:t>25</w:t>
      </w:r>
      <w:r>
        <w:rPr>
          <w:rFonts w:hint="eastAsia" w:ascii="黑体" w:hAnsi="黑体" w:eastAsia="黑体"/>
          <w:color w:val="000000"/>
          <w:sz w:val="28"/>
          <w:szCs w:val="28"/>
        </w:rPr>
        <w:t xml:space="preserve"> 年</w:t>
      </w:r>
      <w:r>
        <w:rPr>
          <w:rFonts w:hint="eastAsia" w:ascii="黑体" w:hAnsi="黑体" w:eastAsia="黑体"/>
          <w:color w:val="000000"/>
          <w:sz w:val="28"/>
          <w:szCs w:val="28"/>
          <w:lang w:val="en-US" w:eastAsia="zh-CN"/>
        </w:rPr>
        <w:t>XX</w:t>
      </w:r>
      <w:r>
        <w:rPr>
          <w:rFonts w:hint="eastAsia" w:ascii="黑体" w:hAnsi="黑体" w:eastAsia="黑体"/>
          <w:color w:val="000000"/>
          <w:sz w:val="28"/>
          <w:szCs w:val="28"/>
        </w:rPr>
        <w:t xml:space="preserve"> 月</w:t>
      </w:r>
      <w:r>
        <w:rPr>
          <w:rFonts w:hint="eastAsia" w:ascii="黑体" w:hAnsi="黑体" w:eastAsia="黑体"/>
          <w:color w:val="000000"/>
          <w:sz w:val="28"/>
          <w:szCs w:val="28"/>
          <w:lang w:val="en-US" w:eastAsia="zh-CN"/>
        </w:rPr>
        <w:t>XX</w:t>
      </w:r>
      <w:r>
        <w:rPr>
          <w:rFonts w:hint="eastAsia" w:ascii="黑体" w:hAnsi="黑体" w:eastAsia="黑体"/>
          <w:color w:val="000000"/>
          <w:sz w:val="28"/>
          <w:szCs w:val="28"/>
        </w:rPr>
        <w:t xml:space="preserve"> 日</w:t>
      </w:r>
    </w:p>
    <w:p>
      <w:pPr>
        <w:widowControl/>
        <w:jc w:val="center"/>
        <w:rPr>
          <w:rFonts w:hint="eastAsia" w:ascii="方正宋黑简体" w:hAnsi="黑体" w:eastAsia="方正宋黑简体"/>
          <w:color w:val="000000"/>
          <w:sz w:val="36"/>
          <w:szCs w:val="36"/>
        </w:rPr>
        <w:sectPr>
          <w:footerReference r:id="rId4" w:type="first"/>
          <w:footerReference r:id="rId3" w:type="default"/>
          <w:pgSz w:w="11906" w:h="16838"/>
          <w:pgMar w:top="1134" w:right="1797" w:bottom="1134" w:left="1797" w:header="851" w:footer="992" w:gutter="0"/>
          <w:pgNumType w:start="1"/>
          <w:cols w:space="720" w:num="1"/>
          <w:docGrid w:type="linesAndChars" w:linePitch="312" w:charSpace="0"/>
        </w:sectPr>
      </w:pPr>
    </w:p>
    <w:p>
      <w:pPr>
        <w:widowControl/>
        <w:jc w:val="center"/>
        <w:rPr>
          <w:rFonts w:ascii="方正宋黑简体" w:hAnsi="黑体" w:eastAsia="方正宋黑简体"/>
          <w:color w:val="000000"/>
          <w:sz w:val="36"/>
          <w:szCs w:val="36"/>
        </w:rPr>
      </w:pPr>
      <w:r>
        <w:rPr>
          <w:rFonts w:hint="eastAsia" w:ascii="方正宋黑简体" w:hAnsi="黑体" w:eastAsia="方正宋黑简体"/>
          <w:color w:val="000000"/>
          <w:sz w:val="36"/>
          <w:szCs w:val="36"/>
        </w:rPr>
        <w:t>广东省住房和城乡建设厅关于发布广东省标准</w:t>
      </w:r>
    </w:p>
    <w:p>
      <w:pPr>
        <w:widowControl/>
        <w:jc w:val="center"/>
        <w:rPr>
          <w:rFonts w:ascii="方正宋黑简体" w:hAnsi="黑体" w:eastAsia="方正宋黑简体"/>
          <w:color w:val="000000"/>
          <w:sz w:val="36"/>
          <w:szCs w:val="36"/>
        </w:rPr>
      </w:pPr>
      <w:r>
        <w:rPr>
          <w:rFonts w:hint="eastAsia" w:ascii="方正宋黑简体" w:hAnsi="黑体" w:eastAsia="方正宋黑简体"/>
          <w:color w:val="000000"/>
          <w:sz w:val="36"/>
          <w:szCs w:val="36"/>
        </w:rPr>
        <w:t>《建设工程政府投资项目造价数据标准》的公告</w:t>
      </w:r>
    </w:p>
    <w:p>
      <w:pPr>
        <w:widowControl/>
        <w:jc w:val="center"/>
        <w:rPr>
          <w:rFonts w:ascii="仿宋_GB2312" w:hAnsi="黑体" w:eastAsia="仿宋_GB2312"/>
          <w:color w:val="000000"/>
          <w:sz w:val="28"/>
          <w:szCs w:val="28"/>
        </w:rPr>
      </w:pPr>
      <w:r>
        <w:rPr>
          <w:rFonts w:hint="eastAsia" w:ascii="仿宋_GB2312" w:hAnsi="黑体" w:eastAsia="仿宋_GB2312"/>
          <w:color w:val="000000"/>
          <w:sz w:val="28"/>
          <w:szCs w:val="28"/>
        </w:rPr>
        <w:t>粤建公告[20</w:t>
      </w:r>
      <w:r>
        <w:rPr>
          <w:rFonts w:hint="eastAsia" w:ascii="仿宋_GB2312" w:hAnsi="黑体" w:eastAsia="仿宋_GB2312"/>
          <w:color w:val="000000"/>
          <w:sz w:val="28"/>
          <w:szCs w:val="28"/>
          <w:lang w:val="en-US" w:eastAsia="zh-CN"/>
        </w:rPr>
        <w:t>25</w:t>
      </w:r>
      <w:r>
        <w:rPr>
          <w:rFonts w:hint="eastAsia" w:ascii="仿宋_GB2312" w:hAnsi="黑体" w:eastAsia="仿宋_GB2312"/>
          <w:color w:val="000000"/>
          <w:sz w:val="28"/>
          <w:szCs w:val="28"/>
        </w:rPr>
        <w:t>]</w:t>
      </w:r>
      <w:r>
        <w:rPr>
          <w:rFonts w:hint="eastAsia" w:ascii="仿宋_GB2312" w:hAnsi="黑体" w:eastAsia="仿宋_GB2312"/>
          <w:color w:val="000000"/>
          <w:sz w:val="28"/>
          <w:szCs w:val="28"/>
          <w:lang w:val="en-US" w:eastAsia="zh-CN"/>
        </w:rPr>
        <w:t>XX</w:t>
      </w:r>
      <w:r>
        <w:rPr>
          <w:rFonts w:hint="eastAsia" w:ascii="仿宋_GB2312" w:hAnsi="黑体" w:eastAsia="仿宋_GB2312"/>
          <w:color w:val="000000"/>
          <w:sz w:val="28"/>
          <w:szCs w:val="28"/>
        </w:rPr>
        <w:t xml:space="preserve"> 号</w:t>
      </w:r>
    </w:p>
    <w:p>
      <w:pPr>
        <w:widowControl/>
        <w:ind w:firstLine="640" w:firstLineChars="200"/>
        <w:jc w:val="left"/>
        <w:rPr>
          <w:rFonts w:ascii="仿宋_GB2312" w:hAnsi="黑体" w:eastAsia="仿宋_GB2312"/>
          <w:color w:val="000000"/>
          <w:sz w:val="32"/>
          <w:szCs w:val="32"/>
        </w:rPr>
      </w:pPr>
      <w:r>
        <w:rPr>
          <w:rFonts w:hint="eastAsia" w:ascii="仿宋_GB2312" w:hAnsi="黑体" w:eastAsia="仿宋_GB2312"/>
          <w:color w:val="000000"/>
          <w:sz w:val="32"/>
          <w:szCs w:val="32"/>
        </w:rPr>
        <w:t xml:space="preserve">经组织专家委员会审查，现批准《建设工程政府投资项目造价数据标准》为广东省地方标准，编号为DBJ/T </w:t>
      </w:r>
      <w:r>
        <w:rPr>
          <w:rFonts w:hint="eastAsia" w:ascii="仿宋_GB2312" w:hAnsi="黑体" w:eastAsia="仿宋_GB2312"/>
          <w:color w:val="000000"/>
          <w:sz w:val="32"/>
          <w:szCs w:val="32"/>
          <w:lang w:val="en-US" w:eastAsia="zh-CN"/>
        </w:rPr>
        <w:t>XX</w:t>
      </w:r>
      <w:r>
        <w:rPr>
          <w:rFonts w:hint="eastAsia" w:ascii="仿宋_GB2312" w:hAnsi="黑体" w:eastAsia="仿宋_GB2312"/>
          <w:color w:val="000000"/>
          <w:sz w:val="32"/>
          <w:szCs w:val="32"/>
        </w:rPr>
        <w:t>-</w:t>
      </w:r>
      <w:r>
        <w:rPr>
          <w:rFonts w:hint="eastAsia" w:ascii="仿宋_GB2312" w:hAnsi="黑体" w:eastAsia="仿宋_GB2312"/>
          <w:color w:val="000000"/>
          <w:sz w:val="32"/>
          <w:szCs w:val="32"/>
          <w:lang w:val="en-US" w:eastAsia="zh-CN"/>
        </w:rPr>
        <w:t>XXX</w:t>
      </w:r>
      <w:r>
        <w:rPr>
          <w:rFonts w:hint="eastAsia" w:ascii="仿宋_GB2312" w:hAnsi="黑体" w:eastAsia="仿宋_GB2312"/>
          <w:color w:val="000000"/>
          <w:sz w:val="32"/>
          <w:szCs w:val="32"/>
        </w:rPr>
        <w:t>-20</w:t>
      </w:r>
      <w:r>
        <w:rPr>
          <w:rFonts w:hint="eastAsia" w:ascii="仿宋_GB2312" w:hAnsi="黑体" w:eastAsia="仿宋_GB2312"/>
          <w:color w:val="000000"/>
          <w:sz w:val="32"/>
          <w:szCs w:val="32"/>
          <w:lang w:val="en-US" w:eastAsia="zh-CN"/>
        </w:rPr>
        <w:t>2X</w:t>
      </w:r>
      <w:r>
        <w:rPr>
          <w:rFonts w:hint="eastAsia" w:ascii="仿宋_GB2312" w:hAnsi="黑体" w:eastAsia="仿宋_GB2312"/>
          <w:color w:val="000000"/>
          <w:sz w:val="32"/>
          <w:szCs w:val="32"/>
        </w:rPr>
        <w:t>。本标准自20</w:t>
      </w:r>
      <w:r>
        <w:rPr>
          <w:rFonts w:hint="eastAsia" w:ascii="仿宋_GB2312" w:hAnsi="黑体" w:eastAsia="仿宋_GB2312"/>
          <w:color w:val="000000"/>
          <w:sz w:val="32"/>
          <w:szCs w:val="32"/>
          <w:lang w:val="en-US" w:eastAsia="zh-CN"/>
        </w:rPr>
        <w:t>25</w:t>
      </w:r>
      <w:r>
        <w:rPr>
          <w:rFonts w:hint="eastAsia" w:ascii="仿宋_GB2312" w:hAnsi="黑体" w:eastAsia="仿宋_GB2312"/>
          <w:color w:val="000000"/>
          <w:sz w:val="32"/>
          <w:szCs w:val="32"/>
        </w:rPr>
        <w:t xml:space="preserve"> 年</w:t>
      </w:r>
      <w:r>
        <w:rPr>
          <w:rFonts w:hint="eastAsia" w:ascii="仿宋_GB2312" w:hAnsi="黑体" w:eastAsia="仿宋_GB2312"/>
          <w:color w:val="000000"/>
          <w:sz w:val="32"/>
          <w:szCs w:val="32"/>
          <w:lang w:val="en-US" w:eastAsia="zh-CN"/>
        </w:rPr>
        <w:t>XX</w:t>
      </w:r>
      <w:r>
        <w:rPr>
          <w:rFonts w:hint="eastAsia" w:ascii="仿宋_GB2312" w:hAnsi="黑体" w:eastAsia="仿宋_GB2312"/>
          <w:color w:val="000000"/>
          <w:sz w:val="32"/>
          <w:szCs w:val="32"/>
        </w:rPr>
        <w:t xml:space="preserve"> 月</w:t>
      </w:r>
      <w:r>
        <w:rPr>
          <w:rFonts w:hint="eastAsia" w:ascii="仿宋_GB2312" w:hAnsi="黑体" w:eastAsia="仿宋_GB2312"/>
          <w:color w:val="000000"/>
          <w:sz w:val="32"/>
          <w:szCs w:val="32"/>
          <w:lang w:val="en-US" w:eastAsia="zh-CN"/>
        </w:rPr>
        <w:t>XX</w:t>
      </w:r>
      <w:r>
        <w:rPr>
          <w:rFonts w:hint="eastAsia" w:ascii="仿宋_GB2312" w:hAnsi="黑体" w:eastAsia="仿宋_GB2312"/>
          <w:color w:val="000000"/>
          <w:sz w:val="32"/>
          <w:szCs w:val="32"/>
        </w:rPr>
        <w:t>日起实施。</w:t>
      </w:r>
    </w:p>
    <w:p>
      <w:pPr>
        <w:widowControl/>
        <w:ind w:firstLine="640" w:firstLineChars="200"/>
        <w:jc w:val="left"/>
        <w:rPr>
          <w:rFonts w:ascii="仿宋_GB2312" w:hAnsi="黑体" w:eastAsia="仿宋_GB2312"/>
          <w:color w:val="000000"/>
          <w:sz w:val="32"/>
          <w:szCs w:val="32"/>
        </w:rPr>
      </w:pPr>
      <w:r>
        <w:rPr>
          <w:rFonts w:hint="eastAsia" w:ascii="仿宋_GB2312" w:hAnsi="黑体" w:eastAsia="仿宋_GB2312"/>
          <w:color w:val="000000"/>
          <w:sz w:val="32"/>
          <w:szCs w:val="32"/>
        </w:rPr>
        <w:t>本标准由广东省住房和城乡建设厅负责管理，由主编单位</w:t>
      </w:r>
      <w:r>
        <w:rPr>
          <w:rFonts w:hint="eastAsia" w:ascii="仿宋_GB2312" w:hAnsi="黑体" w:eastAsia="仿宋_GB2312"/>
          <w:color w:val="000000"/>
          <w:sz w:val="32"/>
          <w:szCs w:val="32"/>
          <w:lang w:val="en-US" w:eastAsia="zh-CN"/>
        </w:rPr>
        <w:t>广东省住房城乡建设高质量发展研究与安全监测中心</w:t>
      </w:r>
      <w:r>
        <w:rPr>
          <w:rFonts w:hint="eastAsia" w:ascii="仿宋_GB2312" w:hAnsi="黑体" w:eastAsia="仿宋_GB2312"/>
          <w:color w:val="000000"/>
          <w:sz w:val="32"/>
          <w:szCs w:val="32"/>
          <w:highlight w:val="none"/>
          <w:lang w:val="en-US" w:eastAsia="zh-CN"/>
        </w:rPr>
        <w:t>（</w:t>
      </w:r>
      <w:r>
        <w:rPr>
          <w:rFonts w:hint="eastAsia" w:ascii="仿宋_GB2312" w:hAnsi="黑体" w:eastAsia="仿宋_GB2312"/>
          <w:color w:val="000000"/>
          <w:sz w:val="32"/>
          <w:szCs w:val="32"/>
        </w:rPr>
        <w:t>广东省建设工程标准定额站</w:t>
      </w:r>
      <w:r>
        <w:rPr>
          <w:rFonts w:hint="eastAsia" w:ascii="仿宋_GB2312" w:hAnsi="黑体" w:eastAsia="仿宋_GB2312"/>
          <w:color w:val="000000"/>
          <w:sz w:val="32"/>
          <w:szCs w:val="32"/>
          <w:highlight w:val="none"/>
          <w:lang w:val="en-US" w:eastAsia="zh-CN"/>
        </w:rPr>
        <w:t>)</w:t>
      </w:r>
      <w:r>
        <w:rPr>
          <w:rFonts w:hint="eastAsia" w:ascii="仿宋_GB2312" w:hAnsi="黑体" w:eastAsia="仿宋_GB2312"/>
          <w:color w:val="000000"/>
          <w:sz w:val="32"/>
          <w:szCs w:val="32"/>
          <w:lang w:eastAsia="zh-CN"/>
        </w:rPr>
        <w:t>、</w:t>
      </w:r>
      <w:r>
        <w:rPr>
          <w:rFonts w:hint="eastAsia" w:ascii="仿宋_GB2312" w:hAnsi="黑体" w:eastAsia="仿宋_GB2312"/>
          <w:color w:val="000000"/>
          <w:sz w:val="32"/>
          <w:szCs w:val="32"/>
        </w:rPr>
        <w:t>广州市</w:t>
      </w:r>
      <w:r>
        <w:rPr>
          <w:rFonts w:hint="eastAsia" w:ascii="仿宋_GB2312" w:hAnsi="黑体" w:eastAsia="仿宋_GB2312"/>
          <w:color w:val="000000"/>
          <w:sz w:val="32"/>
          <w:szCs w:val="32"/>
          <w:lang w:val="en-US" w:eastAsia="zh-CN"/>
        </w:rPr>
        <w:t>预算评审保障</w:t>
      </w:r>
      <w:r>
        <w:rPr>
          <w:rFonts w:hint="eastAsia" w:ascii="仿宋_GB2312" w:hAnsi="黑体" w:eastAsia="仿宋_GB2312"/>
          <w:color w:val="000000"/>
          <w:sz w:val="32"/>
          <w:szCs w:val="32"/>
        </w:rPr>
        <w:t>中心负责具体技术内容的解释，并在广东省住房和城乡建设厅门户网站</w:t>
      </w:r>
      <w:r>
        <w:rPr>
          <w:rFonts w:hint="eastAsia" w:ascii="仿宋_GB2312" w:hAnsi="黑体" w:eastAsia="仿宋_GB2312"/>
          <w:color w:val="000000"/>
          <w:sz w:val="32"/>
          <w:szCs w:val="32"/>
          <w:highlight w:val="none"/>
        </w:rPr>
        <w:t>（</w:t>
      </w:r>
      <w:r>
        <w:rPr>
          <w:rFonts w:hint="eastAsia" w:ascii="仿宋_GB2312" w:hAnsi="黑体" w:eastAsia="仿宋_GB2312"/>
          <w:color w:val="000000"/>
          <w:sz w:val="32"/>
          <w:szCs w:val="32"/>
        </w:rPr>
        <w:t>www.gdcic.gov.cn）公开。</w:t>
      </w:r>
    </w:p>
    <w:p>
      <w:pPr>
        <w:widowControl/>
        <w:ind w:firstLine="2116" w:firstLineChars="756"/>
        <w:jc w:val="right"/>
        <w:rPr>
          <w:rFonts w:ascii="仿宋_GB2312" w:hAnsi="黑体" w:eastAsia="仿宋_GB2312"/>
          <w:color w:val="000000"/>
          <w:sz w:val="28"/>
          <w:szCs w:val="28"/>
        </w:rPr>
      </w:pPr>
    </w:p>
    <w:p>
      <w:pPr>
        <w:widowControl/>
        <w:ind w:firstLine="2419" w:firstLineChars="756"/>
        <w:jc w:val="right"/>
        <w:rPr>
          <w:rFonts w:ascii="仿宋_GB2312" w:hAnsi="黑体" w:eastAsia="仿宋_GB2312"/>
          <w:color w:val="000000"/>
          <w:sz w:val="32"/>
          <w:szCs w:val="32"/>
        </w:rPr>
      </w:pPr>
      <w:r>
        <w:rPr>
          <w:rFonts w:hint="eastAsia" w:ascii="仿宋_GB2312" w:hAnsi="黑体" w:eastAsia="仿宋_GB2312"/>
          <w:color w:val="000000"/>
          <w:sz w:val="32"/>
          <w:szCs w:val="32"/>
        </w:rPr>
        <w:t>广东省住房和城乡建设厅</w:t>
      </w:r>
    </w:p>
    <w:p>
      <w:pPr>
        <w:widowControl/>
        <w:ind w:firstLine="2419" w:firstLineChars="756"/>
        <w:jc w:val="center"/>
        <w:rPr>
          <w:rFonts w:ascii="黑体" w:hAnsi="黑体" w:eastAsia="黑体"/>
          <w:color w:val="000000"/>
          <w:sz w:val="32"/>
          <w:szCs w:val="32"/>
        </w:rPr>
      </w:pPr>
      <w:r>
        <w:rPr>
          <w:rFonts w:ascii="仿宋_GB2312" w:hAnsi="黑体" w:eastAsia="仿宋_GB2312"/>
          <w:color w:val="000000"/>
          <w:sz w:val="32"/>
          <w:szCs w:val="32"/>
        </w:rPr>
        <w:t xml:space="preserve">              </w:t>
      </w:r>
      <w:r>
        <w:rPr>
          <w:rFonts w:hint="eastAsia" w:ascii="仿宋_GB2312" w:hAnsi="黑体" w:eastAsia="仿宋_GB2312"/>
          <w:color w:val="000000"/>
          <w:sz w:val="32"/>
          <w:szCs w:val="32"/>
        </w:rPr>
        <w:t>20</w:t>
      </w:r>
      <w:r>
        <w:rPr>
          <w:rFonts w:hint="eastAsia" w:ascii="仿宋_GB2312" w:hAnsi="黑体" w:eastAsia="仿宋_GB2312"/>
          <w:color w:val="000000"/>
          <w:sz w:val="32"/>
          <w:szCs w:val="32"/>
          <w:lang w:val="en-US" w:eastAsia="zh-CN"/>
        </w:rPr>
        <w:t>25</w:t>
      </w:r>
      <w:r>
        <w:rPr>
          <w:rFonts w:hint="eastAsia" w:ascii="仿宋_GB2312" w:hAnsi="黑体" w:eastAsia="仿宋_GB2312"/>
          <w:color w:val="000000"/>
          <w:sz w:val="32"/>
          <w:szCs w:val="32"/>
        </w:rPr>
        <w:t xml:space="preserve"> 年</w:t>
      </w:r>
      <w:r>
        <w:rPr>
          <w:rFonts w:hint="eastAsia" w:ascii="仿宋_GB2312" w:hAnsi="黑体" w:eastAsia="仿宋_GB2312"/>
          <w:color w:val="000000"/>
          <w:sz w:val="32"/>
          <w:szCs w:val="32"/>
          <w:lang w:val="en-US" w:eastAsia="zh-CN"/>
        </w:rPr>
        <w:t>XX</w:t>
      </w:r>
      <w:r>
        <w:rPr>
          <w:rFonts w:hint="eastAsia" w:ascii="仿宋_GB2312" w:hAnsi="黑体" w:eastAsia="仿宋_GB2312"/>
          <w:color w:val="000000"/>
          <w:sz w:val="32"/>
          <w:szCs w:val="32"/>
        </w:rPr>
        <w:t>月</w:t>
      </w:r>
      <w:r>
        <w:rPr>
          <w:rFonts w:hint="eastAsia" w:ascii="仿宋_GB2312" w:hAnsi="黑体" w:eastAsia="仿宋_GB2312"/>
          <w:color w:val="000000"/>
          <w:sz w:val="32"/>
          <w:szCs w:val="32"/>
          <w:lang w:val="en-US" w:eastAsia="zh-CN"/>
        </w:rPr>
        <w:t>XX</w:t>
      </w:r>
      <w:r>
        <w:rPr>
          <w:rFonts w:hint="eastAsia" w:ascii="仿宋_GB2312" w:hAnsi="黑体" w:eastAsia="仿宋_GB2312"/>
          <w:color w:val="000000"/>
          <w:sz w:val="32"/>
          <w:szCs w:val="32"/>
        </w:rPr>
        <w:t xml:space="preserve"> 日</w:t>
      </w:r>
    </w:p>
    <w:p>
      <w:pPr>
        <w:jc w:val="center"/>
        <w:rPr>
          <w:rFonts w:hint="eastAsia" w:ascii="黑体" w:hAnsi="黑体" w:eastAsia="黑体"/>
          <w:b/>
          <w:color w:val="000000"/>
          <w:sz w:val="32"/>
          <w:szCs w:val="32"/>
        </w:rPr>
        <w:sectPr>
          <w:footerReference r:id="rId5" w:type="default"/>
          <w:pgSz w:w="11906" w:h="16838"/>
          <w:pgMar w:top="1134" w:right="1797" w:bottom="1134" w:left="1797" w:header="851" w:footer="992" w:gutter="0"/>
          <w:pgNumType w:start="1"/>
          <w:cols w:space="720" w:num="1"/>
          <w:docGrid w:type="linesAndChars" w:linePitch="312" w:charSpace="0"/>
        </w:sectPr>
      </w:pPr>
    </w:p>
    <w:p>
      <w:pPr>
        <w:jc w:val="center"/>
        <w:rPr>
          <w:rFonts w:ascii="黑体" w:hAnsi="黑体" w:eastAsia="黑体"/>
          <w:b/>
          <w:color w:val="000000"/>
          <w:sz w:val="32"/>
          <w:szCs w:val="32"/>
        </w:rPr>
      </w:pPr>
      <w:r>
        <w:rPr>
          <w:rFonts w:hint="eastAsia" w:ascii="黑体" w:hAnsi="黑体" w:eastAsia="黑体"/>
          <w:b/>
          <w:color w:val="000000"/>
          <w:sz w:val="32"/>
          <w:szCs w:val="32"/>
        </w:rPr>
        <w:t xml:space="preserve">前  </w:t>
      </w:r>
      <w:r>
        <w:rPr>
          <w:rFonts w:ascii="黑体" w:hAnsi="黑体" w:eastAsia="黑体"/>
          <w:b/>
          <w:color w:val="000000"/>
          <w:sz w:val="32"/>
          <w:szCs w:val="32"/>
        </w:rPr>
        <w:t xml:space="preserve">  </w:t>
      </w:r>
      <w:r>
        <w:rPr>
          <w:rFonts w:hint="eastAsia" w:ascii="黑体" w:hAnsi="黑体" w:eastAsia="黑体"/>
          <w:b/>
          <w:color w:val="000000"/>
          <w:sz w:val="32"/>
          <w:szCs w:val="32"/>
        </w:rPr>
        <w:t>言</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pPr>
        <w:spacing w:before="156" w:beforeLines="50"/>
        <w:ind w:firstLine="420" w:firstLineChars="200"/>
        <w:rPr>
          <w:rFonts w:ascii="宋体" w:hAnsi="宋体"/>
          <w:color w:val="000000"/>
          <w:kern w:val="0"/>
        </w:rPr>
      </w:pPr>
      <w:r>
        <w:rPr>
          <w:rFonts w:hint="eastAsia" w:ascii="宋体" w:hAnsi="宋体"/>
          <w:color w:val="000000"/>
          <w:kern w:val="0"/>
        </w:rPr>
        <w:t>根据《</w:t>
      </w:r>
      <w:r>
        <w:rPr>
          <w:rFonts w:ascii="宋体" w:hAnsi="宋体"/>
          <w:color w:val="000000"/>
          <w:kern w:val="0"/>
        </w:rPr>
        <w:t>广东省住房和城乡建设厅</w:t>
      </w:r>
      <w:r>
        <w:rPr>
          <w:rFonts w:hint="eastAsia" w:ascii="宋体" w:hAnsi="宋体"/>
          <w:color w:val="000000"/>
          <w:kern w:val="0"/>
        </w:rPr>
        <w:t>关于发布&lt;</w:t>
      </w:r>
      <w:r>
        <w:rPr>
          <w:rFonts w:ascii="宋体" w:hAnsi="宋体"/>
          <w:color w:val="000000"/>
          <w:kern w:val="0"/>
        </w:rPr>
        <w:t>20</w:t>
      </w:r>
      <w:r>
        <w:rPr>
          <w:rFonts w:hint="eastAsia" w:ascii="宋体" w:hAnsi="宋体"/>
          <w:color w:val="000000"/>
          <w:kern w:val="0"/>
          <w:lang w:val="en-US" w:eastAsia="zh-CN"/>
        </w:rPr>
        <w:t>25</w:t>
      </w:r>
      <w:r>
        <w:rPr>
          <w:rFonts w:ascii="宋体" w:hAnsi="宋体"/>
          <w:color w:val="000000"/>
          <w:kern w:val="0"/>
        </w:rPr>
        <w:t>年广东省工程建设标准制修订计划</w:t>
      </w:r>
      <w:r>
        <w:rPr>
          <w:rFonts w:hint="eastAsia" w:ascii="宋体" w:hAnsi="宋体"/>
          <w:color w:val="000000"/>
          <w:kern w:val="0"/>
        </w:rPr>
        <w:t>&gt;的通知</w:t>
      </w:r>
      <w:r>
        <w:rPr>
          <w:rFonts w:ascii="宋体" w:hAnsi="宋体"/>
          <w:color w:val="000000"/>
          <w:kern w:val="0"/>
        </w:rPr>
        <w:t>》</w:t>
      </w:r>
      <w:r>
        <w:rPr>
          <w:rFonts w:hint="eastAsia" w:ascii="宋体" w:hAnsi="宋体"/>
          <w:color w:val="000000"/>
          <w:kern w:val="0"/>
        </w:rPr>
        <w:t>（</w:t>
      </w:r>
      <w:r>
        <w:rPr>
          <w:rFonts w:hint="eastAsia" w:ascii="宋体" w:hAnsi="宋体" w:eastAsia="宋体" w:cs="Times New Roman"/>
          <w:i w:val="0"/>
          <w:iCs w:val="0"/>
          <w:caps w:val="0"/>
          <w:color w:val="000000"/>
          <w:spacing w:val="0"/>
          <w:kern w:val="0"/>
          <w:sz w:val="21"/>
          <w:szCs w:val="21"/>
          <w:shd w:val="clear"/>
        </w:rPr>
        <w:t>粤建科〔2025〕131号</w:t>
      </w:r>
      <w:r>
        <w:rPr>
          <w:rFonts w:hint="eastAsia" w:ascii="宋体" w:hAnsi="宋体"/>
          <w:color w:val="000000"/>
          <w:kern w:val="0"/>
        </w:rPr>
        <w:t>）的要求，由</w:t>
      </w:r>
      <w:bookmarkStart w:id="64" w:name="OLE_LINK6"/>
      <w:bookmarkStart w:id="65" w:name="OLE_LINK7"/>
      <w:r>
        <w:rPr>
          <w:rFonts w:hint="eastAsia" w:ascii="宋体" w:hAnsi="宋体"/>
          <w:color w:val="000000"/>
          <w:kern w:val="0"/>
          <w:lang w:val="en-US" w:eastAsia="zh-CN"/>
        </w:rPr>
        <w:t>广东省住房城乡建设高质量发展研究与安全监测中心（</w:t>
      </w:r>
      <w:r>
        <w:rPr>
          <w:rFonts w:hint="eastAsia" w:ascii="宋体" w:hAnsi="宋体"/>
          <w:color w:val="000000"/>
          <w:kern w:val="0"/>
        </w:rPr>
        <w:t>广东省建设工程标准定额站</w:t>
      </w:r>
      <w:r>
        <w:rPr>
          <w:rFonts w:hint="eastAsia" w:ascii="宋体" w:hAnsi="宋体"/>
          <w:color w:val="000000"/>
          <w:kern w:val="0"/>
          <w:lang w:val="en-US" w:eastAsia="zh-CN"/>
        </w:rPr>
        <w:t>）</w:t>
      </w:r>
      <w:r>
        <w:rPr>
          <w:rFonts w:hint="eastAsia" w:ascii="宋体" w:hAnsi="宋体"/>
          <w:color w:val="000000"/>
          <w:kern w:val="0"/>
          <w:lang w:eastAsia="zh-CN"/>
        </w:rPr>
        <w:t>、</w:t>
      </w:r>
      <w:r>
        <w:rPr>
          <w:rFonts w:hint="eastAsia" w:ascii="宋体" w:hAnsi="宋体"/>
          <w:color w:val="000000"/>
          <w:kern w:val="0"/>
        </w:rPr>
        <w:t>广州市</w:t>
      </w:r>
      <w:r>
        <w:rPr>
          <w:rFonts w:hint="eastAsia" w:ascii="宋体" w:hAnsi="宋体"/>
          <w:color w:val="000000"/>
          <w:kern w:val="0"/>
          <w:lang w:val="en-US" w:eastAsia="zh-CN"/>
        </w:rPr>
        <w:t>预算评审保障</w:t>
      </w:r>
      <w:r>
        <w:rPr>
          <w:rFonts w:hint="eastAsia" w:ascii="宋体" w:hAnsi="宋体"/>
          <w:color w:val="000000"/>
          <w:kern w:val="0"/>
        </w:rPr>
        <w:t>中心</w:t>
      </w:r>
      <w:bookmarkEnd w:id="64"/>
      <w:bookmarkEnd w:id="65"/>
      <w:r>
        <w:rPr>
          <w:rFonts w:hint="eastAsia" w:ascii="宋体" w:hAnsi="宋体"/>
          <w:color w:val="000000"/>
          <w:kern w:val="0"/>
          <w:lang w:eastAsia="zh-CN"/>
        </w:rPr>
        <w:t>、</w:t>
      </w:r>
      <w:r>
        <w:rPr>
          <w:rFonts w:hint="eastAsia" w:ascii="宋体" w:hAnsi="宋体"/>
          <w:color w:val="000000"/>
          <w:kern w:val="0"/>
          <w:lang w:val="en-US" w:eastAsia="zh-CN"/>
        </w:rPr>
        <w:t>广州易达建信科技开发有限公司</w:t>
      </w:r>
      <w:r>
        <w:rPr>
          <w:rFonts w:hint="eastAsia" w:ascii="宋体" w:hAnsi="宋体"/>
          <w:color w:val="000000"/>
          <w:kern w:val="0"/>
        </w:rPr>
        <w:t>会同有关单位经广泛调查研究，认真总结实践经验，参考有关国内外先进标准，并在广泛征求意见的基础上，修订形成本标准。</w:t>
      </w:r>
    </w:p>
    <w:p>
      <w:pPr>
        <w:ind w:firstLine="420" w:firstLineChars="200"/>
        <w:rPr>
          <w:rFonts w:hint="eastAsia" w:ascii="宋体" w:hAnsi="宋体"/>
          <w:color w:val="000000"/>
          <w:kern w:val="0"/>
        </w:rPr>
      </w:pPr>
      <w:bookmarkStart w:id="66" w:name="_Toc438559557"/>
      <w:bookmarkStart w:id="67" w:name="_Toc438573648"/>
      <w:bookmarkStart w:id="68" w:name="_Toc438473133"/>
      <w:bookmarkStart w:id="69" w:name="_Toc422759868"/>
      <w:bookmarkStart w:id="70" w:name="_Toc441085054"/>
      <w:bookmarkStart w:id="71" w:name="_Toc440723717"/>
      <w:r>
        <w:rPr>
          <w:rFonts w:hint="eastAsia" w:ascii="宋体" w:hAnsi="宋体"/>
          <w:color w:val="000000"/>
          <w:kern w:val="0"/>
        </w:rPr>
        <w:t>本标准的主要技术内容是：</w:t>
      </w:r>
      <w:bookmarkStart w:id="72" w:name="_Hlk494105467"/>
      <w:r>
        <w:rPr>
          <w:rFonts w:hint="eastAsia" w:ascii="宋体" w:hAnsi="宋体"/>
          <w:color w:val="000000"/>
          <w:kern w:val="0"/>
        </w:rPr>
        <w:t>1</w:t>
      </w:r>
      <w:r>
        <w:rPr>
          <w:rFonts w:ascii="宋体" w:hAnsi="宋体"/>
          <w:color w:val="000000"/>
          <w:kern w:val="0"/>
        </w:rPr>
        <w:t xml:space="preserve"> </w:t>
      </w:r>
      <w:r>
        <w:rPr>
          <w:rFonts w:hint="eastAsia" w:ascii="宋体" w:hAnsi="宋体"/>
          <w:color w:val="000000"/>
          <w:kern w:val="0"/>
        </w:rPr>
        <w:t>总则；2</w:t>
      </w:r>
      <w:r>
        <w:rPr>
          <w:rFonts w:ascii="宋体" w:hAnsi="宋体"/>
          <w:color w:val="000000"/>
          <w:kern w:val="0"/>
        </w:rPr>
        <w:t xml:space="preserve"> </w:t>
      </w:r>
      <w:r>
        <w:rPr>
          <w:rFonts w:hint="eastAsia" w:ascii="宋体" w:hAnsi="宋体"/>
          <w:color w:val="000000"/>
          <w:kern w:val="0"/>
        </w:rPr>
        <w:t>术语；3</w:t>
      </w:r>
      <w:r>
        <w:rPr>
          <w:rFonts w:ascii="宋体" w:hAnsi="宋体"/>
          <w:color w:val="000000"/>
          <w:kern w:val="0"/>
        </w:rPr>
        <w:t xml:space="preserve"> </w:t>
      </w:r>
      <w:r>
        <w:rPr>
          <w:rFonts w:hint="eastAsia" w:ascii="宋体" w:hAnsi="宋体"/>
          <w:color w:val="000000"/>
          <w:kern w:val="0"/>
        </w:rPr>
        <w:t>基本规定；4</w:t>
      </w:r>
      <w:r>
        <w:rPr>
          <w:rFonts w:ascii="宋体" w:hAnsi="宋体"/>
          <w:color w:val="000000"/>
          <w:kern w:val="0"/>
        </w:rPr>
        <w:t xml:space="preserve"> </w:t>
      </w:r>
      <w:r>
        <w:rPr>
          <w:rFonts w:hint="eastAsia" w:ascii="宋体" w:hAnsi="宋体"/>
          <w:color w:val="000000"/>
          <w:kern w:val="0"/>
        </w:rPr>
        <w:t>工程计量(BIM)</w:t>
      </w:r>
      <w:r>
        <w:rPr>
          <w:rFonts w:ascii="宋体" w:hAnsi="宋体"/>
          <w:color w:val="000000"/>
          <w:kern w:val="0"/>
        </w:rPr>
        <w:t>XML</w:t>
      </w:r>
      <w:r>
        <w:rPr>
          <w:rFonts w:hint="eastAsia" w:ascii="宋体" w:hAnsi="宋体"/>
          <w:color w:val="000000"/>
          <w:kern w:val="0"/>
        </w:rPr>
        <w:t>文件；</w:t>
      </w:r>
      <w:r>
        <w:rPr>
          <w:rFonts w:ascii="宋体" w:hAnsi="宋体"/>
          <w:color w:val="000000"/>
          <w:kern w:val="0"/>
        </w:rPr>
        <w:t xml:space="preserve">5 </w:t>
      </w:r>
      <w:r>
        <w:rPr>
          <w:rFonts w:hint="eastAsia" w:ascii="宋体" w:hAnsi="宋体"/>
          <w:color w:val="000000"/>
          <w:kern w:val="0"/>
        </w:rPr>
        <w:t>工程计量(BIM)</w:t>
      </w:r>
      <w:r>
        <w:rPr>
          <w:rFonts w:ascii="宋体" w:hAnsi="宋体"/>
          <w:color w:val="000000"/>
          <w:kern w:val="0"/>
        </w:rPr>
        <w:t>IFC</w:t>
      </w:r>
      <w:r>
        <w:rPr>
          <w:rFonts w:hint="eastAsia" w:ascii="宋体" w:hAnsi="宋体"/>
          <w:color w:val="000000"/>
          <w:kern w:val="0"/>
        </w:rPr>
        <w:t>文件；6</w:t>
      </w:r>
      <w:r>
        <w:rPr>
          <w:rFonts w:ascii="宋体" w:hAnsi="宋体"/>
          <w:color w:val="000000"/>
          <w:kern w:val="0"/>
        </w:rPr>
        <w:t xml:space="preserve"> </w:t>
      </w:r>
      <w:r>
        <w:rPr>
          <w:rFonts w:hint="eastAsia" w:ascii="宋体" w:hAnsi="宋体"/>
          <w:color w:val="000000"/>
          <w:kern w:val="0"/>
        </w:rPr>
        <w:t>工程计价文件；附录</w:t>
      </w:r>
      <w:bookmarkEnd w:id="72"/>
      <w:r>
        <w:rPr>
          <w:rFonts w:hint="eastAsia" w:ascii="宋体" w:hAnsi="宋体"/>
          <w:color w:val="000000"/>
          <w:kern w:val="0"/>
        </w:rPr>
        <w:t>。</w:t>
      </w:r>
    </w:p>
    <w:p>
      <w:pPr>
        <w:ind w:firstLine="420" w:firstLineChars="200"/>
        <w:rPr>
          <w:rFonts w:hint="eastAsia" w:ascii="宋体" w:hAnsi="宋体"/>
          <w:color w:val="000000" w:themeColor="text1"/>
          <w:kern w:val="0"/>
          <w:lang w:val="en-US" w:eastAsia="zh-CN"/>
        </w:rPr>
      </w:pPr>
      <w:r>
        <w:rPr>
          <w:rFonts w:hint="eastAsia" w:ascii="宋体" w:hAnsi="宋体"/>
          <w:color w:val="000000" w:themeColor="text1"/>
          <w:kern w:val="0"/>
          <w:lang w:val="en-US" w:eastAsia="zh-CN"/>
        </w:rPr>
        <w:t>本标准修订的主要技术内容是：</w:t>
      </w:r>
    </w:p>
    <w:p>
      <w:pPr>
        <w:ind w:firstLine="420" w:firstLineChars="200"/>
        <w:jc w:val="left"/>
        <w:rPr>
          <w:rFonts w:hint="eastAsia" w:ascii="宋体" w:hAnsi="宋体"/>
          <w:color w:val="000000" w:themeColor="text1"/>
          <w:kern w:val="0"/>
          <w:lang w:val="en-US" w:eastAsia="zh-CN"/>
        </w:rPr>
      </w:pPr>
      <w:r>
        <w:rPr>
          <w:rFonts w:hint="eastAsia" w:ascii="宋体" w:hAnsi="宋体"/>
          <w:color w:val="000000" w:themeColor="text1"/>
          <w:kern w:val="0"/>
          <w:lang w:val="en-US" w:eastAsia="zh-CN"/>
        </w:rPr>
        <w:t>1.增加按工料机组价及费用计算规则</w:t>
      </w:r>
    </w:p>
    <w:p>
      <w:pPr>
        <w:ind w:firstLine="420" w:firstLineChars="200"/>
        <w:jc w:val="left"/>
        <w:rPr>
          <w:rFonts w:hint="eastAsia" w:ascii="宋体" w:hAnsi="宋体"/>
          <w:color w:val="000000" w:themeColor="text1"/>
          <w:kern w:val="0"/>
          <w:lang w:val="en-US" w:eastAsia="zh-CN"/>
        </w:rPr>
      </w:pPr>
      <w:r>
        <w:rPr>
          <w:rFonts w:hint="eastAsia" w:ascii="宋体" w:hAnsi="宋体"/>
          <w:color w:val="000000" w:themeColor="text1"/>
          <w:kern w:val="0"/>
          <w:lang w:val="en-US" w:eastAsia="zh-CN"/>
        </w:rPr>
        <w:t>2.修订系统信息元素属性定义</w:t>
      </w:r>
    </w:p>
    <w:p>
      <w:pPr>
        <w:ind w:firstLine="420" w:firstLineChars="200"/>
        <w:jc w:val="left"/>
        <w:rPr>
          <w:rFonts w:hint="eastAsia" w:ascii="宋体" w:hAnsi="宋体"/>
          <w:color w:val="000000" w:themeColor="text1"/>
          <w:kern w:val="0"/>
          <w:lang w:val="en-US" w:eastAsia="zh-CN"/>
        </w:rPr>
      </w:pPr>
      <w:r>
        <w:rPr>
          <w:rFonts w:hint="eastAsia" w:ascii="宋体" w:hAnsi="宋体"/>
          <w:color w:val="000000" w:themeColor="text1"/>
          <w:kern w:val="0"/>
          <w:lang w:val="en-US" w:eastAsia="zh-CN"/>
        </w:rPr>
        <w:t>3.修订建筑安装工程费包含的子元素及层级关系</w:t>
      </w:r>
    </w:p>
    <w:p>
      <w:pPr>
        <w:ind w:firstLine="420" w:firstLineChars="200"/>
        <w:jc w:val="left"/>
        <w:rPr>
          <w:rFonts w:hint="eastAsia" w:ascii="宋体" w:hAnsi="宋体"/>
          <w:color w:val="000000" w:themeColor="text1"/>
          <w:kern w:val="0"/>
          <w:lang w:val="en-US" w:eastAsia="zh-CN"/>
        </w:rPr>
      </w:pPr>
      <w:r>
        <w:rPr>
          <w:rFonts w:hint="eastAsia" w:ascii="宋体" w:hAnsi="宋体"/>
          <w:color w:val="000000" w:themeColor="text1"/>
          <w:kern w:val="0"/>
          <w:lang w:val="en-US" w:eastAsia="zh-CN"/>
        </w:rPr>
        <w:t>4.增加建筑安装工程费汇总元素属性定义</w:t>
      </w:r>
    </w:p>
    <w:p>
      <w:pPr>
        <w:ind w:firstLine="420" w:firstLineChars="200"/>
        <w:jc w:val="left"/>
        <w:rPr>
          <w:rFonts w:hint="eastAsia" w:ascii="宋体" w:hAnsi="宋体"/>
          <w:color w:val="000000" w:themeColor="text1"/>
          <w:kern w:val="0"/>
          <w:lang w:val="en-US" w:eastAsia="zh-CN"/>
        </w:rPr>
      </w:pPr>
      <w:r>
        <w:rPr>
          <w:rFonts w:hint="eastAsia" w:ascii="宋体" w:hAnsi="宋体"/>
          <w:color w:val="000000" w:themeColor="text1"/>
          <w:kern w:val="0"/>
          <w:lang w:val="en-US" w:eastAsia="zh-CN"/>
        </w:rPr>
        <w:t>5.增加措施清单项目的价格构成明细、费用分拆元素属性定义</w:t>
      </w:r>
    </w:p>
    <w:p>
      <w:pPr>
        <w:ind w:firstLine="420" w:firstLineChars="200"/>
        <w:jc w:val="left"/>
        <w:rPr>
          <w:rFonts w:hint="eastAsia" w:ascii="宋体" w:hAnsi="宋体"/>
          <w:color w:val="000000" w:themeColor="text1"/>
          <w:kern w:val="0"/>
          <w:lang w:val="en-US" w:eastAsia="zh-CN"/>
        </w:rPr>
      </w:pPr>
      <w:r>
        <w:rPr>
          <w:rFonts w:hint="eastAsia" w:ascii="宋体" w:hAnsi="宋体"/>
          <w:color w:val="000000" w:themeColor="text1"/>
          <w:kern w:val="0"/>
          <w:lang w:val="en-US" w:eastAsia="zh-CN"/>
        </w:rPr>
        <w:t>6.增加大型机械进出场及安拆费用组成明细元素属性定义</w:t>
      </w:r>
    </w:p>
    <w:p>
      <w:pPr>
        <w:ind w:firstLine="420" w:firstLineChars="200"/>
        <w:jc w:val="left"/>
        <w:rPr>
          <w:rFonts w:hint="default" w:ascii="宋体" w:hAnsi="宋体"/>
          <w:color w:val="000000" w:themeColor="text1"/>
          <w:kern w:val="0"/>
          <w:lang w:val="en-US" w:eastAsia="zh-CN"/>
        </w:rPr>
      </w:pPr>
      <w:r>
        <w:rPr>
          <w:rFonts w:hint="eastAsia" w:ascii="宋体" w:hAnsi="宋体"/>
          <w:color w:val="000000" w:themeColor="text1"/>
          <w:kern w:val="0"/>
          <w:lang w:val="en-US" w:eastAsia="zh-CN"/>
        </w:rPr>
        <w:t>7.修订单项工程、单位工程、分部工程的属性定义</w:t>
      </w:r>
    </w:p>
    <w:p>
      <w:pPr>
        <w:ind w:firstLine="420" w:firstLineChars="200"/>
        <w:jc w:val="left"/>
        <w:rPr>
          <w:rFonts w:hint="eastAsia" w:ascii="宋体" w:hAnsi="宋体"/>
          <w:color w:val="000000" w:themeColor="text1"/>
          <w:kern w:val="0"/>
          <w:lang w:val="en-US" w:eastAsia="zh-CN"/>
        </w:rPr>
      </w:pPr>
      <w:r>
        <w:rPr>
          <w:rFonts w:hint="eastAsia" w:ascii="宋体" w:hAnsi="宋体"/>
          <w:color w:val="000000" w:themeColor="text1"/>
          <w:kern w:val="0"/>
          <w:lang w:val="en-US" w:eastAsia="zh-CN"/>
        </w:rPr>
        <w:t>8.修订清单项目的单价计算方式、合价计算方式的属性定义</w:t>
      </w:r>
    </w:p>
    <w:p>
      <w:pPr>
        <w:ind w:firstLine="420" w:firstLineChars="200"/>
        <w:jc w:val="left"/>
        <w:rPr>
          <w:rFonts w:hint="default" w:ascii="宋体" w:hAnsi="宋体"/>
          <w:color w:val="000000" w:themeColor="text1"/>
          <w:kern w:val="0"/>
          <w:lang w:val="en-US" w:eastAsia="zh-CN"/>
        </w:rPr>
      </w:pPr>
      <w:r>
        <w:rPr>
          <w:rFonts w:hint="eastAsia" w:ascii="宋体" w:hAnsi="宋体"/>
          <w:color w:val="000000" w:themeColor="text1"/>
          <w:kern w:val="0"/>
          <w:lang w:val="en-US" w:eastAsia="zh-CN"/>
        </w:rPr>
        <w:t>9.修订工料机汇总元素属性定义</w:t>
      </w:r>
    </w:p>
    <w:p>
      <w:pPr>
        <w:ind w:firstLine="420" w:firstLineChars="200"/>
        <w:jc w:val="left"/>
        <w:rPr>
          <w:rFonts w:hint="eastAsia" w:ascii="宋体" w:hAnsi="宋体"/>
          <w:color w:val="000000" w:themeColor="text1"/>
          <w:kern w:val="0"/>
          <w:lang w:val="en-US" w:eastAsia="zh-CN"/>
        </w:rPr>
      </w:pPr>
      <w:r>
        <w:rPr>
          <w:rFonts w:hint="eastAsia" w:ascii="宋体" w:hAnsi="宋体"/>
          <w:color w:val="000000" w:themeColor="text1"/>
          <w:kern w:val="0"/>
          <w:lang w:val="en-US" w:eastAsia="zh-CN"/>
        </w:rPr>
        <w:t>10.修订了专业工程暂估价的属性定义</w:t>
      </w:r>
    </w:p>
    <w:p>
      <w:pPr>
        <w:ind w:firstLine="420" w:firstLineChars="200"/>
        <w:jc w:val="left"/>
        <w:rPr>
          <w:rFonts w:hint="eastAsia" w:ascii="宋体" w:hAnsi="宋体"/>
          <w:color w:val="000000" w:themeColor="text1"/>
          <w:kern w:val="0"/>
          <w:lang w:val="en-US" w:eastAsia="zh-CN"/>
        </w:rPr>
      </w:pPr>
      <w:r>
        <w:rPr>
          <w:rFonts w:hint="eastAsia" w:ascii="宋体" w:hAnsi="宋体"/>
          <w:color w:val="000000" w:themeColor="text1"/>
          <w:kern w:val="0"/>
          <w:lang w:val="en-US" w:eastAsia="zh-CN"/>
        </w:rPr>
        <w:t>11.增加了法律法规及政策性变化属性定义</w:t>
      </w:r>
    </w:p>
    <w:p>
      <w:pPr>
        <w:ind w:firstLine="420" w:firstLineChars="200"/>
        <w:jc w:val="left"/>
        <w:rPr>
          <w:rFonts w:hint="eastAsia" w:ascii="宋体" w:hAnsi="宋体"/>
          <w:color w:val="000000" w:themeColor="text1"/>
          <w:kern w:val="0"/>
          <w:lang w:val="en-US" w:eastAsia="zh-CN"/>
        </w:rPr>
      </w:pPr>
      <w:r>
        <w:rPr>
          <w:rFonts w:hint="eastAsia" w:ascii="宋体" w:hAnsi="宋体"/>
          <w:color w:val="000000" w:themeColor="text1"/>
          <w:kern w:val="0"/>
          <w:lang w:val="en-US" w:eastAsia="zh-CN"/>
        </w:rPr>
        <w:t>12.增加了工程变更属性定义</w:t>
      </w:r>
    </w:p>
    <w:p>
      <w:pPr>
        <w:ind w:firstLine="420" w:firstLineChars="200"/>
        <w:jc w:val="left"/>
        <w:rPr>
          <w:rFonts w:hint="default" w:ascii="宋体" w:hAnsi="宋体"/>
          <w:color w:val="000000" w:themeColor="text1"/>
          <w:kern w:val="0"/>
          <w:lang w:val="en-US" w:eastAsia="zh-CN"/>
        </w:rPr>
      </w:pPr>
      <w:r>
        <w:rPr>
          <w:rFonts w:hint="eastAsia" w:ascii="宋体" w:hAnsi="宋体"/>
          <w:color w:val="000000" w:themeColor="text1"/>
          <w:kern w:val="0"/>
          <w:lang w:val="en-US" w:eastAsia="zh-CN"/>
        </w:rPr>
        <w:t>13.增加了定额子目的工料机消耗量计算式、单价计算式、换算调整属性定义</w:t>
      </w:r>
    </w:p>
    <w:p>
      <w:pPr>
        <w:ind w:firstLine="420" w:firstLineChars="200"/>
        <w:jc w:val="left"/>
        <w:rPr>
          <w:rFonts w:hint="eastAsia" w:ascii="宋体" w:hAnsi="宋体"/>
          <w:color w:val="000000" w:themeColor="text1"/>
          <w:kern w:val="0"/>
          <w:lang w:val="en-US" w:eastAsia="zh-CN"/>
        </w:rPr>
      </w:pPr>
      <w:r>
        <w:rPr>
          <w:rFonts w:hint="eastAsia" w:ascii="宋体" w:hAnsi="宋体"/>
          <w:color w:val="000000" w:themeColor="text1"/>
          <w:kern w:val="0"/>
          <w:lang w:val="en-US" w:eastAsia="zh-CN"/>
        </w:rPr>
        <w:t>14.删除了现场签证属性定义</w:t>
      </w:r>
    </w:p>
    <w:p>
      <w:pPr>
        <w:ind w:firstLine="420" w:firstLineChars="200"/>
        <w:jc w:val="left"/>
        <w:rPr>
          <w:rFonts w:hint="eastAsia" w:ascii="宋体" w:hAnsi="宋体"/>
          <w:color w:val="000000" w:themeColor="text1"/>
          <w:kern w:val="0"/>
          <w:lang w:val="en-US" w:eastAsia="zh-CN"/>
        </w:rPr>
      </w:pPr>
      <w:r>
        <w:rPr>
          <w:rFonts w:hint="eastAsia" w:ascii="宋体" w:hAnsi="宋体"/>
          <w:color w:val="000000" w:themeColor="text1"/>
          <w:kern w:val="0"/>
          <w:lang w:val="en-US" w:eastAsia="zh-CN"/>
        </w:rPr>
        <w:t>15.删除了规费属性定义</w:t>
      </w:r>
    </w:p>
    <w:p>
      <w:pPr>
        <w:ind w:firstLine="420" w:firstLineChars="200"/>
        <w:jc w:val="left"/>
        <w:rPr>
          <w:rFonts w:hint="eastAsia" w:ascii="宋体" w:hAnsi="宋体"/>
          <w:color w:val="000000" w:themeColor="text1"/>
          <w:kern w:val="0"/>
          <w:lang w:val="en-US" w:eastAsia="zh-CN"/>
        </w:rPr>
      </w:pPr>
      <w:r>
        <w:rPr>
          <w:rFonts w:hint="eastAsia" w:ascii="宋体" w:hAnsi="宋体"/>
          <w:color w:val="000000" w:themeColor="text1"/>
          <w:kern w:val="0"/>
          <w:lang w:val="en-US" w:eastAsia="zh-CN"/>
        </w:rPr>
        <w:t>16.删除技术经济指标、附录D工程特征信息、附录E分部分项归类项目章节</w:t>
      </w:r>
    </w:p>
    <w:p>
      <w:pPr>
        <w:keepNext w:val="0"/>
        <w:keepLines w:val="0"/>
        <w:pageBreakBefore w:val="0"/>
        <w:widowControl w:val="0"/>
        <w:kinsoku/>
        <w:wordWrap/>
        <w:overflowPunct/>
        <w:topLinePunct w:val="0"/>
        <w:autoSpaceDE/>
        <w:autoSpaceDN/>
        <w:bidi w:val="0"/>
        <w:adjustRightInd/>
        <w:snapToGrid/>
        <w:spacing w:before="157" w:beforeLines="50"/>
        <w:ind w:firstLine="420" w:firstLineChars="200"/>
        <w:jc w:val="left"/>
        <w:textAlignment w:val="auto"/>
        <w:rPr>
          <w:rFonts w:ascii="宋体" w:hAnsi="宋体"/>
          <w:color w:val="000000"/>
          <w:kern w:val="0"/>
        </w:rPr>
      </w:pPr>
      <w:r>
        <w:rPr>
          <w:rFonts w:hint="eastAsia" w:ascii="宋体" w:hAnsi="宋体"/>
          <w:color w:val="000000"/>
          <w:kern w:val="0"/>
        </w:rPr>
        <w:t xml:space="preserve">因本标准涉及的计算机造价数据的文件架构（File </w:t>
      </w:r>
      <w:r>
        <w:rPr>
          <w:rFonts w:ascii="宋体" w:hAnsi="宋体"/>
          <w:color w:val="000000"/>
          <w:kern w:val="0"/>
        </w:rPr>
        <w:t>S</w:t>
      </w:r>
      <w:r>
        <w:rPr>
          <w:rFonts w:hint="eastAsia" w:ascii="宋体" w:hAnsi="宋体"/>
          <w:color w:val="000000"/>
          <w:kern w:val="0"/>
        </w:rPr>
        <w:t>chema，即附录A），需配合符合本标准的计算机软件开发使用，且该数据文档只作内部引用，故不在标准正文中列出， 可在广东省住房和城乡建设厅标准发布页面（http://www.gdcic.gov.cn/</w:t>
      </w:r>
      <w:r>
        <w:rPr>
          <w:rFonts w:hint="eastAsia" w:ascii="宋体" w:hAnsi="宋体"/>
          <w:color w:val="000000"/>
          <w:kern w:val="0"/>
          <w:lang w:val="en-US" w:eastAsia="zh-CN"/>
        </w:rPr>
        <w:t>XXXXXXX</w:t>
      </w:r>
      <w:r>
        <w:rPr>
          <w:rFonts w:hint="eastAsia" w:ascii="宋体" w:hAnsi="宋体"/>
          <w:color w:val="000000"/>
          <w:kern w:val="0"/>
        </w:rPr>
        <w:t>）下载。</w:t>
      </w:r>
    </w:p>
    <w:p>
      <w:pPr>
        <w:ind w:firstLine="420" w:firstLineChars="200"/>
        <w:rPr>
          <w:rFonts w:ascii="宋体" w:hAnsi="宋体"/>
          <w:color w:val="000000"/>
          <w:kern w:val="0"/>
        </w:rPr>
      </w:pPr>
      <w:r>
        <w:rPr>
          <w:rFonts w:hint="eastAsia" w:ascii="宋体" w:hAnsi="宋体"/>
          <w:color w:val="000000"/>
          <w:kern w:val="0"/>
        </w:rPr>
        <w:t>本标准由</w:t>
      </w:r>
      <w:r>
        <w:rPr>
          <w:rFonts w:ascii="宋体" w:hAnsi="宋体"/>
          <w:color w:val="000000"/>
          <w:kern w:val="0"/>
        </w:rPr>
        <w:t>广东省住房和城乡建设厅</w:t>
      </w:r>
      <w:r>
        <w:rPr>
          <w:rFonts w:hint="eastAsia" w:ascii="宋体" w:hAnsi="宋体"/>
          <w:color w:val="000000"/>
          <w:kern w:val="0"/>
        </w:rPr>
        <w:t>负责管理，由</w:t>
      </w:r>
      <w:r>
        <w:rPr>
          <w:rFonts w:hint="eastAsia" w:ascii="宋体" w:hAnsi="宋体"/>
          <w:color w:val="000000"/>
          <w:kern w:val="0"/>
          <w:lang w:val="en-US" w:eastAsia="zh-CN"/>
        </w:rPr>
        <w:t>广东省住房城乡建设高质量发展研究与安全监测中心（</w:t>
      </w:r>
      <w:r>
        <w:rPr>
          <w:rFonts w:hint="eastAsia" w:ascii="宋体" w:hAnsi="宋体"/>
          <w:color w:val="000000"/>
          <w:kern w:val="0"/>
        </w:rPr>
        <w:t>广东省建设工程标准定额站</w:t>
      </w:r>
      <w:r>
        <w:rPr>
          <w:rFonts w:hint="eastAsia" w:ascii="宋体" w:hAnsi="宋体"/>
          <w:color w:val="000000"/>
          <w:kern w:val="0"/>
          <w:lang w:val="en-US" w:eastAsia="zh-CN"/>
        </w:rPr>
        <w:t>）</w:t>
      </w:r>
      <w:r>
        <w:rPr>
          <w:rFonts w:hint="eastAsia" w:ascii="宋体" w:hAnsi="宋体"/>
          <w:color w:val="000000"/>
          <w:kern w:val="0"/>
          <w:lang w:eastAsia="zh-CN"/>
        </w:rPr>
        <w:t>、</w:t>
      </w:r>
      <w:r>
        <w:rPr>
          <w:rFonts w:hint="eastAsia" w:ascii="宋体" w:hAnsi="宋体"/>
          <w:color w:val="000000"/>
          <w:kern w:val="0"/>
        </w:rPr>
        <w:t>广州市</w:t>
      </w:r>
      <w:r>
        <w:rPr>
          <w:rFonts w:hint="eastAsia" w:ascii="宋体" w:hAnsi="宋体"/>
          <w:color w:val="000000"/>
          <w:kern w:val="0"/>
          <w:lang w:val="en-US" w:eastAsia="zh-CN"/>
        </w:rPr>
        <w:t>预算评审保障</w:t>
      </w:r>
      <w:r>
        <w:rPr>
          <w:rFonts w:hint="eastAsia" w:ascii="宋体" w:hAnsi="宋体"/>
          <w:color w:val="000000"/>
          <w:kern w:val="0"/>
        </w:rPr>
        <w:t>中心负责具体技术内容的解释。执行过程中如有意见或建议，请寄送至广东省建设工程标准定额站（地址：</w:t>
      </w:r>
      <w:r>
        <w:rPr>
          <w:rFonts w:hint="eastAsia" w:ascii="宋体" w:hAnsi="宋体" w:eastAsia="宋体" w:cs="Times New Roman"/>
          <w:i w:val="0"/>
          <w:iCs w:val="0"/>
          <w:caps w:val="0"/>
          <w:color w:val="000000"/>
          <w:spacing w:val="0"/>
          <w:kern w:val="0"/>
          <w:sz w:val="21"/>
          <w:szCs w:val="21"/>
          <w:shd w:val="clear" w:fill="auto"/>
        </w:rPr>
        <w:t>广州市越秀区豪贤路102号汇德大厦7楼</w:t>
      </w:r>
      <w:r>
        <w:rPr>
          <w:rFonts w:hint="eastAsia" w:ascii="宋体" w:hAnsi="宋体"/>
          <w:color w:val="000000"/>
          <w:kern w:val="0"/>
        </w:rPr>
        <w:t>，邮政编码</w:t>
      </w:r>
      <w:r>
        <w:rPr>
          <w:rFonts w:ascii="宋体" w:hAnsi="宋体"/>
          <w:color w:val="000000"/>
          <w:kern w:val="0"/>
        </w:rPr>
        <w:t>:510040</w:t>
      </w:r>
      <w:r>
        <w:rPr>
          <w:rFonts w:hint="eastAsia" w:ascii="宋体" w:hAnsi="宋体"/>
          <w:color w:val="000000"/>
          <w:kern w:val="0"/>
        </w:rPr>
        <w:t>）。</w:t>
      </w:r>
    </w:p>
    <w:p>
      <w:pPr>
        <w:spacing w:before="156" w:beforeLines="50"/>
        <w:ind w:firstLine="480" w:firstLineChars="200"/>
        <w:rPr>
          <w:rFonts w:hint="eastAsia" w:ascii="黑体" w:hAnsi="黑体" w:eastAsia="黑体"/>
          <w:color w:val="000000"/>
          <w:kern w:val="0"/>
          <w:sz w:val="24"/>
        </w:rPr>
      </w:pPr>
      <w:r>
        <w:rPr>
          <w:rFonts w:hint="eastAsia" w:ascii="黑体" w:hAnsi="黑体" w:eastAsia="黑体"/>
          <w:color w:val="000000"/>
          <w:kern w:val="0"/>
          <w:sz w:val="24"/>
        </w:rPr>
        <w:t>本标准主编单位：</w:t>
      </w:r>
      <w:r>
        <w:rPr>
          <w:rFonts w:hint="eastAsia" w:ascii="宋体" w:hAnsi="宋体"/>
          <w:color w:val="000000"/>
          <w:kern w:val="0"/>
        </w:rPr>
        <w:t>广东省建设工程标准定额站</w:t>
      </w:r>
    </w:p>
    <w:p>
      <w:pPr>
        <w:spacing w:before="0" w:beforeLines="0"/>
        <w:ind w:firstLine="2398" w:firstLineChars="1142"/>
        <w:rPr>
          <w:color w:val="000000"/>
          <w:kern w:val="0"/>
        </w:rPr>
      </w:pPr>
      <w:r>
        <w:rPr>
          <w:rFonts w:hint="eastAsia" w:ascii="宋体" w:hAnsi="宋体"/>
          <w:color w:val="000000"/>
          <w:kern w:val="0"/>
        </w:rPr>
        <w:t>广州市</w:t>
      </w:r>
      <w:r>
        <w:rPr>
          <w:rFonts w:hint="eastAsia" w:ascii="宋体" w:hAnsi="宋体"/>
          <w:color w:val="000000"/>
          <w:kern w:val="0"/>
          <w:lang w:val="en-US" w:eastAsia="zh-CN"/>
        </w:rPr>
        <w:t>预算评审保障</w:t>
      </w:r>
      <w:r>
        <w:rPr>
          <w:rFonts w:hint="eastAsia" w:ascii="宋体" w:hAnsi="宋体"/>
          <w:color w:val="000000"/>
          <w:kern w:val="0"/>
        </w:rPr>
        <w:t>中心</w:t>
      </w:r>
    </w:p>
    <w:p>
      <w:pPr>
        <w:tabs>
          <w:tab w:val="left" w:pos="2410"/>
        </w:tabs>
        <w:ind w:firstLine="2415" w:firstLineChars="1150"/>
        <w:rPr>
          <w:rFonts w:hint="eastAsia" w:ascii="宋体" w:hAnsi="宋体"/>
          <w:color w:val="000000"/>
          <w:kern w:val="0"/>
        </w:rPr>
      </w:pPr>
      <w:r>
        <w:rPr>
          <w:rFonts w:hint="eastAsia"/>
          <w:color w:val="000000"/>
          <w:kern w:val="0"/>
        </w:rPr>
        <w:t>广州易达建信科技开发有限公司</w:t>
      </w:r>
    </w:p>
    <w:p>
      <w:pPr>
        <w:spacing w:before="157" w:beforeLines="50"/>
        <w:ind w:firstLine="480" w:firstLineChars="200"/>
        <w:rPr>
          <w:rFonts w:hint="default" w:ascii="黑体" w:hAnsi="黑体" w:eastAsia="黑体"/>
          <w:color w:val="000000"/>
          <w:kern w:val="0"/>
          <w:sz w:val="24"/>
          <w:lang w:val="en-US" w:eastAsia="zh-CN"/>
        </w:rPr>
      </w:pPr>
      <w:r>
        <w:rPr>
          <w:rFonts w:hint="eastAsia" w:ascii="黑体" w:hAnsi="黑体" w:eastAsia="黑体"/>
          <w:color w:val="000000"/>
          <w:kern w:val="0"/>
          <w:sz w:val="24"/>
        </w:rPr>
        <w:t>本标准参编单位：</w:t>
      </w:r>
      <w:r>
        <w:rPr>
          <w:rFonts w:hint="eastAsia" w:ascii="Calibri" w:hAnsi="Calibri" w:eastAsia="宋体"/>
          <w:color w:val="000000"/>
          <w:kern w:val="0"/>
          <w:sz w:val="21"/>
          <w:lang w:val="en-US" w:eastAsia="zh-CN"/>
        </w:rPr>
        <w:t>广东省代建项目管理局</w:t>
      </w:r>
    </w:p>
    <w:p>
      <w:pPr>
        <w:spacing w:before="0" w:beforeLines="0"/>
        <w:ind w:firstLine="2379" w:firstLineChars="1133"/>
        <w:rPr>
          <w:color w:val="000000"/>
          <w:kern w:val="0"/>
        </w:rPr>
      </w:pPr>
      <w:r>
        <w:rPr>
          <w:rFonts w:hint="eastAsia"/>
          <w:color w:val="000000"/>
          <w:kern w:val="0"/>
        </w:rPr>
        <w:t>珠海市财政投资审核中心</w:t>
      </w:r>
    </w:p>
    <w:p>
      <w:pPr>
        <w:spacing w:beforeLines="0"/>
        <w:ind w:firstLine="2415" w:firstLineChars="1150"/>
        <w:rPr>
          <w:rFonts w:hint="default" w:eastAsia="宋体"/>
          <w:color w:val="000000"/>
          <w:kern w:val="0"/>
          <w:lang w:val="en-US" w:eastAsia="zh-CN"/>
        </w:rPr>
      </w:pPr>
      <w:r>
        <w:rPr>
          <w:rFonts w:hint="eastAsia"/>
          <w:color w:val="000000"/>
          <w:kern w:val="0"/>
          <w:lang w:val="en-US" w:eastAsia="zh-CN"/>
        </w:rPr>
        <w:t>广东省建设工程交易协会</w:t>
      </w:r>
    </w:p>
    <w:p>
      <w:pPr>
        <w:spacing w:beforeLines="0"/>
        <w:ind w:firstLine="2415" w:firstLineChars="1150"/>
        <w:rPr>
          <w:rFonts w:hint="default" w:eastAsia="宋体"/>
          <w:color w:val="000000"/>
          <w:kern w:val="0"/>
          <w:lang w:val="en-US" w:eastAsia="zh-CN"/>
        </w:rPr>
      </w:pPr>
      <w:r>
        <w:rPr>
          <w:rFonts w:hint="eastAsia"/>
          <w:color w:val="000000"/>
          <w:kern w:val="0"/>
        </w:rPr>
        <w:t>广州</w:t>
      </w:r>
      <w:r>
        <w:rPr>
          <w:rFonts w:hint="eastAsia"/>
          <w:color w:val="000000"/>
          <w:kern w:val="0"/>
          <w:lang w:val="en-US" w:eastAsia="zh-CN"/>
        </w:rPr>
        <w:t>交易集团有限公司</w:t>
      </w:r>
    </w:p>
    <w:p>
      <w:pPr>
        <w:spacing w:beforeLines="0"/>
        <w:ind w:firstLine="2415" w:firstLineChars="1150"/>
        <w:rPr>
          <w:color w:val="000000"/>
          <w:kern w:val="0"/>
        </w:rPr>
      </w:pPr>
      <w:r>
        <w:rPr>
          <w:rFonts w:hint="eastAsia"/>
          <w:color w:val="000000"/>
          <w:kern w:val="0"/>
        </w:rPr>
        <w:t>广联达科技股份有限公司</w:t>
      </w:r>
    </w:p>
    <w:p>
      <w:pPr>
        <w:spacing w:beforeLines="0"/>
        <w:ind w:firstLine="2415" w:firstLineChars="1150"/>
        <w:rPr>
          <w:rFonts w:hint="default" w:eastAsia="宋体"/>
          <w:color w:val="000000"/>
          <w:kern w:val="0"/>
          <w:lang w:val="en-US" w:eastAsia="zh-CN"/>
        </w:rPr>
      </w:pPr>
      <w:r>
        <w:rPr>
          <w:rFonts w:hint="eastAsia"/>
          <w:color w:val="000000"/>
          <w:kern w:val="0"/>
          <w:lang w:val="en-US" w:eastAsia="zh-CN"/>
        </w:rPr>
        <w:t>华联世纪工程咨询股份有限公司</w:t>
      </w:r>
    </w:p>
    <w:p>
      <w:pPr>
        <w:spacing w:beforeLines="0"/>
        <w:ind w:firstLine="2415" w:firstLineChars="1150"/>
        <w:rPr>
          <w:color w:val="000000"/>
          <w:kern w:val="0"/>
        </w:rPr>
      </w:pPr>
      <w:r>
        <w:rPr>
          <w:rFonts w:hint="eastAsia"/>
          <w:color w:val="000000"/>
          <w:kern w:val="0"/>
        </w:rPr>
        <w:t>建成工程咨询股份有限公司</w:t>
      </w:r>
    </w:p>
    <w:p>
      <w:pPr>
        <w:spacing w:beforeLines="0"/>
        <w:ind w:firstLine="2415" w:firstLineChars="1150"/>
        <w:rPr>
          <w:color w:val="000000"/>
          <w:kern w:val="0"/>
        </w:rPr>
      </w:pPr>
      <w:r>
        <w:rPr>
          <w:rFonts w:hint="eastAsia"/>
          <w:color w:val="000000"/>
          <w:kern w:val="0"/>
        </w:rPr>
        <w:t>永道工程咨询有限公司</w:t>
      </w:r>
    </w:p>
    <w:p>
      <w:pPr>
        <w:spacing w:beforeLines="0"/>
        <w:ind w:firstLine="2415" w:firstLineChars="1150"/>
        <w:rPr>
          <w:rFonts w:hint="default" w:eastAsia="宋体"/>
          <w:color w:val="000000"/>
          <w:kern w:val="0"/>
          <w:lang w:val="en-US" w:eastAsia="zh-CN"/>
        </w:rPr>
      </w:pPr>
      <w:r>
        <w:rPr>
          <w:rFonts w:hint="eastAsia"/>
          <w:color w:val="000000"/>
          <w:kern w:val="0"/>
          <w:lang w:val="en-US" w:eastAsia="zh-CN"/>
        </w:rPr>
        <w:t>广东省国际工程咨询有限公司</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cs="Times New Roman" w:asciiTheme="majorEastAsia" w:hAnsiTheme="majorEastAsia" w:eastAsiaTheme="majorEastAsia"/>
          <w:color w:val="000000"/>
          <w:kern w:val="0"/>
          <w:lang w:val="en-US" w:eastAsia="zh-CN"/>
        </w:rPr>
      </w:pPr>
      <w:r>
        <w:rPr>
          <w:rFonts w:hint="eastAsia" w:ascii="黑体" w:hAnsi="黑体" w:eastAsia="黑体"/>
          <w:color w:val="000000"/>
          <w:kern w:val="0"/>
          <w:sz w:val="24"/>
        </w:rPr>
        <w:t>本标准主要起草人员：</w:t>
      </w:r>
      <w:r>
        <w:rPr>
          <w:rFonts w:hint="eastAsia" w:cs="Times New Roman" w:asciiTheme="majorEastAsia" w:hAnsiTheme="majorEastAsia" w:eastAsiaTheme="majorEastAsia"/>
          <w:color w:val="000000"/>
          <w:kern w:val="0"/>
          <w:lang w:val="en-US" w:eastAsia="zh-CN"/>
        </w:rPr>
        <w:t xml:space="preserve">卢立明  利葆珊  刘贵凤  张  河  凌红梅  李  奕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2898" w:firstLineChars="1380"/>
        <w:textAlignment w:val="auto"/>
        <w:rPr>
          <w:rFonts w:hint="eastAsia" w:cs="Times New Roman" w:asciiTheme="majorEastAsia" w:hAnsiTheme="majorEastAsia" w:eastAsiaTheme="majorEastAsia"/>
          <w:color w:val="000000"/>
          <w:kern w:val="0"/>
          <w:lang w:val="en-US" w:eastAsia="zh-CN"/>
        </w:rPr>
      </w:pPr>
      <w:r>
        <w:rPr>
          <w:rFonts w:hint="eastAsia" w:cs="Times New Roman" w:asciiTheme="majorEastAsia" w:hAnsiTheme="majorEastAsia" w:eastAsiaTheme="majorEastAsia"/>
          <w:color w:val="000000"/>
          <w:kern w:val="0"/>
          <w:lang w:val="en-US" w:eastAsia="zh-CN"/>
        </w:rPr>
        <w:t xml:space="preserve">李绪鹏  </w:t>
      </w:r>
      <w:r>
        <w:rPr>
          <w:rFonts w:hint="default" w:cs="Times New Roman" w:asciiTheme="majorEastAsia" w:hAnsiTheme="majorEastAsia" w:eastAsiaTheme="majorEastAsia"/>
          <w:color w:val="000000"/>
          <w:kern w:val="0"/>
          <w:lang w:val="en-US" w:eastAsia="zh-CN"/>
        </w:rPr>
        <w:t>严绍辉</w:t>
      </w:r>
      <w:r>
        <w:rPr>
          <w:rFonts w:hint="eastAsia" w:cs="Times New Roman" w:asciiTheme="majorEastAsia" w:hAnsiTheme="majorEastAsia" w:eastAsiaTheme="majorEastAsia"/>
          <w:color w:val="000000"/>
          <w:kern w:val="0"/>
          <w:lang w:val="en-US" w:eastAsia="zh-CN"/>
        </w:rPr>
        <w:t xml:space="preserve">  高  峰  周  军  郑贵阳  杨友才</w:t>
      </w:r>
    </w:p>
    <w:p>
      <w:pPr>
        <w:keepNext w:val="0"/>
        <w:keepLines w:val="0"/>
        <w:pageBreakBefore w:val="0"/>
        <w:widowControl w:val="0"/>
        <w:kinsoku/>
        <w:wordWrap/>
        <w:overflowPunct/>
        <w:topLinePunct w:val="0"/>
        <w:autoSpaceDE/>
        <w:autoSpaceDN/>
        <w:bidi w:val="0"/>
        <w:adjustRightInd/>
        <w:snapToGrid/>
        <w:spacing w:line="360" w:lineRule="auto"/>
        <w:ind w:left="0" w:leftChars="0" w:firstLine="2898" w:firstLineChars="1380"/>
        <w:textAlignment w:val="auto"/>
        <w:rPr>
          <w:rFonts w:hint="eastAsia" w:cs="Times New Roman" w:asciiTheme="majorEastAsia" w:hAnsiTheme="majorEastAsia" w:eastAsiaTheme="majorEastAsia"/>
          <w:color w:val="000000"/>
          <w:kern w:val="0"/>
          <w:lang w:val="en-US" w:eastAsia="zh-CN"/>
        </w:rPr>
      </w:pPr>
      <w:r>
        <w:rPr>
          <w:rFonts w:hint="eastAsia" w:cs="Times New Roman" w:asciiTheme="majorEastAsia" w:hAnsiTheme="majorEastAsia" w:eastAsiaTheme="majorEastAsia"/>
          <w:color w:val="000000"/>
          <w:kern w:val="0"/>
          <w:lang w:val="en-US" w:eastAsia="zh-CN"/>
        </w:rPr>
        <w:t xml:space="preserve">李承旭  贾传根  杨雨竹  陈  刚  邓  强  殷  静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2898" w:firstLineChars="1380"/>
        <w:textAlignment w:val="auto"/>
        <w:rPr>
          <w:rFonts w:hint="eastAsia" w:cs="Times New Roman" w:asciiTheme="majorEastAsia" w:hAnsiTheme="majorEastAsia" w:eastAsiaTheme="majorEastAsia"/>
          <w:color w:val="000000"/>
          <w:kern w:val="0"/>
          <w:lang w:val="en-US" w:eastAsia="zh-CN"/>
        </w:rPr>
      </w:pPr>
      <w:r>
        <w:rPr>
          <w:rFonts w:hint="eastAsia" w:cs="Times New Roman" w:asciiTheme="majorEastAsia" w:hAnsiTheme="majorEastAsia" w:eastAsiaTheme="majorEastAsia"/>
          <w:color w:val="000000"/>
          <w:kern w:val="0"/>
          <w:lang w:val="en-US" w:eastAsia="zh-CN"/>
        </w:rPr>
        <w:t>彭  标  张  越  马  钢  吴伟英  田翠玲  赖铭华</w:t>
      </w:r>
    </w:p>
    <w:p>
      <w:pPr>
        <w:keepNext w:val="0"/>
        <w:keepLines w:val="0"/>
        <w:pageBreakBefore w:val="0"/>
        <w:widowControl w:val="0"/>
        <w:kinsoku/>
        <w:wordWrap/>
        <w:overflowPunct/>
        <w:topLinePunct w:val="0"/>
        <w:autoSpaceDE/>
        <w:autoSpaceDN/>
        <w:bidi w:val="0"/>
        <w:adjustRightInd/>
        <w:snapToGrid/>
        <w:spacing w:line="360" w:lineRule="auto"/>
        <w:ind w:left="0" w:leftChars="0" w:firstLine="2898" w:firstLineChars="1380"/>
        <w:textAlignment w:val="auto"/>
        <w:rPr>
          <w:rFonts w:hint="eastAsia" w:ascii="黑体" w:hAnsi="黑体" w:eastAsia="黑体"/>
          <w:color w:val="000000"/>
          <w:kern w:val="0"/>
          <w:sz w:val="24"/>
        </w:rPr>
      </w:pPr>
      <w:r>
        <w:rPr>
          <w:rFonts w:hint="eastAsia" w:cs="Times New Roman" w:asciiTheme="majorEastAsia" w:hAnsiTheme="majorEastAsia" w:eastAsiaTheme="majorEastAsia"/>
          <w:color w:val="000000"/>
          <w:kern w:val="0"/>
          <w:lang w:val="en-US" w:eastAsia="zh-CN"/>
        </w:rPr>
        <w:t>周  成  肖娟丽   刘  涛</w:t>
      </w:r>
    </w:p>
    <w:p>
      <w:pPr>
        <w:spacing w:before="157" w:beforeLines="50" w:line="360" w:lineRule="auto"/>
        <w:ind w:firstLine="480" w:firstLineChars="200"/>
        <w:rPr>
          <w:rFonts w:hint="eastAsia" w:ascii="黑体" w:hAnsi="黑体" w:eastAsia="黑体"/>
          <w:color w:val="000000"/>
          <w:kern w:val="0"/>
          <w:sz w:val="24"/>
        </w:rPr>
      </w:pPr>
      <w:r>
        <w:rPr>
          <w:rFonts w:hint="eastAsia" w:ascii="黑体" w:hAnsi="黑体" w:eastAsia="黑体"/>
          <w:color w:val="000000"/>
          <w:kern w:val="0"/>
          <w:sz w:val="24"/>
        </w:rPr>
        <w:t>本标准主要审查人员：</w:t>
      </w:r>
    </w:p>
    <w:p>
      <w:pPr>
        <w:spacing w:line="360" w:lineRule="auto"/>
        <w:ind w:firstLine="480" w:firstLineChars="200"/>
        <w:rPr>
          <w:rFonts w:hint="eastAsia" w:ascii="黑体" w:hAnsi="黑体" w:eastAsia="黑体"/>
          <w:color w:val="000000"/>
          <w:kern w:val="0"/>
          <w:sz w:val="24"/>
        </w:rPr>
      </w:pPr>
    </w:p>
    <w:p>
      <w:pPr>
        <w:spacing w:line="360" w:lineRule="auto"/>
        <w:ind w:firstLine="420" w:firstLineChars="200"/>
        <w:rPr>
          <w:rFonts w:asciiTheme="majorEastAsia" w:hAnsiTheme="majorEastAsia" w:eastAsiaTheme="majorEastAsia"/>
          <w:color w:val="000000"/>
          <w:kern w:val="0"/>
        </w:rPr>
      </w:pPr>
    </w:p>
    <w:p>
      <w:pPr>
        <w:spacing w:line="360" w:lineRule="auto"/>
        <w:ind w:firstLine="480" w:firstLineChars="200"/>
        <w:rPr>
          <w:rFonts w:ascii="黑体" w:hAnsi="黑体" w:eastAsia="黑体"/>
          <w:color w:val="000000"/>
          <w:kern w:val="0"/>
          <w:sz w:val="24"/>
        </w:rPr>
      </w:pPr>
    </w:p>
    <w:p>
      <w:pPr>
        <w:spacing w:line="360" w:lineRule="auto"/>
        <w:ind w:firstLine="480" w:firstLineChars="200"/>
        <w:rPr>
          <w:rFonts w:ascii="黑体" w:hAnsi="黑体" w:eastAsia="黑体"/>
          <w:color w:val="000000"/>
          <w:kern w:val="0"/>
          <w:sz w:val="24"/>
        </w:rPr>
      </w:pPr>
    </w:p>
    <w:p>
      <w:pPr>
        <w:pStyle w:val="26"/>
        <w:jc w:val="center"/>
        <w:rPr>
          <w:rFonts w:hint="eastAsia" w:ascii="仿宋" w:hAnsi="仿宋" w:eastAsia="仿宋"/>
          <w:b/>
          <w:color w:val="000000"/>
          <w:sz w:val="32"/>
          <w:szCs w:val="32"/>
        </w:rPr>
        <w:sectPr>
          <w:footerReference r:id="rId6" w:type="default"/>
          <w:pgSz w:w="11906" w:h="16838"/>
          <w:pgMar w:top="1134" w:right="1797" w:bottom="1134" w:left="1797" w:header="851" w:footer="992" w:gutter="0"/>
          <w:pgNumType w:start="1"/>
          <w:cols w:space="720" w:num="1"/>
          <w:docGrid w:type="linesAndChars" w:linePitch="312" w:charSpace="0"/>
        </w:sectPr>
      </w:pPr>
    </w:p>
    <w:p>
      <w:pPr>
        <w:jc w:val="center"/>
        <w:rPr>
          <w:rFonts w:cs="Times New Roman" w:asciiTheme="minorEastAsia" w:hAnsiTheme="minorEastAsia" w:eastAsiaTheme="minorEastAsia"/>
          <w:color w:val="000000"/>
          <w:kern w:val="2"/>
          <w:sz w:val="21"/>
          <w:szCs w:val="21"/>
          <w:lang w:val="en-US" w:eastAsia="zh-CN" w:bidi="ar-SA"/>
        </w:rPr>
      </w:pPr>
      <w:r>
        <w:rPr>
          <w:rFonts w:hint="eastAsia" w:ascii="仿宋" w:hAnsi="仿宋" w:eastAsia="仿宋"/>
          <w:b/>
          <w:color w:val="000000"/>
          <w:sz w:val="32"/>
          <w:szCs w:val="32"/>
        </w:rPr>
        <w:t>目</w:t>
      </w:r>
      <w:bookmarkEnd w:id="66"/>
      <w:bookmarkEnd w:id="67"/>
      <w:bookmarkEnd w:id="68"/>
      <w:bookmarkEnd w:id="69"/>
      <w:bookmarkEnd w:id="70"/>
      <w:bookmarkEnd w:id="71"/>
      <w:r>
        <w:rPr>
          <w:rFonts w:hint="eastAsia" w:ascii="Times New Roman" w:hAnsi="Times New Roman"/>
          <w:b/>
          <w:color w:val="000000"/>
          <w:sz w:val="36"/>
          <w:szCs w:val="36"/>
        </w:rPr>
        <w:t xml:space="preserve">  </w:t>
      </w:r>
      <w:r>
        <w:rPr>
          <w:rFonts w:hint="eastAsia" w:ascii="仿宋" w:hAnsi="仿宋" w:eastAsia="仿宋"/>
          <w:b/>
          <w:color w:val="000000"/>
          <w:sz w:val="32"/>
          <w:szCs w:val="32"/>
        </w:rPr>
        <w:t>次</w:t>
      </w:r>
      <w:r>
        <w:rPr>
          <w:rFonts w:asciiTheme="minorEastAsia" w:hAnsiTheme="minorEastAsia" w:eastAsiaTheme="minorEastAsia"/>
          <w:b/>
          <w:color w:val="000000"/>
        </w:rPr>
        <w:fldChar w:fldCharType="begin"/>
      </w:r>
      <w:r>
        <w:rPr>
          <w:rFonts w:asciiTheme="minorEastAsia" w:hAnsiTheme="minorEastAsia" w:eastAsiaTheme="minorEastAsia"/>
          <w:b/>
          <w:color w:val="000000"/>
        </w:rPr>
        <w:instrText xml:space="preserve"> TOC \o "1-2" \h \z \u </w:instrText>
      </w:r>
      <w:r>
        <w:rPr>
          <w:rFonts w:asciiTheme="minorEastAsia" w:hAnsiTheme="minorEastAsia" w:eastAsiaTheme="minorEastAsia"/>
          <w:b/>
          <w:color w:val="000000"/>
        </w:rPr>
        <w:fldChar w:fldCharType="separate"/>
      </w:r>
    </w:p>
    <w:p>
      <w:pPr>
        <w:pStyle w:val="26"/>
        <w:keepNext w:val="0"/>
        <w:keepLines w:val="0"/>
        <w:pageBreakBefore w:val="0"/>
        <w:widowControl w:val="0"/>
        <w:tabs>
          <w:tab w:val="right" w:leader="dot" w:pos="8312"/>
        </w:tabs>
        <w:kinsoku/>
        <w:wordWrap/>
        <w:overflowPunct/>
        <w:topLinePunct w:val="0"/>
        <w:autoSpaceDE/>
        <w:autoSpaceDN/>
        <w:bidi w:val="0"/>
        <w:adjustRightInd/>
        <w:snapToGrid/>
        <w:spacing w:before="120" w:after="12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_Toc31785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rPr>
        <w:t>1  总    则</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_Toc31785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000000"/>
          <w:szCs w:val="21"/>
        </w:rPr>
        <w:fldChar w:fldCharType="end"/>
      </w:r>
    </w:p>
    <w:p>
      <w:pPr>
        <w:pStyle w:val="26"/>
        <w:keepNext w:val="0"/>
        <w:keepLines w:val="0"/>
        <w:pageBreakBefore w:val="0"/>
        <w:widowControl w:val="0"/>
        <w:tabs>
          <w:tab w:val="right" w:leader="dot" w:pos="8312"/>
        </w:tabs>
        <w:kinsoku/>
        <w:wordWrap/>
        <w:overflowPunct/>
        <w:topLinePunct w:val="0"/>
        <w:autoSpaceDE/>
        <w:autoSpaceDN/>
        <w:bidi w:val="0"/>
        <w:adjustRightInd/>
        <w:snapToGrid/>
        <w:spacing w:before="120" w:after="12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_Toc30768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rPr>
        <w:t>2  术    语</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_Toc30768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000000"/>
          <w:szCs w:val="21"/>
        </w:rPr>
        <w:fldChar w:fldCharType="end"/>
      </w:r>
    </w:p>
    <w:p>
      <w:pPr>
        <w:pStyle w:val="26"/>
        <w:keepNext w:val="0"/>
        <w:keepLines w:val="0"/>
        <w:pageBreakBefore w:val="0"/>
        <w:widowControl w:val="0"/>
        <w:tabs>
          <w:tab w:val="right" w:leader="dot" w:pos="8312"/>
        </w:tabs>
        <w:kinsoku/>
        <w:wordWrap/>
        <w:overflowPunct/>
        <w:topLinePunct w:val="0"/>
        <w:autoSpaceDE/>
        <w:autoSpaceDN/>
        <w:bidi w:val="0"/>
        <w:adjustRightInd/>
        <w:snapToGrid/>
        <w:spacing w:before="120" w:after="12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_Toc28946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rPr>
        <w:t>3  基 本 规 定</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_Toc28946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000000"/>
          <w:szCs w:val="21"/>
        </w:rPr>
        <w:fldChar w:fldCharType="end"/>
      </w:r>
    </w:p>
    <w:p>
      <w:pPr>
        <w:pStyle w:val="26"/>
        <w:keepNext w:val="0"/>
        <w:keepLines w:val="0"/>
        <w:pageBreakBefore w:val="0"/>
        <w:widowControl w:val="0"/>
        <w:tabs>
          <w:tab w:val="right" w:leader="dot" w:pos="8312"/>
        </w:tabs>
        <w:kinsoku/>
        <w:wordWrap/>
        <w:overflowPunct/>
        <w:topLinePunct w:val="0"/>
        <w:autoSpaceDE/>
        <w:autoSpaceDN/>
        <w:bidi w:val="0"/>
        <w:adjustRightInd/>
        <w:snapToGrid/>
        <w:spacing w:before="120" w:after="12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_Toc10040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rPr>
        <w:t>4  工程计量（BIM）XML文件</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_Toc10040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000000"/>
          <w:szCs w:val="21"/>
        </w:rPr>
        <w:fldChar w:fldCharType="end"/>
      </w:r>
    </w:p>
    <w:p>
      <w:pPr>
        <w:pStyle w:val="32"/>
        <w:keepNext w:val="0"/>
        <w:keepLines w:val="0"/>
        <w:pageBreakBefore w:val="0"/>
        <w:widowControl w:val="0"/>
        <w:tabs>
          <w:tab w:val="right" w:leader="dot" w:pos="8312"/>
        </w:tabs>
        <w:kinsoku/>
        <w:wordWrap/>
        <w:overflowPunct/>
        <w:topLinePunct w:val="0"/>
        <w:autoSpaceDE/>
        <w:autoSpaceDN/>
        <w:bidi w:val="0"/>
        <w:adjustRightInd/>
        <w:snapToGrid/>
        <w:spacing w:before="120" w:after="12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_Toc11086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rPr>
        <w:t>4.1  一 般 规 定</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_Toc11086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000000"/>
          <w:szCs w:val="21"/>
        </w:rPr>
        <w:fldChar w:fldCharType="end"/>
      </w:r>
    </w:p>
    <w:p>
      <w:pPr>
        <w:pStyle w:val="32"/>
        <w:keepNext w:val="0"/>
        <w:keepLines w:val="0"/>
        <w:pageBreakBefore w:val="0"/>
        <w:widowControl w:val="0"/>
        <w:tabs>
          <w:tab w:val="right" w:leader="dot" w:pos="8312"/>
        </w:tabs>
        <w:kinsoku/>
        <w:wordWrap/>
        <w:overflowPunct/>
        <w:topLinePunct w:val="0"/>
        <w:autoSpaceDE/>
        <w:autoSpaceDN/>
        <w:bidi w:val="0"/>
        <w:adjustRightInd/>
        <w:snapToGrid/>
        <w:spacing w:before="120" w:after="12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_Toc20647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rPr>
        <w:t>4.2  计 量 模 型</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_Toc20647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000000"/>
          <w:szCs w:val="21"/>
        </w:rPr>
        <w:fldChar w:fldCharType="end"/>
      </w:r>
    </w:p>
    <w:p>
      <w:pPr>
        <w:pStyle w:val="32"/>
        <w:keepNext w:val="0"/>
        <w:keepLines w:val="0"/>
        <w:pageBreakBefore w:val="0"/>
        <w:widowControl w:val="0"/>
        <w:tabs>
          <w:tab w:val="right" w:leader="dot" w:pos="8312"/>
        </w:tabs>
        <w:kinsoku/>
        <w:wordWrap/>
        <w:overflowPunct/>
        <w:topLinePunct w:val="0"/>
        <w:autoSpaceDE/>
        <w:autoSpaceDN/>
        <w:bidi w:val="0"/>
        <w:adjustRightInd/>
        <w:snapToGrid/>
        <w:spacing w:before="120" w:after="12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_Toc7232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rPr>
        <w:t>4.3  基 础 数 据</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_Toc7232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000000"/>
          <w:szCs w:val="21"/>
        </w:rPr>
        <w:fldChar w:fldCharType="end"/>
      </w:r>
    </w:p>
    <w:p>
      <w:pPr>
        <w:pStyle w:val="32"/>
        <w:keepNext w:val="0"/>
        <w:keepLines w:val="0"/>
        <w:pageBreakBefore w:val="0"/>
        <w:widowControl w:val="0"/>
        <w:tabs>
          <w:tab w:val="right" w:leader="dot" w:pos="8312"/>
        </w:tabs>
        <w:kinsoku/>
        <w:wordWrap/>
        <w:overflowPunct/>
        <w:topLinePunct w:val="0"/>
        <w:autoSpaceDE/>
        <w:autoSpaceDN/>
        <w:bidi w:val="0"/>
        <w:adjustRightInd/>
        <w:snapToGrid/>
        <w:spacing w:before="120" w:after="12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_Toc21817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rPr>
        <w:t>4.4  工程计量结果</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_Toc21817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000000"/>
          <w:szCs w:val="21"/>
        </w:rPr>
        <w:fldChar w:fldCharType="end"/>
      </w:r>
    </w:p>
    <w:p>
      <w:pPr>
        <w:pStyle w:val="26"/>
        <w:keepNext w:val="0"/>
        <w:keepLines w:val="0"/>
        <w:pageBreakBefore w:val="0"/>
        <w:widowControl w:val="0"/>
        <w:tabs>
          <w:tab w:val="right" w:leader="dot" w:pos="8312"/>
        </w:tabs>
        <w:kinsoku/>
        <w:wordWrap/>
        <w:overflowPunct/>
        <w:topLinePunct w:val="0"/>
        <w:autoSpaceDE/>
        <w:autoSpaceDN/>
        <w:bidi w:val="0"/>
        <w:adjustRightInd/>
        <w:snapToGrid/>
        <w:spacing w:before="120" w:after="12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_Toc10995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rPr>
        <w:t>5  工程计量（BIM）IFC文件</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_Toc10995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000000"/>
          <w:szCs w:val="21"/>
        </w:rPr>
        <w:fldChar w:fldCharType="end"/>
      </w:r>
    </w:p>
    <w:p>
      <w:pPr>
        <w:pStyle w:val="32"/>
        <w:keepNext w:val="0"/>
        <w:keepLines w:val="0"/>
        <w:pageBreakBefore w:val="0"/>
        <w:widowControl w:val="0"/>
        <w:tabs>
          <w:tab w:val="right" w:leader="dot" w:pos="8312"/>
        </w:tabs>
        <w:kinsoku/>
        <w:wordWrap/>
        <w:overflowPunct/>
        <w:topLinePunct w:val="0"/>
        <w:autoSpaceDE/>
        <w:autoSpaceDN/>
        <w:bidi w:val="0"/>
        <w:adjustRightInd/>
        <w:snapToGrid/>
        <w:spacing w:before="120" w:after="12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_Toc27658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rPr>
        <w:t>5.1  一 般 规 定</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_Toc27658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000000"/>
          <w:szCs w:val="21"/>
        </w:rPr>
        <w:fldChar w:fldCharType="end"/>
      </w:r>
    </w:p>
    <w:p>
      <w:pPr>
        <w:pStyle w:val="32"/>
        <w:keepNext w:val="0"/>
        <w:keepLines w:val="0"/>
        <w:pageBreakBefore w:val="0"/>
        <w:widowControl w:val="0"/>
        <w:tabs>
          <w:tab w:val="right" w:leader="dot" w:pos="8312"/>
        </w:tabs>
        <w:kinsoku/>
        <w:wordWrap/>
        <w:overflowPunct/>
        <w:topLinePunct w:val="0"/>
        <w:autoSpaceDE/>
        <w:autoSpaceDN/>
        <w:bidi w:val="0"/>
        <w:adjustRightInd/>
        <w:snapToGrid/>
        <w:spacing w:before="120" w:after="12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_Toc21858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rPr>
        <w:t>5.2  计 量 模 型</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_Toc21858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000000"/>
          <w:szCs w:val="21"/>
        </w:rPr>
        <w:fldChar w:fldCharType="end"/>
      </w:r>
    </w:p>
    <w:p>
      <w:pPr>
        <w:pStyle w:val="32"/>
        <w:keepNext w:val="0"/>
        <w:keepLines w:val="0"/>
        <w:pageBreakBefore w:val="0"/>
        <w:widowControl w:val="0"/>
        <w:tabs>
          <w:tab w:val="right" w:leader="dot" w:pos="8312"/>
        </w:tabs>
        <w:kinsoku/>
        <w:wordWrap/>
        <w:overflowPunct/>
        <w:topLinePunct w:val="0"/>
        <w:autoSpaceDE/>
        <w:autoSpaceDN/>
        <w:bidi w:val="0"/>
        <w:adjustRightInd/>
        <w:snapToGrid/>
        <w:spacing w:before="120" w:after="12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_Toc31026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rPr>
        <w:t xml:space="preserve">5.3  </w:t>
      </w:r>
      <w:r>
        <w:rPr>
          <w:rFonts w:hint="eastAsia" w:asciiTheme="minorEastAsia" w:hAnsiTheme="minorEastAsia" w:eastAsiaTheme="minorEastAsia" w:cstheme="minorEastAsia"/>
          <w:lang w:val="en-US" w:eastAsia="zh-CN"/>
        </w:rPr>
        <w:t>工程计量结果</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_Toc31026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000000"/>
          <w:szCs w:val="21"/>
        </w:rPr>
        <w:fldChar w:fldCharType="end"/>
      </w:r>
    </w:p>
    <w:p>
      <w:pPr>
        <w:pStyle w:val="26"/>
        <w:keepNext w:val="0"/>
        <w:keepLines w:val="0"/>
        <w:pageBreakBefore w:val="0"/>
        <w:widowControl w:val="0"/>
        <w:tabs>
          <w:tab w:val="right" w:leader="dot" w:pos="8312"/>
        </w:tabs>
        <w:kinsoku/>
        <w:wordWrap/>
        <w:overflowPunct/>
        <w:topLinePunct w:val="0"/>
        <w:autoSpaceDE/>
        <w:autoSpaceDN/>
        <w:bidi w:val="0"/>
        <w:adjustRightInd/>
        <w:snapToGrid/>
        <w:spacing w:before="120" w:after="12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_Toc32045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rPr>
        <w:t>6 工程计价文件</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_Toc32045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000000"/>
          <w:szCs w:val="21"/>
        </w:rPr>
        <w:fldChar w:fldCharType="end"/>
      </w:r>
    </w:p>
    <w:p>
      <w:pPr>
        <w:pStyle w:val="32"/>
        <w:keepNext w:val="0"/>
        <w:keepLines w:val="0"/>
        <w:pageBreakBefore w:val="0"/>
        <w:widowControl w:val="0"/>
        <w:tabs>
          <w:tab w:val="right" w:leader="dot" w:pos="8312"/>
        </w:tabs>
        <w:kinsoku/>
        <w:wordWrap/>
        <w:overflowPunct/>
        <w:topLinePunct w:val="0"/>
        <w:autoSpaceDE/>
        <w:autoSpaceDN/>
        <w:bidi w:val="0"/>
        <w:adjustRightInd/>
        <w:snapToGrid/>
        <w:spacing w:before="120" w:after="12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_Toc13866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rPr>
        <w:t>6.1 一 般 规 定</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_Toc13866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000000"/>
          <w:szCs w:val="21"/>
        </w:rPr>
        <w:fldChar w:fldCharType="end"/>
      </w:r>
    </w:p>
    <w:p>
      <w:pPr>
        <w:pStyle w:val="32"/>
        <w:keepNext w:val="0"/>
        <w:keepLines w:val="0"/>
        <w:pageBreakBefore w:val="0"/>
        <w:widowControl w:val="0"/>
        <w:tabs>
          <w:tab w:val="right" w:leader="dot" w:pos="8312"/>
        </w:tabs>
        <w:kinsoku/>
        <w:wordWrap/>
        <w:overflowPunct/>
        <w:topLinePunct w:val="0"/>
        <w:autoSpaceDE/>
        <w:autoSpaceDN/>
        <w:bidi w:val="0"/>
        <w:adjustRightInd/>
        <w:snapToGrid/>
        <w:spacing w:before="120" w:after="12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_Toc17111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rPr>
        <w:t>6.2  建 设 项 目</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_Toc17111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000000"/>
          <w:szCs w:val="21"/>
        </w:rPr>
        <w:fldChar w:fldCharType="end"/>
      </w:r>
    </w:p>
    <w:p>
      <w:pPr>
        <w:pStyle w:val="32"/>
        <w:keepNext w:val="0"/>
        <w:keepLines w:val="0"/>
        <w:pageBreakBefore w:val="0"/>
        <w:widowControl w:val="0"/>
        <w:tabs>
          <w:tab w:val="right" w:leader="dot" w:pos="8312"/>
        </w:tabs>
        <w:kinsoku/>
        <w:wordWrap/>
        <w:overflowPunct/>
        <w:topLinePunct w:val="0"/>
        <w:autoSpaceDE/>
        <w:autoSpaceDN/>
        <w:bidi w:val="0"/>
        <w:adjustRightInd/>
        <w:snapToGrid/>
        <w:spacing w:before="120" w:after="12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_Toc8854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rPr>
        <w:t>6.3  单 位 工 程</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_Toc8854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90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000000"/>
          <w:szCs w:val="21"/>
        </w:rPr>
        <w:fldChar w:fldCharType="end"/>
      </w:r>
    </w:p>
    <w:p>
      <w:pPr>
        <w:pStyle w:val="26"/>
        <w:keepNext w:val="0"/>
        <w:keepLines w:val="0"/>
        <w:pageBreakBefore w:val="0"/>
        <w:widowControl w:val="0"/>
        <w:tabs>
          <w:tab w:val="right" w:leader="dot" w:pos="8312"/>
        </w:tabs>
        <w:kinsoku/>
        <w:wordWrap/>
        <w:overflowPunct/>
        <w:topLinePunct w:val="0"/>
        <w:autoSpaceDE/>
        <w:autoSpaceDN/>
        <w:bidi w:val="0"/>
        <w:adjustRightInd/>
        <w:snapToGrid/>
        <w:spacing w:before="120" w:after="12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_Toc11255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rPr>
        <w:t>附录A  文件架构</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_Toc11255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103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000000"/>
          <w:szCs w:val="21"/>
        </w:rPr>
        <w:fldChar w:fldCharType="end"/>
      </w:r>
    </w:p>
    <w:p>
      <w:pPr>
        <w:pStyle w:val="26"/>
        <w:keepNext w:val="0"/>
        <w:keepLines w:val="0"/>
        <w:pageBreakBefore w:val="0"/>
        <w:widowControl w:val="0"/>
        <w:tabs>
          <w:tab w:val="right" w:leader="dot" w:pos="8312"/>
        </w:tabs>
        <w:kinsoku/>
        <w:wordWrap/>
        <w:overflowPunct/>
        <w:topLinePunct w:val="0"/>
        <w:autoSpaceDE/>
        <w:autoSpaceDN/>
        <w:bidi w:val="0"/>
        <w:adjustRightInd/>
        <w:snapToGrid/>
        <w:spacing w:before="120" w:after="12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_Toc10279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rPr>
        <w:t>附录B  构件分类与构件特征</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_Toc10279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104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000000"/>
          <w:szCs w:val="21"/>
        </w:rPr>
        <w:fldChar w:fldCharType="end"/>
      </w:r>
    </w:p>
    <w:p>
      <w:pPr>
        <w:pStyle w:val="26"/>
        <w:keepNext w:val="0"/>
        <w:keepLines w:val="0"/>
        <w:pageBreakBefore w:val="0"/>
        <w:widowControl w:val="0"/>
        <w:tabs>
          <w:tab w:val="right" w:leader="dot" w:pos="8312"/>
        </w:tabs>
        <w:kinsoku/>
        <w:wordWrap/>
        <w:overflowPunct/>
        <w:topLinePunct w:val="0"/>
        <w:autoSpaceDE/>
        <w:autoSpaceDN/>
        <w:bidi w:val="0"/>
        <w:adjustRightInd/>
        <w:snapToGrid/>
        <w:spacing w:before="120" w:after="12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_Toc29710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rPr>
        <w:t>附录C  费用名称与费用代号</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_Toc29710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135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000000"/>
          <w:szCs w:val="21"/>
        </w:rPr>
        <w:fldChar w:fldCharType="end"/>
      </w:r>
    </w:p>
    <w:p>
      <w:pPr>
        <w:pStyle w:val="26"/>
        <w:keepNext w:val="0"/>
        <w:keepLines w:val="0"/>
        <w:pageBreakBefore w:val="0"/>
        <w:widowControl w:val="0"/>
        <w:tabs>
          <w:tab w:val="right" w:leader="dot" w:pos="8312"/>
        </w:tabs>
        <w:kinsoku/>
        <w:wordWrap/>
        <w:overflowPunct/>
        <w:topLinePunct w:val="0"/>
        <w:autoSpaceDE/>
        <w:autoSpaceDN/>
        <w:bidi w:val="0"/>
        <w:adjustRightInd/>
        <w:snapToGrid/>
        <w:spacing w:before="120" w:after="12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_Toc29353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rPr>
        <w:t>本标准用词说明</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_Toc29353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137</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000000"/>
          <w:szCs w:val="21"/>
        </w:rPr>
        <w:fldChar w:fldCharType="end"/>
      </w:r>
    </w:p>
    <w:p>
      <w:pPr>
        <w:pStyle w:val="26"/>
        <w:keepNext w:val="0"/>
        <w:keepLines w:val="0"/>
        <w:pageBreakBefore w:val="0"/>
        <w:widowControl w:val="0"/>
        <w:tabs>
          <w:tab w:val="right" w:leader="dot" w:pos="8312"/>
        </w:tabs>
        <w:kinsoku/>
        <w:wordWrap/>
        <w:overflowPunct/>
        <w:topLinePunct w:val="0"/>
        <w:autoSpaceDE/>
        <w:autoSpaceDN/>
        <w:bidi w:val="0"/>
        <w:adjustRightInd/>
        <w:snapToGrid/>
        <w:spacing w:before="120" w:after="12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_Toc9429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rPr>
        <w:t>引用标准名录</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_Toc9429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138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000000"/>
          <w:szCs w:val="21"/>
        </w:rPr>
        <w:fldChar w:fldCharType="end"/>
      </w:r>
    </w:p>
    <w:p>
      <w:pPr>
        <w:pStyle w:val="26"/>
        <w:keepNext w:val="0"/>
        <w:keepLines w:val="0"/>
        <w:pageBreakBefore w:val="0"/>
        <w:widowControl w:val="0"/>
        <w:tabs>
          <w:tab w:val="right" w:leader="dot" w:pos="8312"/>
        </w:tabs>
        <w:kinsoku/>
        <w:wordWrap/>
        <w:overflowPunct/>
        <w:topLinePunct w:val="0"/>
        <w:autoSpaceDE/>
        <w:autoSpaceDN/>
        <w:bidi w:val="0"/>
        <w:adjustRightInd/>
        <w:snapToGrid/>
        <w:spacing w:before="120" w:after="12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_Toc17797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rPr>
        <w:t>条 文 说 明</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_Toc17797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139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000000"/>
          <w:szCs w:val="21"/>
        </w:rPr>
        <w:fldChar w:fldCharType="end"/>
      </w:r>
    </w:p>
    <w:p>
      <w:pPr>
        <w:pStyle w:val="26"/>
        <w:jc w:val="center"/>
        <w:rPr>
          <w:rFonts w:ascii="宋体" w:hAnsi="宋体" w:eastAsia="宋体"/>
          <w:color w:val="000000"/>
          <w:sz w:val="21"/>
          <w:szCs w:val="21"/>
        </w:rPr>
      </w:pPr>
      <w:r>
        <w:rPr>
          <w:rFonts w:asciiTheme="minorEastAsia" w:hAnsiTheme="minorEastAsia" w:eastAsiaTheme="minorEastAsia"/>
          <w:color w:val="000000"/>
          <w:sz w:val="21"/>
          <w:szCs w:val="21"/>
        </w:rPr>
        <w:fldChar w:fldCharType="end"/>
      </w:r>
    </w:p>
    <w:p>
      <w:pPr>
        <w:jc w:val="center"/>
        <w:rPr>
          <w:rFonts w:ascii="Times New Roman" w:hAnsi="Times New Roman"/>
          <w:b/>
          <w:color w:val="000000"/>
          <w:sz w:val="36"/>
          <w:szCs w:val="36"/>
        </w:rPr>
        <w:sectPr>
          <w:footerReference r:id="rId7" w:type="default"/>
          <w:pgSz w:w="11906" w:h="16838"/>
          <w:pgMar w:top="1134" w:right="1797" w:bottom="1134" w:left="1797" w:header="851" w:footer="992" w:gutter="0"/>
          <w:pgNumType w:start="1"/>
          <w:cols w:space="720" w:num="1"/>
          <w:docGrid w:type="linesAndChars" w:linePitch="312" w:charSpace="0"/>
        </w:sectPr>
      </w:pPr>
    </w:p>
    <w:p>
      <w:pPr>
        <w:jc w:val="center"/>
        <w:rPr>
          <w:rFonts w:ascii="Times New Roman" w:hAnsi="Times New Roman"/>
          <w:b/>
          <w:color w:val="000000"/>
          <w:sz w:val="36"/>
          <w:szCs w:val="36"/>
        </w:rPr>
      </w:pPr>
      <w:r>
        <w:rPr>
          <w:rFonts w:ascii="Times New Roman" w:hAnsi="Times New Roman"/>
          <w:b/>
          <w:color w:val="000000"/>
          <w:sz w:val="36"/>
          <w:szCs w:val="36"/>
        </w:rPr>
        <w:t>Contents</w:t>
      </w:r>
    </w:p>
    <w:p>
      <w:pPr>
        <w:pStyle w:val="26"/>
        <w:tabs>
          <w:tab w:val="left" w:pos="420"/>
          <w:tab w:val="right" w:leader="dot" w:pos="8296"/>
        </w:tabs>
        <w:spacing w:before="0" w:after="0" w:line="360" w:lineRule="auto"/>
        <w:rPr>
          <w:rStyle w:val="44"/>
          <w:rFonts w:ascii="Times New Roman" w:hAnsi="Times New Roman" w:eastAsia="宋体"/>
          <w:b w:val="0"/>
          <w:caps w:val="0"/>
          <w:color w:val="000000"/>
          <w:sz w:val="21"/>
          <w:szCs w:val="21"/>
          <w:u w:val="none"/>
        </w:rPr>
      </w:pPr>
      <w:r>
        <w:rPr>
          <w:rStyle w:val="44"/>
          <w:rFonts w:ascii="Times New Roman" w:hAnsi="Times New Roman" w:eastAsia="宋体"/>
          <w:b w:val="0"/>
          <w:caps w:val="0"/>
          <w:color w:val="000000"/>
          <w:sz w:val="21"/>
          <w:szCs w:val="21"/>
          <w:u w:val="none"/>
        </w:rPr>
        <w:t>1  General Provisions………………………………………………………………………….....1</w:t>
      </w:r>
    </w:p>
    <w:p>
      <w:pPr>
        <w:pStyle w:val="26"/>
        <w:tabs>
          <w:tab w:val="left" w:pos="420"/>
          <w:tab w:val="right" w:leader="dot" w:pos="8296"/>
        </w:tabs>
        <w:spacing w:before="0" w:after="0" w:line="360" w:lineRule="auto"/>
        <w:rPr>
          <w:rStyle w:val="44"/>
          <w:rFonts w:ascii="Times New Roman" w:hAnsi="Times New Roman" w:eastAsia="宋体"/>
          <w:b w:val="0"/>
          <w:caps w:val="0"/>
          <w:color w:val="000000"/>
          <w:sz w:val="21"/>
          <w:szCs w:val="21"/>
          <w:u w:val="none"/>
        </w:rPr>
      </w:pPr>
      <w:r>
        <w:rPr>
          <w:rStyle w:val="44"/>
          <w:rFonts w:ascii="Times New Roman" w:hAnsi="Times New Roman" w:eastAsia="宋体"/>
          <w:b w:val="0"/>
          <w:caps w:val="0"/>
          <w:color w:val="000000"/>
          <w:sz w:val="21"/>
          <w:szCs w:val="21"/>
          <w:u w:val="none"/>
        </w:rPr>
        <w:t>2  Terms…………………………………………………………………………………………..2</w:t>
      </w:r>
    </w:p>
    <w:p>
      <w:pPr>
        <w:pStyle w:val="26"/>
        <w:tabs>
          <w:tab w:val="left" w:pos="420"/>
          <w:tab w:val="right" w:leader="dot" w:pos="8296"/>
        </w:tabs>
        <w:spacing w:before="0" w:after="0" w:line="360" w:lineRule="auto"/>
        <w:rPr>
          <w:rStyle w:val="44"/>
          <w:rFonts w:hint="eastAsia" w:ascii="Times New Roman" w:hAnsi="Times New Roman" w:eastAsia="宋体"/>
          <w:b w:val="0"/>
          <w:caps w:val="0"/>
          <w:color w:val="000000"/>
          <w:sz w:val="21"/>
          <w:szCs w:val="21"/>
          <w:u w:val="none"/>
          <w:lang w:eastAsia="zh-CN"/>
        </w:rPr>
      </w:pPr>
      <w:r>
        <w:rPr>
          <w:rStyle w:val="44"/>
          <w:rFonts w:ascii="Times New Roman" w:hAnsi="Times New Roman" w:eastAsia="宋体"/>
          <w:b w:val="0"/>
          <w:caps w:val="0"/>
          <w:color w:val="000000"/>
          <w:sz w:val="21"/>
          <w:szCs w:val="21"/>
          <w:u w:val="none"/>
        </w:rPr>
        <w:t>3  Basic Requirement</w:t>
      </w:r>
      <w:r>
        <w:rPr>
          <w:rStyle w:val="44"/>
          <w:rFonts w:hint="eastAsia" w:ascii="Times New Roman" w:hAnsi="Times New Roman" w:eastAsia="宋体"/>
          <w:b w:val="0"/>
          <w:caps w:val="0"/>
          <w:color w:val="000000"/>
          <w:sz w:val="21"/>
          <w:szCs w:val="21"/>
          <w:u w:val="none"/>
        </w:rPr>
        <w:t>.</w:t>
      </w:r>
      <w:r>
        <w:rPr>
          <w:rStyle w:val="44"/>
          <w:rFonts w:ascii="Times New Roman" w:hAnsi="Times New Roman" w:eastAsia="宋体"/>
          <w:b w:val="0"/>
          <w:caps w:val="0"/>
          <w:color w:val="000000"/>
          <w:sz w:val="21"/>
          <w:szCs w:val="21"/>
          <w:u w:val="none"/>
        </w:rPr>
        <w:t>..…………………………………………………………………………..</w:t>
      </w:r>
      <w:r>
        <w:rPr>
          <w:rStyle w:val="44"/>
          <w:rFonts w:hint="eastAsia" w:ascii="Times New Roman" w:hAnsi="Times New Roman" w:eastAsia="宋体"/>
          <w:b w:val="0"/>
          <w:caps w:val="0"/>
          <w:color w:val="000000"/>
          <w:sz w:val="21"/>
          <w:szCs w:val="21"/>
          <w:u w:val="none"/>
          <w:lang w:val="en-US" w:eastAsia="zh-CN"/>
        </w:rPr>
        <w:t>3</w:t>
      </w:r>
    </w:p>
    <w:p>
      <w:pPr>
        <w:pStyle w:val="26"/>
        <w:tabs>
          <w:tab w:val="left" w:pos="420"/>
          <w:tab w:val="right" w:leader="dot" w:pos="8296"/>
        </w:tabs>
        <w:spacing w:before="0" w:after="0" w:line="360" w:lineRule="auto"/>
        <w:rPr>
          <w:rStyle w:val="44"/>
          <w:rFonts w:hint="eastAsia" w:ascii="Times New Roman" w:hAnsi="Times New Roman" w:eastAsia="宋体"/>
          <w:b w:val="0"/>
          <w:caps w:val="0"/>
          <w:color w:val="000000"/>
          <w:sz w:val="21"/>
          <w:szCs w:val="21"/>
          <w:u w:val="none"/>
          <w:lang w:eastAsia="zh-CN"/>
        </w:rPr>
      </w:pPr>
      <w:r>
        <w:rPr>
          <w:rStyle w:val="44"/>
          <w:rFonts w:ascii="Times New Roman" w:hAnsi="Times New Roman" w:eastAsia="宋体"/>
          <w:b w:val="0"/>
          <w:caps w:val="0"/>
          <w:color w:val="000000"/>
          <w:sz w:val="21"/>
          <w:szCs w:val="21"/>
          <w:u w:val="none"/>
        </w:rPr>
        <w:t>4  Measurement(BIM) XML File………………………………………………………………...</w:t>
      </w:r>
      <w:r>
        <w:rPr>
          <w:rStyle w:val="44"/>
          <w:rFonts w:hint="eastAsia" w:ascii="Times New Roman" w:hAnsi="Times New Roman" w:eastAsia="宋体"/>
          <w:b w:val="0"/>
          <w:caps w:val="0"/>
          <w:color w:val="000000"/>
          <w:sz w:val="21"/>
          <w:szCs w:val="21"/>
          <w:u w:val="none"/>
          <w:lang w:val="en-US" w:eastAsia="zh-CN"/>
        </w:rPr>
        <w:t>5</w:t>
      </w:r>
    </w:p>
    <w:p>
      <w:pPr>
        <w:pStyle w:val="26"/>
        <w:tabs>
          <w:tab w:val="left" w:pos="420"/>
          <w:tab w:val="right" w:leader="dot" w:pos="8296"/>
        </w:tabs>
        <w:spacing w:before="0" w:after="0" w:line="340" w:lineRule="exact"/>
        <w:rPr>
          <w:rStyle w:val="44"/>
          <w:rFonts w:hint="eastAsia" w:ascii="Times New Roman" w:hAnsi="Times New Roman" w:eastAsia="宋体"/>
          <w:b w:val="0"/>
          <w:caps w:val="0"/>
          <w:color w:val="000000"/>
          <w:sz w:val="21"/>
          <w:szCs w:val="21"/>
          <w:u w:val="none"/>
          <w:lang w:eastAsia="zh-CN"/>
        </w:rPr>
      </w:pPr>
      <w:r>
        <w:rPr>
          <w:rStyle w:val="44"/>
          <w:rFonts w:ascii="Times New Roman" w:hAnsi="Times New Roman" w:eastAsia="宋体"/>
          <w:b w:val="0"/>
          <w:caps w:val="0"/>
          <w:color w:val="000000"/>
          <w:sz w:val="21"/>
          <w:szCs w:val="21"/>
          <w:u w:val="none"/>
        </w:rPr>
        <w:t xml:space="preserve">  4.1  General Requirement</w:t>
      </w:r>
      <w:r>
        <w:rPr>
          <w:rStyle w:val="44"/>
          <w:rFonts w:hint="eastAsia" w:ascii="Times New Roman" w:hAnsi="Times New Roman" w:eastAsia="宋体"/>
          <w:b w:val="0"/>
          <w:caps w:val="0"/>
          <w:color w:val="000000"/>
          <w:sz w:val="21"/>
          <w:szCs w:val="21"/>
          <w:u w:val="none"/>
        </w:rPr>
        <w:t>.</w:t>
      </w:r>
      <w:r>
        <w:rPr>
          <w:rStyle w:val="44"/>
          <w:rFonts w:ascii="Times New Roman" w:hAnsi="Times New Roman" w:eastAsia="宋体"/>
          <w:b w:val="0"/>
          <w:caps w:val="0"/>
          <w:color w:val="000000"/>
          <w:sz w:val="21"/>
          <w:szCs w:val="21"/>
          <w:u w:val="none"/>
        </w:rPr>
        <w:t>…….………………………………………………………………</w:t>
      </w:r>
      <w:r>
        <w:rPr>
          <w:rStyle w:val="44"/>
          <w:rFonts w:hint="eastAsia" w:ascii="Times New Roman" w:hAnsi="Times New Roman" w:eastAsia="宋体"/>
          <w:b w:val="0"/>
          <w:caps w:val="0"/>
          <w:color w:val="000000"/>
          <w:sz w:val="21"/>
          <w:szCs w:val="21"/>
          <w:u w:val="none"/>
          <w:lang w:val="en-US" w:eastAsia="zh-CN"/>
        </w:rPr>
        <w:t>5</w:t>
      </w:r>
    </w:p>
    <w:p>
      <w:pPr>
        <w:pStyle w:val="26"/>
        <w:tabs>
          <w:tab w:val="left" w:pos="420"/>
          <w:tab w:val="right" w:leader="dot" w:pos="8296"/>
        </w:tabs>
        <w:spacing w:before="0" w:after="0" w:line="340" w:lineRule="exact"/>
        <w:ind w:firstLine="210" w:firstLineChars="100"/>
        <w:rPr>
          <w:rStyle w:val="44"/>
          <w:rFonts w:hint="eastAsia" w:ascii="Times New Roman" w:hAnsi="Times New Roman" w:eastAsia="宋体"/>
          <w:b w:val="0"/>
          <w:caps w:val="0"/>
          <w:color w:val="000000"/>
          <w:sz w:val="21"/>
          <w:szCs w:val="21"/>
          <w:u w:val="none"/>
          <w:lang w:eastAsia="zh-CN"/>
        </w:rPr>
      </w:pPr>
      <w:r>
        <w:rPr>
          <w:rStyle w:val="44"/>
          <w:rFonts w:ascii="Times New Roman" w:hAnsi="Times New Roman" w:eastAsia="宋体"/>
          <w:b w:val="0"/>
          <w:caps w:val="0"/>
          <w:color w:val="000000"/>
          <w:sz w:val="21"/>
          <w:szCs w:val="21"/>
          <w:u w:val="none"/>
        </w:rPr>
        <w:t>4.2  Measurement Model</w:t>
      </w:r>
      <w:r>
        <w:rPr>
          <w:rStyle w:val="44"/>
          <w:rFonts w:hint="eastAsia" w:ascii="Times New Roman" w:hAnsi="Times New Roman" w:eastAsia="宋体"/>
          <w:b w:val="0"/>
          <w:caps w:val="0"/>
          <w:color w:val="000000"/>
          <w:sz w:val="21"/>
          <w:szCs w:val="21"/>
          <w:u w:val="none"/>
        </w:rPr>
        <w:t>.</w:t>
      </w:r>
      <w:r>
        <w:rPr>
          <w:rStyle w:val="44"/>
          <w:rFonts w:ascii="Times New Roman" w:hAnsi="Times New Roman" w:eastAsia="宋体"/>
          <w:b w:val="0"/>
          <w:caps w:val="0"/>
          <w:color w:val="000000"/>
          <w:sz w:val="21"/>
          <w:szCs w:val="21"/>
          <w:u w:val="none"/>
        </w:rPr>
        <w:t>..……………………………………………………………………</w:t>
      </w:r>
      <w:r>
        <w:rPr>
          <w:rStyle w:val="44"/>
          <w:rFonts w:hint="eastAsia" w:ascii="Times New Roman" w:hAnsi="Times New Roman" w:eastAsia="宋体"/>
          <w:b w:val="0"/>
          <w:caps w:val="0"/>
          <w:color w:val="000000"/>
          <w:sz w:val="21"/>
          <w:szCs w:val="21"/>
          <w:u w:val="none"/>
          <w:lang w:val="en-US" w:eastAsia="zh-CN"/>
        </w:rPr>
        <w:t>6</w:t>
      </w:r>
    </w:p>
    <w:p>
      <w:pPr>
        <w:pStyle w:val="26"/>
        <w:tabs>
          <w:tab w:val="left" w:pos="420"/>
          <w:tab w:val="right" w:leader="dot" w:pos="8296"/>
        </w:tabs>
        <w:spacing w:before="0" w:after="0" w:line="340" w:lineRule="exact"/>
        <w:ind w:firstLine="210" w:firstLineChars="100"/>
        <w:rPr>
          <w:rStyle w:val="44"/>
          <w:rFonts w:hint="eastAsia" w:ascii="Times New Roman" w:hAnsi="Times New Roman" w:eastAsia="宋体"/>
          <w:b w:val="0"/>
          <w:caps w:val="0"/>
          <w:color w:val="000000"/>
          <w:sz w:val="21"/>
          <w:szCs w:val="21"/>
          <w:u w:val="none"/>
          <w:lang w:eastAsia="zh-CN"/>
        </w:rPr>
      </w:pPr>
      <w:r>
        <w:rPr>
          <w:rStyle w:val="44"/>
          <w:rFonts w:ascii="Times New Roman" w:hAnsi="Times New Roman" w:eastAsia="宋体"/>
          <w:b w:val="0"/>
          <w:caps w:val="0"/>
          <w:color w:val="000000"/>
          <w:sz w:val="21"/>
          <w:szCs w:val="21"/>
          <w:u w:val="none"/>
        </w:rPr>
        <w:t>4.3  Basic Data</w:t>
      </w:r>
      <w:r>
        <w:rPr>
          <w:rStyle w:val="44"/>
          <w:rFonts w:hint="eastAsia" w:ascii="Times New Roman" w:hAnsi="Times New Roman" w:eastAsia="宋体"/>
          <w:b w:val="0"/>
          <w:caps w:val="0"/>
          <w:color w:val="000000"/>
          <w:sz w:val="21"/>
          <w:szCs w:val="21"/>
          <w:u w:val="none"/>
        </w:rPr>
        <w:t xml:space="preserve"> </w:t>
      </w:r>
      <w:r>
        <w:rPr>
          <w:rStyle w:val="44"/>
          <w:rFonts w:ascii="Times New Roman" w:hAnsi="Times New Roman" w:eastAsia="宋体"/>
          <w:b w:val="0"/>
          <w:caps w:val="0"/>
          <w:color w:val="000000"/>
          <w:sz w:val="21"/>
          <w:szCs w:val="21"/>
          <w:u w:val="none"/>
        </w:rPr>
        <w:t>………………………………………………………………………………1</w:t>
      </w:r>
      <w:r>
        <w:rPr>
          <w:rStyle w:val="44"/>
          <w:rFonts w:hint="eastAsia" w:ascii="Times New Roman" w:hAnsi="Times New Roman" w:eastAsia="宋体"/>
          <w:b w:val="0"/>
          <w:caps w:val="0"/>
          <w:color w:val="000000"/>
          <w:sz w:val="21"/>
          <w:szCs w:val="21"/>
          <w:u w:val="none"/>
          <w:lang w:val="en-US" w:eastAsia="zh-CN"/>
        </w:rPr>
        <w:t>2</w:t>
      </w:r>
    </w:p>
    <w:p>
      <w:pPr>
        <w:pStyle w:val="26"/>
        <w:tabs>
          <w:tab w:val="left" w:pos="420"/>
          <w:tab w:val="right" w:leader="dot" w:pos="8296"/>
        </w:tabs>
        <w:spacing w:before="0" w:after="0" w:line="340" w:lineRule="exact"/>
        <w:ind w:firstLine="210" w:firstLineChars="100"/>
        <w:rPr>
          <w:rStyle w:val="44"/>
          <w:rFonts w:hint="eastAsia" w:ascii="Times New Roman" w:hAnsi="Times New Roman" w:eastAsia="宋体"/>
          <w:b w:val="0"/>
          <w:caps w:val="0"/>
          <w:color w:val="000000"/>
          <w:sz w:val="21"/>
          <w:szCs w:val="21"/>
          <w:u w:val="none"/>
          <w:lang w:eastAsia="zh-CN"/>
        </w:rPr>
      </w:pPr>
      <w:r>
        <w:rPr>
          <w:rStyle w:val="44"/>
          <w:rFonts w:ascii="Times New Roman" w:hAnsi="Times New Roman" w:eastAsia="宋体"/>
          <w:b w:val="0"/>
          <w:caps w:val="0"/>
          <w:color w:val="000000"/>
          <w:sz w:val="21"/>
          <w:szCs w:val="21"/>
          <w:u w:val="none"/>
        </w:rPr>
        <w:t>4.4  Measurement Result……………………………………………………………………..1</w:t>
      </w:r>
      <w:r>
        <w:rPr>
          <w:rStyle w:val="44"/>
          <w:rFonts w:hint="eastAsia" w:ascii="Times New Roman" w:hAnsi="Times New Roman" w:eastAsia="宋体"/>
          <w:b w:val="0"/>
          <w:caps w:val="0"/>
          <w:color w:val="000000"/>
          <w:sz w:val="21"/>
          <w:szCs w:val="21"/>
          <w:u w:val="none"/>
          <w:lang w:val="en-US" w:eastAsia="zh-CN"/>
        </w:rPr>
        <w:t>4</w:t>
      </w:r>
    </w:p>
    <w:p>
      <w:pPr>
        <w:pStyle w:val="26"/>
        <w:tabs>
          <w:tab w:val="left" w:pos="420"/>
          <w:tab w:val="right" w:leader="dot" w:pos="8296"/>
        </w:tabs>
        <w:spacing w:before="0" w:after="0" w:line="360" w:lineRule="auto"/>
        <w:rPr>
          <w:rStyle w:val="44"/>
          <w:rFonts w:hint="eastAsia" w:ascii="Times New Roman" w:hAnsi="Times New Roman" w:eastAsia="宋体"/>
          <w:b w:val="0"/>
          <w:caps w:val="0"/>
          <w:color w:val="000000"/>
          <w:sz w:val="21"/>
          <w:szCs w:val="21"/>
          <w:u w:val="none"/>
          <w:lang w:eastAsia="zh-CN"/>
        </w:rPr>
      </w:pPr>
      <w:r>
        <w:rPr>
          <w:rStyle w:val="44"/>
          <w:rFonts w:ascii="Times New Roman" w:hAnsi="Times New Roman" w:eastAsia="宋体"/>
          <w:b w:val="0"/>
          <w:caps w:val="0"/>
          <w:color w:val="000000"/>
          <w:sz w:val="21"/>
          <w:szCs w:val="21"/>
          <w:u w:val="none"/>
        </w:rPr>
        <w:t>5  Measurement(BIM) IFC File………………………………………………………………...1</w:t>
      </w:r>
      <w:r>
        <w:rPr>
          <w:rStyle w:val="44"/>
          <w:rFonts w:hint="eastAsia" w:ascii="Times New Roman" w:hAnsi="Times New Roman" w:eastAsia="宋体"/>
          <w:b w:val="0"/>
          <w:caps w:val="0"/>
          <w:color w:val="000000"/>
          <w:sz w:val="21"/>
          <w:szCs w:val="21"/>
          <w:u w:val="none"/>
          <w:lang w:val="en-US" w:eastAsia="zh-CN"/>
        </w:rPr>
        <w:t>8</w:t>
      </w:r>
    </w:p>
    <w:p>
      <w:pPr>
        <w:pStyle w:val="26"/>
        <w:tabs>
          <w:tab w:val="left" w:pos="420"/>
          <w:tab w:val="right" w:leader="dot" w:pos="8296"/>
        </w:tabs>
        <w:spacing w:before="0" w:after="0" w:line="340" w:lineRule="exact"/>
        <w:rPr>
          <w:rStyle w:val="44"/>
          <w:rFonts w:hint="eastAsia" w:ascii="Times New Roman" w:hAnsi="Times New Roman" w:eastAsia="宋体"/>
          <w:b w:val="0"/>
          <w:caps w:val="0"/>
          <w:color w:val="000000"/>
          <w:sz w:val="21"/>
          <w:szCs w:val="21"/>
          <w:u w:val="none"/>
          <w:lang w:eastAsia="zh-CN"/>
        </w:rPr>
      </w:pPr>
      <w:r>
        <w:rPr>
          <w:rStyle w:val="44"/>
          <w:rFonts w:ascii="Times New Roman" w:hAnsi="Times New Roman" w:eastAsia="宋体"/>
          <w:b w:val="0"/>
          <w:caps w:val="0"/>
          <w:color w:val="000000"/>
          <w:sz w:val="21"/>
          <w:szCs w:val="21"/>
          <w:u w:val="none"/>
        </w:rPr>
        <w:t xml:space="preserve">  5.1  General Requirement……………………………………………………………………1</w:t>
      </w:r>
      <w:r>
        <w:rPr>
          <w:rStyle w:val="44"/>
          <w:rFonts w:hint="eastAsia" w:ascii="Times New Roman" w:hAnsi="Times New Roman" w:eastAsia="宋体"/>
          <w:b w:val="0"/>
          <w:caps w:val="0"/>
          <w:color w:val="000000"/>
          <w:sz w:val="21"/>
          <w:szCs w:val="21"/>
          <w:u w:val="none"/>
          <w:lang w:val="en-US" w:eastAsia="zh-CN"/>
        </w:rPr>
        <w:t>8</w:t>
      </w:r>
    </w:p>
    <w:p>
      <w:pPr>
        <w:pStyle w:val="26"/>
        <w:tabs>
          <w:tab w:val="left" w:pos="420"/>
          <w:tab w:val="right" w:leader="dot" w:pos="8296"/>
        </w:tabs>
        <w:spacing w:before="0" w:after="0" w:line="340" w:lineRule="exact"/>
        <w:rPr>
          <w:rStyle w:val="44"/>
          <w:rFonts w:hint="default" w:ascii="Times New Roman" w:hAnsi="Times New Roman" w:eastAsia="宋体"/>
          <w:b w:val="0"/>
          <w:caps w:val="0"/>
          <w:color w:val="000000"/>
          <w:sz w:val="21"/>
          <w:szCs w:val="21"/>
          <w:u w:val="none"/>
          <w:lang w:val="en-US" w:eastAsia="zh-CN"/>
        </w:rPr>
      </w:pPr>
      <w:r>
        <w:rPr>
          <w:rStyle w:val="44"/>
          <w:rFonts w:ascii="Times New Roman" w:hAnsi="Times New Roman" w:eastAsia="宋体"/>
          <w:b w:val="0"/>
          <w:caps w:val="0"/>
          <w:color w:val="000000"/>
          <w:sz w:val="21"/>
          <w:szCs w:val="21"/>
          <w:u w:val="none"/>
        </w:rPr>
        <w:t xml:space="preserve">  5.2  Measurement Model……………………………………………………………...……..</w:t>
      </w:r>
      <w:r>
        <w:rPr>
          <w:rStyle w:val="44"/>
          <w:rFonts w:hint="eastAsia" w:ascii="Times New Roman" w:hAnsi="Times New Roman" w:eastAsia="宋体"/>
          <w:b w:val="0"/>
          <w:caps w:val="0"/>
          <w:color w:val="000000"/>
          <w:sz w:val="21"/>
          <w:szCs w:val="21"/>
          <w:u w:val="none"/>
          <w:lang w:val="en-US" w:eastAsia="zh-CN"/>
        </w:rPr>
        <w:t>19</w:t>
      </w:r>
    </w:p>
    <w:p>
      <w:pPr>
        <w:pStyle w:val="26"/>
        <w:tabs>
          <w:tab w:val="left" w:pos="420"/>
          <w:tab w:val="right" w:leader="dot" w:pos="8296"/>
        </w:tabs>
        <w:spacing w:before="0" w:after="0" w:line="340" w:lineRule="exact"/>
        <w:rPr>
          <w:rStyle w:val="44"/>
          <w:rFonts w:hint="default" w:ascii="Times New Roman" w:hAnsi="Times New Roman" w:eastAsia="宋体"/>
          <w:b w:val="0"/>
          <w:caps w:val="0"/>
          <w:color w:val="000000"/>
          <w:sz w:val="21"/>
          <w:szCs w:val="21"/>
          <w:u w:val="none"/>
          <w:lang w:val="en-US" w:eastAsia="zh-CN"/>
        </w:rPr>
      </w:pPr>
      <w:r>
        <w:rPr>
          <w:rStyle w:val="44"/>
          <w:rFonts w:ascii="Times New Roman" w:hAnsi="Times New Roman" w:eastAsia="宋体"/>
          <w:b w:val="0"/>
          <w:caps w:val="0"/>
          <w:color w:val="000000"/>
          <w:sz w:val="21"/>
          <w:szCs w:val="21"/>
          <w:u w:val="none"/>
        </w:rPr>
        <w:t xml:space="preserve">  5.3  Measurement Result……………………………………………………………………..</w:t>
      </w:r>
      <w:r>
        <w:rPr>
          <w:rStyle w:val="44"/>
          <w:rFonts w:hint="eastAsia" w:ascii="Times New Roman" w:hAnsi="Times New Roman" w:eastAsia="宋体"/>
          <w:b w:val="0"/>
          <w:caps w:val="0"/>
          <w:color w:val="000000"/>
          <w:sz w:val="21"/>
          <w:szCs w:val="21"/>
          <w:u w:val="none"/>
          <w:lang w:val="en-US" w:eastAsia="zh-CN"/>
        </w:rPr>
        <w:t>31</w:t>
      </w:r>
    </w:p>
    <w:p>
      <w:pPr>
        <w:pStyle w:val="26"/>
        <w:tabs>
          <w:tab w:val="left" w:pos="420"/>
          <w:tab w:val="right" w:leader="dot" w:pos="8296"/>
        </w:tabs>
        <w:spacing w:before="0" w:after="0" w:line="360" w:lineRule="auto"/>
        <w:rPr>
          <w:rStyle w:val="44"/>
          <w:rFonts w:hint="default" w:ascii="Times New Roman" w:hAnsi="Times New Roman" w:eastAsia="宋体"/>
          <w:b w:val="0"/>
          <w:caps w:val="0"/>
          <w:color w:val="000000"/>
          <w:sz w:val="21"/>
          <w:szCs w:val="21"/>
          <w:u w:val="none"/>
          <w:lang w:val="en-US" w:eastAsia="zh-CN"/>
        </w:rPr>
      </w:pPr>
      <w:r>
        <w:rPr>
          <w:rStyle w:val="44"/>
          <w:rFonts w:ascii="Times New Roman" w:hAnsi="Times New Roman" w:eastAsia="宋体"/>
          <w:b w:val="0"/>
          <w:caps w:val="0"/>
          <w:color w:val="000000"/>
          <w:sz w:val="21"/>
          <w:szCs w:val="21"/>
          <w:u w:val="none"/>
        </w:rPr>
        <w:t>6  Valuation File…………………………………………………………………………….......</w:t>
      </w:r>
      <w:r>
        <w:rPr>
          <w:rStyle w:val="44"/>
          <w:rFonts w:hint="eastAsia" w:ascii="Times New Roman" w:hAnsi="Times New Roman" w:eastAsia="宋体"/>
          <w:b w:val="0"/>
          <w:caps w:val="0"/>
          <w:color w:val="000000"/>
          <w:sz w:val="21"/>
          <w:szCs w:val="21"/>
          <w:u w:val="none"/>
          <w:lang w:val="en-US" w:eastAsia="zh-CN"/>
        </w:rPr>
        <w:t>35</w:t>
      </w:r>
    </w:p>
    <w:p>
      <w:pPr>
        <w:pStyle w:val="26"/>
        <w:tabs>
          <w:tab w:val="left" w:pos="420"/>
          <w:tab w:val="right" w:leader="dot" w:pos="8296"/>
        </w:tabs>
        <w:spacing w:before="0" w:after="0" w:line="340" w:lineRule="exact"/>
        <w:rPr>
          <w:rStyle w:val="44"/>
          <w:rFonts w:hint="eastAsia" w:ascii="Times New Roman" w:hAnsi="Times New Roman" w:eastAsia="宋体"/>
          <w:b w:val="0"/>
          <w:caps w:val="0"/>
          <w:color w:val="000000"/>
          <w:sz w:val="21"/>
          <w:szCs w:val="21"/>
          <w:u w:val="none"/>
          <w:lang w:eastAsia="zh-CN"/>
        </w:rPr>
      </w:pPr>
      <w:r>
        <w:rPr>
          <w:rStyle w:val="44"/>
          <w:rFonts w:ascii="Times New Roman" w:hAnsi="Times New Roman" w:eastAsia="宋体"/>
          <w:b w:val="0"/>
          <w:caps w:val="0"/>
          <w:color w:val="000000"/>
          <w:sz w:val="21"/>
          <w:szCs w:val="21"/>
          <w:u w:val="none"/>
        </w:rPr>
        <w:t xml:space="preserve">  6.1  General Requirement……………………………………………………………………3</w:t>
      </w:r>
      <w:r>
        <w:rPr>
          <w:rStyle w:val="44"/>
          <w:rFonts w:hint="eastAsia" w:ascii="Times New Roman" w:hAnsi="Times New Roman" w:eastAsia="宋体"/>
          <w:b w:val="0"/>
          <w:caps w:val="0"/>
          <w:color w:val="000000"/>
          <w:sz w:val="21"/>
          <w:szCs w:val="21"/>
          <w:u w:val="none"/>
          <w:lang w:val="en-US" w:eastAsia="zh-CN"/>
        </w:rPr>
        <w:t>5</w:t>
      </w:r>
    </w:p>
    <w:p>
      <w:pPr>
        <w:pStyle w:val="26"/>
        <w:tabs>
          <w:tab w:val="left" w:pos="420"/>
          <w:tab w:val="right" w:leader="dot" w:pos="8296"/>
        </w:tabs>
        <w:spacing w:before="0" w:after="0" w:line="340" w:lineRule="exact"/>
        <w:rPr>
          <w:rStyle w:val="44"/>
          <w:rFonts w:hint="eastAsia" w:ascii="Times New Roman" w:hAnsi="Times New Roman" w:eastAsia="宋体"/>
          <w:b w:val="0"/>
          <w:caps w:val="0"/>
          <w:color w:val="000000"/>
          <w:sz w:val="21"/>
          <w:szCs w:val="21"/>
          <w:u w:val="none"/>
          <w:lang w:eastAsia="zh-CN"/>
        </w:rPr>
      </w:pPr>
      <w:r>
        <w:rPr>
          <w:rStyle w:val="44"/>
          <w:rFonts w:ascii="Times New Roman" w:hAnsi="Times New Roman" w:eastAsia="宋体"/>
          <w:b w:val="0"/>
          <w:caps w:val="0"/>
          <w:color w:val="000000"/>
          <w:sz w:val="21"/>
          <w:szCs w:val="21"/>
          <w:u w:val="none"/>
        </w:rPr>
        <w:t xml:space="preserve">  6.2  Construction……………………………………………………………………………..3</w:t>
      </w:r>
      <w:r>
        <w:rPr>
          <w:rStyle w:val="44"/>
          <w:rFonts w:hint="eastAsia" w:ascii="Times New Roman" w:hAnsi="Times New Roman" w:eastAsia="宋体"/>
          <w:b w:val="0"/>
          <w:caps w:val="0"/>
          <w:color w:val="000000"/>
          <w:sz w:val="21"/>
          <w:szCs w:val="21"/>
          <w:u w:val="none"/>
          <w:lang w:val="en-US" w:eastAsia="zh-CN"/>
        </w:rPr>
        <w:t>8</w:t>
      </w:r>
    </w:p>
    <w:p>
      <w:pPr>
        <w:pStyle w:val="26"/>
        <w:tabs>
          <w:tab w:val="left" w:pos="420"/>
          <w:tab w:val="right" w:leader="dot" w:pos="8296"/>
        </w:tabs>
        <w:spacing w:before="0" w:after="0" w:line="340" w:lineRule="exact"/>
        <w:rPr>
          <w:rStyle w:val="44"/>
          <w:rFonts w:hint="default" w:ascii="Times New Roman" w:hAnsi="Times New Roman" w:eastAsia="宋体"/>
          <w:b w:val="0"/>
          <w:caps w:val="0"/>
          <w:color w:val="000000"/>
          <w:sz w:val="21"/>
          <w:szCs w:val="21"/>
          <w:u w:val="none"/>
          <w:lang w:val="en-US" w:eastAsia="zh-CN"/>
        </w:rPr>
      </w:pPr>
      <w:r>
        <w:rPr>
          <w:rStyle w:val="44"/>
          <w:rFonts w:ascii="Times New Roman" w:hAnsi="Times New Roman" w:eastAsia="宋体"/>
          <w:b w:val="0"/>
          <w:caps w:val="0"/>
          <w:color w:val="000000"/>
          <w:sz w:val="21"/>
          <w:szCs w:val="21"/>
          <w:u w:val="none"/>
        </w:rPr>
        <w:t xml:space="preserve">  6.3  Unit Work………………………………………………………………………………..</w:t>
      </w:r>
      <w:r>
        <w:rPr>
          <w:rStyle w:val="44"/>
          <w:rFonts w:hint="eastAsia" w:ascii="Times New Roman" w:hAnsi="Times New Roman" w:eastAsia="宋体"/>
          <w:b w:val="0"/>
          <w:caps w:val="0"/>
          <w:color w:val="000000"/>
          <w:sz w:val="21"/>
          <w:szCs w:val="21"/>
          <w:u w:val="none"/>
          <w:lang w:val="en-US" w:eastAsia="zh-CN"/>
        </w:rPr>
        <w:t>90</w:t>
      </w:r>
    </w:p>
    <w:p>
      <w:pPr>
        <w:pStyle w:val="26"/>
        <w:tabs>
          <w:tab w:val="left" w:pos="420"/>
          <w:tab w:val="right" w:leader="dot" w:pos="8296"/>
        </w:tabs>
        <w:spacing w:before="0" w:after="0" w:line="360" w:lineRule="auto"/>
        <w:rPr>
          <w:rStyle w:val="44"/>
          <w:rFonts w:hint="default" w:ascii="Times New Roman" w:hAnsi="Times New Roman" w:eastAsia="宋体"/>
          <w:b w:val="0"/>
          <w:caps w:val="0"/>
          <w:color w:val="000000"/>
          <w:sz w:val="21"/>
          <w:szCs w:val="21"/>
          <w:u w:val="none"/>
          <w:lang w:val="en-US" w:eastAsia="zh-CN"/>
        </w:rPr>
      </w:pPr>
      <w:r>
        <w:rPr>
          <w:rStyle w:val="44"/>
          <w:rFonts w:ascii="Times New Roman" w:hAnsi="Times New Roman" w:eastAsia="宋体"/>
          <w:b w:val="0"/>
          <w:caps w:val="0"/>
          <w:color w:val="000000"/>
          <w:sz w:val="21"/>
          <w:szCs w:val="21"/>
          <w:u w:val="none"/>
        </w:rPr>
        <w:t>Appendix A  File Schema…………………………………………………………………......</w:t>
      </w:r>
      <w:r>
        <w:rPr>
          <w:rStyle w:val="44"/>
          <w:rFonts w:hint="eastAsia" w:ascii="Times New Roman" w:hAnsi="Times New Roman" w:eastAsia="宋体"/>
          <w:b w:val="0"/>
          <w:caps w:val="0"/>
          <w:color w:val="000000"/>
          <w:sz w:val="21"/>
          <w:szCs w:val="21"/>
          <w:u w:val="none"/>
          <w:lang w:val="en-US" w:eastAsia="zh-CN"/>
        </w:rPr>
        <w:t>103</w:t>
      </w:r>
    </w:p>
    <w:p>
      <w:pPr>
        <w:pStyle w:val="26"/>
        <w:tabs>
          <w:tab w:val="left" w:pos="420"/>
          <w:tab w:val="right" w:leader="dot" w:pos="8296"/>
        </w:tabs>
        <w:spacing w:before="0" w:after="0" w:line="360" w:lineRule="auto"/>
        <w:rPr>
          <w:rStyle w:val="44"/>
          <w:rFonts w:hint="eastAsia" w:ascii="Times New Roman" w:hAnsi="Times New Roman" w:eastAsia="宋体"/>
          <w:b w:val="0"/>
          <w:caps w:val="0"/>
          <w:color w:val="000000"/>
          <w:sz w:val="21"/>
          <w:szCs w:val="21"/>
          <w:u w:val="none"/>
          <w:lang w:eastAsia="zh-CN"/>
        </w:rPr>
      </w:pPr>
      <w:r>
        <w:rPr>
          <w:rStyle w:val="44"/>
          <w:rFonts w:ascii="Times New Roman" w:hAnsi="Times New Roman" w:eastAsia="宋体"/>
          <w:b w:val="0"/>
          <w:caps w:val="0"/>
          <w:color w:val="000000"/>
          <w:sz w:val="21"/>
          <w:szCs w:val="21"/>
          <w:u w:val="none"/>
        </w:rPr>
        <w:t>Appendix B  Component Classification and Characteristic………………………………......10</w:t>
      </w:r>
      <w:r>
        <w:rPr>
          <w:rStyle w:val="44"/>
          <w:rFonts w:hint="eastAsia" w:ascii="Times New Roman" w:hAnsi="Times New Roman" w:eastAsia="宋体"/>
          <w:b w:val="0"/>
          <w:caps w:val="0"/>
          <w:color w:val="000000"/>
          <w:sz w:val="21"/>
          <w:szCs w:val="21"/>
          <w:u w:val="none"/>
          <w:lang w:val="en-US" w:eastAsia="zh-CN"/>
        </w:rPr>
        <w:t>4</w:t>
      </w:r>
    </w:p>
    <w:p>
      <w:pPr>
        <w:pStyle w:val="26"/>
        <w:tabs>
          <w:tab w:val="left" w:pos="420"/>
          <w:tab w:val="right" w:leader="dot" w:pos="8296"/>
        </w:tabs>
        <w:spacing w:before="0" w:after="0" w:line="360" w:lineRule="auto"/>
        <w:rPr>
          <w:rStyle w:val="44"/>
          <w:rFonts w:hint="eastAsia" w:ascii="Times New Roman" w:hAnsi="Times New Roman" w:eastAsia="宋体"/>
          <w:b w:val="0"/>
          <w:caps w:val="0"/>
          <w:color w:val="000000"/>
          <w:sz w:val="21"/>
          <w:szCs w:val="21"/>
          <w:u w:val="none"/>
          <w:lang w:eastAsia="zh-CN"/>
        </w:rPr>
      </w:pPr>
      <w:r>
        <w:rPr>
          <w:rStyle w:val="44"/>
          <w:rFonts w:ascii="Times New Roman" w:hAnsi="Times New Roman" w:eastAsia="宋体"/>
          <w:b w:val="0"/>
          <w:caps w:val="0"/>
          <w:color w:val="000000"/>
          <w:sz w:val="21"/>
          <w:szCs w:val="21"/>
          <w:u w:val="none"/>
        </w:rPr>
        <w:t>Appendix C  Cost name and Code…………………………………………………………….13</w:t>
      </w:r>
      <w:r>
        <w:rPr>
          <w:rStyle w:val="44"/>
          <w:rFonts w:hint="eastAsia" w:ascii="Times New Roman" w:hAnsi="Times New Roman" w:eastAsia="宋体"/>
          <w:b w:val="0"/>
          <w:caps w:val="0"/>
          <w:color w:val="000000"/>
          <w:sz w:val="21"/>
          <w:szCs w:val="21"/>
          <w:u w:val="none"/>
          <w:lang w:val="en-US" w:eastAsia="zh-CN"/>
        </w:rPr>
        <w:t>5</w:t>
      </w:r>
    </w:p>
    <w:p>
      <w:pPr>
        <w:pStyle w:val="26"/>
        <w:tabs>
          <w:tab w:val="left" w:pos="420"/>
          <w:tab w:val="right" w:leader="dot" w:pos="8296"/>
        </w:tabs>
        <w:spacing w:before="0" w:after="0" w:line="360" w:lineRule="auto"/>
        <w:rPr>
          <w:rStyle w:val="44"/>
          <w:rFonts w:hint="default" w:ascii="Times New Roman" w:hAnsi="Times New Roman" w:eastAsia="宋体"/>
          <w:b w:val="0"/>
          <w:caps w:val="0"/>
          <w:color w:val="000000"/>
          <w:sz w:val="21"/>
          <w:szCs w:val="21"/>
          <w:u w:val="none"/>
          <w:lang w:val="en-US" w:eastAsia="zh-CN"/>
        </w:rPr>
      </w:pPr>
      <w:r>
        <w:rPr>
          <w:rStyle w:val="44"/>
          <w:rFonts w:ascii="Times New Roman" w:hAnsi="Times New Roman" w:eastAsia="宋体"/>
          <w:b w:val="0"/>
          <w:caps w:val="0"/>
          <w:color w:val="000000"/>
          <w:sz w:val="21"/>
          <w:szCs w:val="21"/>
          <w:u w:val="none"/>
        </w:rPr>
        <w:t>Explanation of Wording in this Standard…………………………………………………….....</w:t>
      </w:r>
      <w:r>
        <w:rPr>
          <w:rStyle w:val="44"/>
          <w:rFonts w:hint="eastAsia" w:ascii="Times New Roman" w:hAnsi="Times New Roman" w:eastAsia="宋体"/>
          <w:b w:val="0"/>
          <w:caps w:val="0"/>
          <w:color w:val="000000"/>
          <w:sz w:val="21"/>
          <w:szCs w:val="21"/>
          <w:u w:val="none"/>
        </w:rPr>
        <w:t>1</w:t>
      </w:r>
      <w:r>
        <w:rPr>
          <w:rStyle w:val="44"/>
          <w:rFonts w:hint="eastAsia" w:ascii="Times New Roman" w:hAnsi="Times New Roman" w:eastAsia="宋体"/>
          <w:b w:val="0"/>
          <w:caps w:val="0"/>
          <w:color w:val="000000"/>
          <w:sz w:val="21"/>
          <w:szCs w:val="21"/>
          <w:u w:val="none"/>
          <w:lang w:val="en-US" w:eastAsia="zh-CN"/>
        </w:rPr>
        <w:t>37</w:t>
      </w:r>
    </w:p>
    <w:p>
      <w:pPr>
        <w:pStyle w:val="26"/>
        <w:tabs>
          <w:tab w:val="left" w:pos="420"/>
          <w:tab w:val="right" w:leader="dot" w:pos="8296"/>
        </w:tabs>
        <w:spacing w:before="0" w:after="0" w:line="360" w:lineRule="auto"/>
        <w:rPr>
          <w:rFonts w:hint="default" w:ascii="Times New Roman" w:hAnsi="Times New Roman" w:eastAsia="宋体"/>
          <w:b w:val="0"/>
          <w:caps w:val="0"/>
          <w:color w:val="000000"/>
          <w:sz w:val="21"/>
          <w:szCs w:val="21"/>
          <w:lang w:val="en-US" w:eastAsia="zh-CN"/>
        </w:rPr>
      </w:pPr>
      <w:r>
        <w:rPr>
          <w:rStyle w:val="44"/>
          <w:rFonts w:ascii="Times New Roman" w:hAnsi="Times New Roman" w:eastAsia="宋体"/>
          <w:b w:val="0"/>
          <w:caps w:val="0"/>
          <w:color w:val="000000"/>
          <w:sz w:val="21"/>
          <w:szCs w:val="21"/>
          <w:u w:val="none"/>
        </w:rPr>
        <w:t>List of Q</w:t>
      </w:r>
      <w:r>
        <w:rPr>
          <w:rStyle w:val="44"/>
          <w:rFonts w:hint="eastAsia" w:ascii="Times New Roman" w:hAnsi="Times New Roman" w:eastAsia="宋体"/>
          <w:b w:val="0"/>
          <w:caps w:val="0"/>
          <w:color w:val="000000"/>
          <w:sz w:val="21"/>
          <w:szCs w:val="21"/>
          <w:u w:val="none"/>
        </w:rPr>
        <w:t>uot</w:t>
      </w:r>
      <w:r>
        <w:rPr>
          <w:rStyle w:val="44"/>
          <w:rFonts w:ascii="Times New Roman" w:hAnsi="Times New Roman" w:eastAsia="宋体"/>
          <w:b w:val="0"/>
          <w:caps w:val="0"/>
          <w:color w:val="000000"/>
          <w:sz w:val="21"/>
          <w:szCs w:val="21"/>
          <w:u w:val="none"/>
        </w:rPr>
        <w:t>ed Standard….………………………………………………………….……….....</w:t>
      </w:r>
      <w:r>
        <w:rPr>
          <w:rStyle w:val="44"/>
          <w:rFonts w:hint="eastAsia" w:ascii="Times New Roman" w:hAnsi="Times New Roman" w:eastAsia="宋体"/>
          <w:b w:val="0"/>
          <w:caps w:val="0"/>
          <w:color w:val="000000"/>
          <w:sz w:val="21"/>
          <w:szCs w:val="21"/>
          <w:u w:val="none"/>
        </w:rPr>
        <w:t>1</w:t>
      </w:r>
      <w:r>
        <w:rPr>
          <w:rStyle w:val="44"/>
          <w:rFonts w:hint="eastAsia" w:ascii="Times New Roman" w:hAnsi="Times New Roman" w:eastAsia="宋体"/>
          <w:b w:val="0"/>
          <w:caps w:val="0"/>
          <w:color w:val="000000"/>
          <w:sz w:val="21"/>
          <w:szCs w:val="21"/>
          <w:u w:val="none"/>
          <w:lang w:val="en-US" w:eastAsia="zh-CN"/>
        </w:rPr>
        <w:t>38</w:t>
      </w:r>
    </w:p>
    <w:p>
      <w:pPr>
        <w:pStyle w:val="26"/>
        <w:tabs>
          <w:tab w:val="left" w:pos="420"/>
          <w:tab w:val="right" w:leader="dot" w:pos="8296"/>
        </w:tabs>
        <w:spacing w:before="0" w:after="0" w:line="360" w:lineRule="auto"/>
        <w:rPr>
          <w:rStyle w:val="44"/>
          <w:rFonts w:hint="default" w:ascii="Times New Roman" w:hAnsi="Times New Roman" w:eastAsia="宋体"/>
          <w:b w:val="0"/>
          <w:caps w:val="0"/>
          <w:color w:val="000000"/>
          <w:sz w:val="21"/>
          <w:szCs w:val="21"/>
          <w:u w:val="none"/>
          <w:lang w:val="en-US" w:eastAsia="zh-CN"/>
        </w:rPr>
      </w:pPr>
      <w:r>
        <w:rPr>
          <w:rStyle w:val="44"/>
          <w:rFonts w:ascii="Times New Roman" w:hAnsi="Times New Roman" w:eastAsia="宋体"/>
          <w:b w:val="0"/>
          <w:caps w:val="0"/>
          <w:color w:val="000000"/>
          <w:sz w:val="21"/>
          <w:szCs w:val="21"/>
          <w:u w:val="none"/>
        </w:rPr>
        <w:t>Addition：Explanation of Provisions…………………………………………………………....</w:t>
      </w:r>
      <w:r>
        <w:rPr>
          <w:rStyle w:val="44"/>
          <w:rFonts w:hint="eastAsia" w:ascii="Times New Roman" w:hAnsi="Times New Roman" w:eastAsia="宋体"/>
          <w:b w:val="0"/>
          <w:caps w:val="0"/>
          <w:color w:val="000000"/>
          <w:sz w:val="21"/>
          <w:szCs w:val="21"/>
          <w:u w:val="none"/>
        </w:rPr>
        <w:t>1</w:t>
      </w:r>
      <w:r>
        <w:rPr>
          <w:rStyle w:val="44"/>
          <w:rFonts w:hint="eastAsia" w:ascii="Times New Roman" w:hAnsi="Times New Roman" w:eastAsia="宋体"/>
          <w:b w:val="0"/>
          <w:caps w:val="0"/>
          <w:color w:val="000000"/>
          <w:sz w:val="21"/>
          <w:szCs w:val="21"/>
          <w:u w:val="none"/>
          <w:lang w:val="en-US" w:eastAsia="zh-CN"/>
        </w:rPr>
        <w:t>39</w:t>
      </w:r>
    </w:p>
    <w:p>
      <w:pPr>
        <w:sectPr>
          <w:footerReference r:id="rId8" w:type="default"/>
          <w:pgSz w:w="11906" w:h="16838"/>
          <w:pgMar w:top="1134" w:right="1797" w:bottom="1134" w:left="1797" w:header="851" w:footer="992" w:gutter="0"/>
          <w:pgNumType w:start="1"/>
          <w:cols w:space="720" w:num="1"/>
          <w:docGrid w:type="linesAndChars" w:linePitch="312" w:charSpace="0"/>
        </w:sectPr>
      </w:pPr>
      <w:r>
        <w:br w:type="page"/>
      </w:r>
      <w:bookmarkStart w:id="73" w:name="_Toc486192203"/>
      <w:bookmarkStart w:id="74" w:name="_Toc495879718"/>
      <w:bookmarkStart w:id="75" w:name="_Toc440723718"/>
      <w:bookmarkStart w:id="76" w:name="_Toc453006685"/>
      <w:bookmarkStart w:id="77" w:name="_Toc422755296"/>
      <w:bookmarkStart w:id="78" w:name="_Toc486193484"/>
    </w:p>
    <w:p>
      <w:pPr>
        <w:pStyle w:val="2"/>
        <w:spacing w:before="312" w:beforeLines="100" w:after="312" w:afterLines="100" w:line="360" w:lineRule="auto"/>
        <w:rPr>
          <w:color w:val="000000"/>
        </w:rPr>
      </w:pPr>
      <w:bookmarkStart w:id="79" w:name="_Toc519782439"/>
      <w:bookmarkStart w:id="80" w:name="_Toc31785"/>
      <w:r>
        <w:rPr>
          <w:color w:val="000000"/>
        </w:rPr>
        <w:t xml:space="preserve">1  </w:t>
      </w:r>
      <w:r>
        <w:rPr>
          <w:rFonts w:hint="eastAsia"/>
          <w:color w:val="000000"/>
        </w:rPr>
        <w:t>总    则</w:t>
      </w:r>
      <w:bookmarkEnd w:id="73"/>
      <w:bookmarkEnd w:id="74"/>
      <w:bookmarkEnd w:id="75"/>
      <w:bookmarkEnd w:id="76"/>
      <w:bookmarkEnd w:id="77"/>
      <w:bookmarkEnd w:id="78"/>
      <w:bookmarkEnd w:id="79"/>
      <w:bookmarkEnd w:id="80"/>
    </w:p>
    <w:p>
      <w:pPr>
        <w:pStyle w:val="630"/>
        <w:numPr>
          <w:ilvl w:val="2"/>
          <w:numId w:val="1"/>
        </w:numPr>
        <w:tabs>
          <w:tab w:val="left" w:pos="426"/>
        </w:tabs>
        <w:adjustRightInd w:val="0"/>
        <w:snapToGrid w:val="0"/>
        <w:spacing w:line="360" w:lineRule="auto"/>
        <w:ind w:left="0" w:firstLine="0" w:firstLineChars="0"/>
        <w:rPr>
          <w:color w:val="000000"/>
        </w:rPr>
      </w:pPr>
      <w:r>
        <w:rPr>
          <w:rFonts w:hint="eastAsia"/>
          <w:color w:val="000000"/>
        </w:rPr>
        <w:t xml:space="preserve"> </w:t>
      </w:r>
      <w:r>
        <w:rPr>
          <w:color w:val="000000"/>
        </w:rPr>
        <w:t xml:space="preserve"> </w:t>
      </w:r>
      <w:r>
        <w:rPr>
          <w:rFonts w:hint="eastAsia"/>
          <w:color w:val="000000"/>
        </w:rPr>
        <w:t>为规范广东省建设工程政府投资项目全过程造价数据，</w:t>
      </w:r>
      <w:r>
        <w:rPr>
          <w:rFonts w:hint="eastAsia"/>
          <w:color w:val="000000"/>
          <w:lang w:val="en-US" w:eastAsia="zh-CN"/>
        </w:rPr>
        <w:t>适应工程造价市场形成机制，</w:t>
      </w:r>
      <w:r>
        <w:rPr>
          <w:rFonts w:hint="eastAsia"/>
          <w:color w:val="000000"/>
        </w:rPr>
        <w:t>统一数据格式、内容，实现数据共享，制定本标准。</w:t>
      </w:r>
    </w:p>
    <w:p>
      <w:pPr>
        <w:pStyle w:val="630"/>
        <w:numPr>
          <w:ilvl w:val="2"/>
          <w:numId w:val="1"/>
        </w:numPr>
        <w:tabs>
          <w:tab w:val="left" w:pos="426"/>
        </w:tabs>
        <w:adjustRightInd w:val="0"/>
        <w:snapToGrid w:val="0"/>
        <w:spacing w:line="360" w:lineRule="auto"/>
        <w:ind w:left="0" w:firstLine="2" w:firstLineChars="0"/>
        <w:rPr>
          <w:rFonts w:ascii="宋体" w:hAnsi="宋体"/>
          <w:color w:val="000000"/>
        </w:rPr>
      </w:pPr>
      <w:r>
        <w:rPr>
          <w:rFonts w:hint="eastAsia"/>
          <w:color w:val="000000"/>
        </w:rPr>
        <w:t xml:space="preserve"> </w:t>
      </w:r>
      <w:r>
        <w:rPr>
          <w:color w:val="000000"/>
        </w:rPr>
        <w:t xml:space="preserve"> </w:t>
      </w:r>
      <w:r>
        <w:rPr>
          <w:rFonts w:hint="eastAsia"/>
          <w:color w:val="000000"/>
        </w:rPr>
        <w:t>本标准适用于广东省建设工程政府投资项目全过程造价数据的生成、存储、交换、编辑、管理和应用等活动。其他建设工程项目的造价数据，可参照执行。</w:t>
      </w:r>
    </w:p>
    <w:p>
      <w:pPr>
        <w:pStyle w:val="630"/>
        <w:numPr>
          <w:ilvl w:val="2"/>
          <w:numId w:val="1"/>
        </w:numPr>
        <w:tabs>
          <w:tab w:val="left" w:pos="426"/>
        </w:tabs>
        <w:adjustRightInd w:val="0"/>
        <w:snapToGrid w:val="0"/>
        <w:spacing w:line="360" w:lineRule="auto"/>
        <w:ind w:left="0" w:firstLine="2" w:firstLineChars="0"/>
        <w:rPr>
          <w:rFonts w:ascii="宋体" w:hAnsi="宋体"/>
          <w:color w:val="000000"/>
        </w:rPr>
      </w:pPr>
      <w:r>
        <w:rPr>
          <w:rFonts w:hint="eastAsia"/>
          <w:color w:val="000000"/>
        </w:rPr>
        <w:t xml:space="preserve"> </w:t>
      </w:r>
      <w:r>
        <w:rPr>
          <w:color w:val="000000"/>
        </w:rPr>
        <w:t xml:space="preserve"> </w:t>
      </w:r>
      <w:r>
        <w:rPr>
          <w:rFonts w:hint="eastAsia"/>
          <w:color w:val="000000"/>
        </w:rPr>
        <w:t>本标准的全过程造价数据</w:t>
      </w:r>
      <w:r>
        <w:rPr>
          <w:rFonts w:hint="eastAsia" w:ascii="宋体" w:hAnsi="宋体"/>
          <w:color w:val="000000"/>
        </w:rPr>
        <w:t>包括投资估算、设计概算、施工图预算、招标工程量清单、最高投标限价、投标报价、签约合同价、竣工结算价、工程计量（BIM）等数据。</w:t>
      </w:r>
    </w:p>
    <w:p>
      <w:pPr>
        <w:pStyle w:val="630"/>
        <w:numPr>
          <w:ilvl w:val="2"/>
          <w:numId w:val="1"/>
        </w:numPr>
        <w:tabs>
          <w:tab w:val="left" w:pos="426"/>
        </w:tabs>
        <w:adjustRightInd w:val="0"/>
        <w:snapToGrid w:val="0"/>
        <w:spacing w:line="360" w:lineRule="auto"/>
        <w:ind w:left="0" w:firstLine="2" w:firstLineChars="0"/>
        <w:rPr>
          <w:rFonts w:ascii="宋体" w:hAnsi="宋体"/>
          <w:color w:val="000000"/>
        </w:rPr>
      </w:pPr>
      <w:r>
        <w:rPr>
          <w:rFonts w:hint="eastAsia" w:ascii="宋体" w:hAnsi="宋体"/>
          <w:color w:val="000000"/>
        </w:rPr>
        <w:t xml:space="preserve"> </w:t>
      </w:r>
      <w:r>
        <w:rPr>
          <w:rFonts w:ascii="宋体" w:hAnsi="宋体"/>
          <w:color w:val="000000"/>
        </w:rPr>
        <w:t xml:space="preserve"> </w:t>
      </w:r>
      <w:r>
        <w:rPr>
          <w:rFonts w:hint="eastAsia" w:ascii="宋体" w:hAnsi="宋体"/>
          <w:color w:val="000000"/>
        </w:rPr>
        <w:t>本标准定义了全过程造价数据的格式和内容，建设工程政府投资项目造价软件、</w:t>
      </w:r>
      <w:r>
        <w:rPr>
          <w:rFonts w:hint="eastAsia" w:ascii="宋体" w:hAnsi="宋体"/>
          <w:color w:val="000000"/>
          <w:lang w:val="en-US" w:eastAsia="zh-CN"/>
        </w:rPr>
        <w:t>工程计量软件、</w:t>
      </w:r>
      <w:r>
        <w:rPr>
          <w:rFonts w:hint="eastAsia" w:ascii="宋体" w:hAnsi="宋体"/>
          <w:color w:val="000000"/>
        </w:rPr>
        <w:t>应用系统、管理平台等造价数据应符合本标准规定，工程计价文件的数据交换、重算结果应一致。</w:t>
      </w:r>
    </w:p>
    <w:p>
      <w:pPr>
        <w:pStyle w:val="630"/>
        <w:numPr>
          <w:ilvl w:val="2"/>
          <w:numId w:val="1"/>
        </w:numPr>
        <w:tabs>
          <w:tab w:val="left" w:pos="426"/>
        </w:tabs>
        <w:adjustRightInd w:val="0"/>
        <w:snapToGrid w:val="0"/>
        <w:spacing w:line="360" w:lineRule="auto"/>
        <w:ind w:left="0" w:firstLine="2" w:firstLineChars="0"/>
        <w:rPr>
          <w:rFonts w:ascii="Times New Roman" w:hAnsi="Times New Roman"/>
          <w:b/>
          <w:bCs/>
          <w:kern w:val="0"/>
          <w:sz w:val="32"/>
          <w:szCs w:val="32"/>
        </w:rPr>
      </w:pPr>
      <w:r>
        <w:rPr>
          <w:rFonts w:hint="eastAsia"/>
          <w:color w:val="000000"/>
        </w:rPr>
        <w:t xml:space="preserve"> </w:t>
      </w:r>
      <w:r>
        <w:rPr>
          <w:color w:val="000000"/>
        </w:rPr>
        <w:t xml:space="preserve"> </w:t>
      </w:r>
      <w:r>
        <w:rPr>
          <w:rFonts w:hint="eastAsia"/>
          <w:color w:val="000000"/>
        </w:rPr>
        <w:t>广东省</w:t>
      </w:r>
      <w:r>
        <w:rPr>
          <w:color w:val="000000"/>
        </w:rPr>
        <w:t>建设工程</w:t>
      </w:r>
      <w:r>
        <w:rPr>
          <w:rFonts w:hint="eastAsia" w:ascii="宋体" w:hAnsi="宋体"/>
          <w:color w:val="000000"/>
        </w:rPr>
        <w:t>政府投资项目全过程</w:t>
      </w:r>
      <w:r>
        <w:rPr>
          <w:color w:val="000000"/>
        </w:rPr>
        <w:t>造价数据</w:t>
      </w:r>
      <w:r>
        <w:rPr>
          <w:rFonts w:hint="eastAsia"/>
          <w:color w:val="000000"/>
        </w:rPr>
        <w:t>的生成、存储、交换、编辑、管理和应用等活动，除应符合本标准外，尚应符合国家现行有关标准的规定。</w:t>
      </w:r>
    </w:p>
    <w:p>
      <w:pPr>
        <w:pStyle w:val="2"/>
        <w:spacing w:before="312" w:beforeLines="100" w:after="312" w:afterLines="100" w:line="360" w:lineRule="auto"/>
        <w:rPr>
          <w:b w:val="0"/>
          <w:bCs w:val="0"/>
          <w:color w:val="000000"/>
        </w:rPr>
      </w:pPr>
      <w:r>
        <w:rPr>
          <w:color w:val="000000"/>
        </w:rPr>
        <w:br w:type="page"/>
      </w:r>
      <w:bookmarkStart w:id="81" w:name="_Toc495879719"/>
      <w:bookmarkStart w:id="82" w:name="_Toc453006686"/>
      <w:bookmarkStart w:id="83" w:name="_Toc486192204"/>
      <w:bookmarkStart w:id="84" w:name="OLE_LINK49"/>
      <w:bookmarkStart w:id="85" w:name="_Toc486193485"/>
      <w:bookmarkStart w:id="86" w:name="_Toc30768"/>
      <w:bookmarkStart w:id="87" w:name="_Toc519782440"/>
      <w:r>
        <w:rPr>
          <w:color w:val="000000"/>
        </w:rPr>
        <w:t xml:space="preserve">2  </w:t>
      </w:r>
      <w:r>
        <w:rPr>
          <w:rFonts w:hint="eastAsia"/>
          <w:color w:val="000000"/>
        </w:rPr>
        <w:t>术    语</w:t>
      </w:r>
      <w:bookmarkEnd w:id="81"/>
      <w:bookmarkEnd w:id="82"/>
      <w:bookmarkEnd w:id="83"/>
      <w:bookmarkEnd w:id="84"/>
      <w:bookmarkEnd w:id="85"/>
      <w:bookmarkEnd w:id="86"/>
      <w:bookmarkEnd w:id="87"/>
    </w:p>
    <w:p>
      <w:pPr>
        <w:pStyle w:val="630"/>
        <w:numPr>
          <w:ilvl w:val="0"/>
          <w:numId w:val="2"/>
        </w:numPr>
        <w:tabs>
          <w:tab w:val="left" w:pos="567"/>
        </w:tabs>
        <w:spacing w:line="360" w:lineRule="auto"/>
        <w:ind w:left="567" w:hanging="576" w:firstLineChars="0"/>
        <w:rPr>
          <w:rFonts w:ascii="宋体" w:hAnsi="宋体"/>
          <w:color w:val="000000"/>
        </w:rPr>
      </w:pPr>
      <w:r>
        <w:rPr>
          <w:rFonts w:hint="eastAsia" w:ascii="宋体" w:hAnsi="宋体"/>
          <w:color w:val="000000"/>
        </w:rPr>
        <w:t xml:space="preserve"> </w:t>
      </w:r>
      <w:r>
        <w:rPr>
          <w:rFonts w:ascii="宋体" w:hAnsi="宋体"/>
          <w:color w:val="000000"/>
        </w:rPr>
        <w:t>XML</w:t>
      </w:r>
      <w:r>
        <w:rPr>
          <w:rFonts w:hint="eastAsia" w:ascii="宋体" w:hAnsi="宋体"/>
          <w:color w:val="000000"/>
        </w:rPr>
        <w:t xml:space="preserve">    </w:t>
      </w:r>
      <w:r>
        <w:rPr>
          <w:rFonts w:ascii="宋体" w:hAnsi="宋体"/>
          <w:color w:val="000000"/>
        </w:rPr>
        <w:t>extensible markup language</w:t>
      </w:r>
    </w:p>
    <w:p>
      <w:pPr>
        <w:spacing w:line="360" w:lineRule="auto"/>
        <w:ind w:firstLine="420" w:firstLineChars="200"/>
        <w:rPr>
          <w:rFonts w:ascii="宋体" w:hAnsi="宋体"/>
          <w:color w:val="000000"/>
        </w:rPr>
      </w:pPr>
      <w:r>
        <w:rPr>
          <w:rFonts w:hint="eastAsia" w:ascii="宋体" w:hAnsi="宋体"/>
          <w:color w:val="000000"/>
        </w:rPr>
        <w:t>一种</w:t>
      </w:r>
      <w:r>
        <w:rPr>
          <w:rFonts w:ascii="宋体" w:hAnsi="宋体"/>
          <w:color w:val="000000"/>
        </w:rPr>
        <w:t>用于标记电子文件使其具有结构性</w:t>
      </w:r>
      <w:r>
        <w:rPr>
          <w:rFonts w:hint="eastAsia" w:ascii="宋体" w:hAnsi="宋体"/>
          <w:color w:val="000000"/>
        </w:rPr>
        <w:t>的可扩展标记语言。</w:t>
      </w:r>
    </w:p>
    <w:p>
      <w:pPr>
        <w:pStyle w:val="630"/>
        <w:numPr>
          <w:ilvl w:val="0"/>
          <w:numId w:val="2"/>
        </w:numPr>
        <w:spacing w:line="360" w:lineRule="auto"/>
        <w:ind w:left="426" w:firstLineChars="0"/>
        <w:rPr>
          <w:rFonts w:ascii="宋体" w:hAnsi="宋体"/>
          <w:color w:val="000000"/>
        </w:rPr>
      </w:pPr>
      <w:r>
        <w:rPr>
          <w:rFonts w:hint="eastAsia" w:ascii="宋体" w:hAnsi="宋体"/>
          <w:color w:val="000000"/>
        </w:rPr>
        <w:t xml:space="preserve">  IFC    </w:t>
      </w:r>
      <w:r>
        <w:rPr>
          <w:rFonts w:ascii="宋体" w:hAnsi="宋体"/>
          <w:color w:val="000000"/>
        </w:rPr>
        <w:t>industry foundation classes standard</w:t>
      </w:r>
    </w:p>
    <w:p>
      <w:pPr>
        <w:pStyle w:val="630"/>
        <w:spacing w:line="360" w:lineRule="auto"/>
        <w:rPr>
          <w:rFonts w:ascii="宋体" w:hAnsi="宋体"/>
          <w:color w:val="000000"/>
        </w:rPr>
      </w:pPr>
      <w:r>
        <w:rPr>
          <w:rFonts w:hint="eastAsia" w:ascii="宋体" w:hAnsi="宋体"/>
          <w:color w:val="000000"/>
        </w:rPr>
        <w:t>一个面向对象的建筑数据模型,采用EXPRESS作为数据描述语言，定义所有用到的数据。</w:t>
      </w:r>
    </w:p>
    <w:p>
      <w:pPr>
        <w:pStyle w:val="472"/>
        <w:numPr>
          <w:ilvl w:val="0"/>
          <w:numId w:val="2"/>
        </w:numPr>
        <w:ind w:firstLineChars="0"/>
        <w:rPr>
          <w:rFonts w:ascii="宋体" w:hAnsi="宋体"/>
          <w:color w:val="000000"/>
        </w:rPr>
      </w:pPr>
      <w:r>
        <w:rPr>
          <w:rFonts w:hint="eastAsia" w:ascii="宋体" w:hAnsi="宋体"/>
          <w:color w:val="000000"/>
        </w:rPr>
        <w:t xml:space="preserve">  工程计量(</w:t>
      </w:r>
      <w:r>
        <w:rPr>
          <w:rFonts w:ascii="宋体" w:hAnsi="宋体"/>
          <w:color w:val="000000"/>
        </w:rPr>
        <w:t>BIM)</w:t>
      </w:r>
      <w:r>
        <w:rPr>
          <w:rFonts w:hint="eastAsia" w:ascii="宋体" w:hAnsi="宋体"/>
          <w:color w:val="000000"/>
        </w:rPr>
        <w:t xml:space="preserve">    m</w:t>
      </w:r>
      <w:r>
        <w:rPr>
          <w:rFonts w:ascii="宋体" w:hAnsi="宋体"/>
          <w:color w:val="000000"/>
        </w:rPr>
        <w:t>easurement building information modeling</w:t>
      </w:r>
    </w:p>
    <w:p>
      <w:pPr>
        <w:spacing w:line="360" w:lineRule="auto"/>
        <w:ind w:firstLine="420" w:firstLineChars="200"/>
        <w:rPr>
          <w:rFonts w:ascii="宋体" w:hAnsi="宋体"/>
          <w:color w:val="000000"/>
        </w:rPr>
      </w:pPr>
      <w:r>
        <w:rPr>
          <w:rFonts w:hint="eastAsia" w:ascii="宋体" w:hAnsi="宋体"/>
          <w:color w:val="000000"/>
        </w:rPr>
        <w:t>具有工程计量信息的建筑信息模型。</w:t>
      </w:r>
    </w:p>
    <w:p>
      <w:pPr>
        <w:pStyle w:val="630"/>
        <w:numPr>
          <w:ilvl w:val="0"/>
          <w:numId w:val="2"/>
        </w:numPr>
        <w:spacing w:line="360" w:lineRule="auto"/>
        <w:ind w:firstLineChars="0"/>
        <w:rPr>
          <w:rFonts w:ascii="宋体" w:hAnsi="宋体"/>
          <w:color w:val="000000"/>
        </w:rPr>
      </w:pPr>
      <w:bookmarkStart w:id="88" w:name="_Toc337542816"/>
      <w:r>
        <w:rPr>
          <w:rFonts w:hint="eastAsia" w:ascii="宋体" w:hAnsi="宋体"/>
          <w:color w:val="000000"/>
        </w:rPr>
        <w:t xml:space="preserve">  元素</w:t>
      </w:r>
      <w:bookmarkEnd w:id="88"/>
      <w:r>
        <w:rPr>
          <w:rFonts w:hint="eastAsia" w:ascii="宋体" w:hAnsi="宋体"/>
          <w:color w:val="000000"/>
        </w:rPr>
        <w:t xml:space="preserve">    </w:t>
      </w:r>
      <w:r>
        <w:rPr>
          <w:rFonts w:ascii="宋体" w:hAnsi="宋体"/>
          <w:color w:val="000000"/>
        </w:rPr>
        <w:t>element</w:t>
      </w:r>
    </w:p>
    <w:p>
      <w:pPr>
        <w:widowControl/>
        <w:adjustRightInd w:val="0"/>
        <w:snapToGrid w:val="0"/>
        <w:spacing w:line="360" w:lineRule="auto"/>
        <w:ind w:firstLine="420" w:firstLineChars="200"/>
        <w:jc w:val="left"/>
        <w:rPr>
          <w:rFonts w:ascii="宋体" w:hAnsi="宋体" w:cs="宋体"/>
          <w:color w:val="000000"/>
        </w:rPr>
      </w:pPr>
      <w:r>
        <w:rPr>
          <w:rFonts w:hint="eastAsia" w:ascii="宋体" w:hAnsi="宋体" w:cs="宋体"/>
          <w:color w:val="000000"/>
        </w:rPr>
        <w:t>用一组属性定义、标识和允许值的数据单元，是工程造价电子数据的基本单位。</w:t>
      </w:r>
    </w:p>
    <w:p>
      <w:pPr>
        <w:pStyle w:val="630"/>
        <w:numPr>
          <w:ilvl w:val="0"/>
          <w:numId w:val="2"/>
        </w:numPr>
        <w:tabs>
          <w:tab w:val="left" w:pos="567"/>
        </w:tabs>
        <w:spacing w:line="360" w:lineRule="auto"/>
        <w:ind w:firstLineChars="0"/>
        <w:rPr>
          <w:rFonts w:ascii="宋体" w:hAnsi="宋体"/>
          <w:color w:val="000000"/>
        </w:rPr>
      </w:pPr>
      <w:r>
        <w:rPr>
          <w:rFonts w:hint="eastAsia" w:ascii="宋体" w:hAnsi="宋体"/>
          <w:color w:val="000000"/>
        </w:rPr>
        <w:t xml:space="preserve">工程计量（BIM）XML文件    </w:t>
      </w:r>
      <w:r>
        <w:rPr>
          <w:rFonts w:ascii="宋体" w:hAnsi="宋体"/>
          <w:color w:val="000000"/>
        </w:rPr>
        <w:t>engineering</w:t>
      </w:r>
      <w:r>
        <w:rPr>
          <w:rFonts w:hint="eastAsia" w:ascii="宋体" w:hAnsi="宋体"/>
          <w:color w:val="000000"/>
        </w:rPr>
        <w:t xml:space="preserve"> </w:t>
      </w:r>
      <w:r>
        <w:rPr>
          <w:rFonts w:ascii="宋体" w:hAnsi="宋体"/>
          <w:color w:val="000000"/>
        </w:rPr>
        <w:t>measurement xmlfile</w:t>
      </w:r>
    </w:p>
    <w:p>
      <w:pPr>
        <w:pStyle w:val="630"/>
        <w:spacing w:line="360" w:lineRule="auto"/>
        <w:rPr>
          <w:rFonts w:ascii="宋体" w:hAnsi="宋体"/>
          <w:color w:val="000000"/>
        </w:rPr>
      </w:pPr>
      <w:r>
        <w:rPr>
          <w:rFonts w:hint="eastAsia" w:ascii="宋体" w:hAnsi="宋体"/>
          <w:color w:val="000000"/>
        </w:rPr>
        <w:t>使用XML文件结构描述的建设</w:t>
      </w:r>
      <w:r>
        <w:rPr>
          <w:rFonts w:hint="eastAsia" w:ascii="宋体" w:hAnsi="宋体"/>
          <w:color w:val="000000"/>
          <w:highlight w:val="none"/>
        </w:rPr>
        <w:t>工程工程</w:t>
      </w:r>
      <w:r>
        <w:rPr>
          <w:rFonts w:hint="eastAsia" w:ascii="宋体" w:hAnsi="宋体"/>
          <w:color w:val="000000"/>
        </w:rPr>
        <w:t>计量数据交换文件，文件内容主要包括计量模型、清单工程量、定额工程量、构件工程量、钢筋明细工程量，文件扩展名为“xml”。</w:t>
      </w:r>
    </w:p>
    <w:p>
      <w:pPr>
        <w:pStyle w:val="630"/>
        <w:numPr>
          <w:ilvl w:val="0"/>
          <w:numId w:val="2"/>
        </w:numPr>
        <w:tabs>
          <w:tab w:val="left" w:pos="567"/>
        </w:tabs>
        <w:spacing w:line="360" w:lineRule="auto"/>
        <w:ind w:firstLineChars="0"/>
        <w:rPr>
          <w:rFonts w:ascii="宋体" w:hAnsi="宋体"/>
          <w:color w:val="000000"/>
        </w:rPr>
      </w:pPr>
      <w:r>
        <w:rPr>
          <w:rFonts w:hint="eastAsia" w:ascii="宋体" w:hAnsi="宋体"/>
          <w:color w:val="000000"/>
        </w:rPr>
        <w:t xml:space="preserve"> </w:t>
      </w:r>
      <w:r>
        <w:rPr>
          <w:rFonts w:ascii="宋体" w:hAnsi="宋体"/>
          <w:color w:val="000000"/>
        </w:rPr>
        <w:t xml:space="preserve"> </w:t>
      </w:r>
      <w:r>
        <w:rPr>
          <w:rFonts w:hint="eastAsia" w:ascii="宋体" w:hAnsi="宋体"/>
          <w:color w:val="000000"/>
        </w:rPr>
        <w:t xml:space="preserve">工程计量（BIM）IFC文件    </w:t>
      </w:r>
      <w:r>
        <w:rPr>
          <w:rFonts w:ascii="宋体" w:hAnsi="宋体"/>
          <w:color w:val="000000"/>
        </w:rPr>
        <w:t>engineering</w:t>
      </w:r>
      <w:r>
        <w:rPr>
          <w:rFonts w:hint="eastAsia" w:ascii="宋体" w:hAnsi="宋体"/>
          <w:color w:val="000000"/>
        </w:rPr>
        <w:t xml:space="preserve"> </w:t>
      </w:r>
      <w:r>
        <w:rPr>
          <w:rFonts w:ascii="宋体" w:hAnsi="宋体"/>
          <w:color w:val="000000"/>
        </w:rPr>
        <w:t>measurement</w:t>
      </w:r>
      <w:r>
        <w:rPr>
          <w:rFonts w:hint="eastAsia" w:ascii="宋体" w:hAnsi="宋体"/>
          <w:color w:val="000000"/>
        </w:rPr>
        <w:t xml:space="preserve"> ifc</w:t>
      </w:r>
      <w:r>
        <w:rPr>
          <w:rFonts w:ascii="宋体" w:hAnsi="宋体"/>
          <w:color w:val="000000"/>
        </w:rPr>
        <w:t>file</w:t>
      </w:r>
    </w:p>
    <w:p>
      <w:pPr>
        <w:pStyle w:val="630"/>
        <w:spacing w:line="360" w:lineRule="auto"/>
        <w:rPr>
          <w:rFonts w:ascii="宋体" w:hAnsi="宋体"/>
          <w:color w:val="000000"/>
        </w:rPr>
      </w:pPr>
      <w:r>
        <w:rPr>
          <w:rFonts w:hint="eastAsia" w:ascii="宋体" w:hAnsi="宋体"/>
          <w:color w:val="000000"/>
        </w:rPr>
        <w:t>使用IFC文件结构描述的建设</w:t>
      </w:r>
      <w:r>
        <w:rPr>
          <w:rFonts w:hint="eastAsia" w:ascii="宋体" w:hAnsi="宋体"/>
          <w:color w:val="000000"/>
          <w:highlight w:val="none"/>
        </w:rPr>
        <w:t>工程工程</w:t>
      </w:r>
      <w:r>
        <w:rPr>
          <w:rFonts w:hint="eastAsia" w:ascii="宋体" w:hAnsi="宋体"/>
          <w:color w:val="000000"/>
        </w:rPr>
        <w:t>计量数据交换文件，文件内容主要包括计量模型、清单工程量、定额工程量、构件工程量、钢筋明细工程量，文件扩展名为“ifc”。</w:t>
      </w:r>
    </w:p>
    <w:p>
      <w:pPr>
        <w:pStyle w:val="630"/>
        <w:numPr>
          <w:ilvl w:val="0"/>
          <w:numId w:val="2"/>
        </w:numPr>
        <w:tabs>
          <w:tab w:val="left" w:pos="567"/>
        </w:tabs>
        <w:spacing w:line="360" w:lineRule="auto"/>
        <w:ind w:firstLineChars="0"/>
        <w:rPr>
          <w:rFonts w:ascii="宋体" w:hAnsi="宋体" w:cs="宋体"/>
          <w:color w:val="000000"/>
          <w:kern w:val="0"/>
          <w:sz w:val="24"/>
          <w:szCs w:val="24"/>
        </w:rPr>
      </w:pPr>
      <w:r>
        <w:rPr>
          <w:rFonts w:hint="eastAsia" w:ascii="宋体" w:hAnsi="宋体"/>
          <w:color w:val="000000"/>
        </w:rPr>
        <w:t xml:space="preserve"> </w:t>
      </w:r>
      <w:r>
        <w:rPr>
          <w:rFonts w:ascii="宋体" w:hAnsi="宋体"/>
          <w:color w:val="000000"/>
        </w:rPr>
        <w:t xml:space="preserve"> </w:t>
      </w:r>
      <w:r>
        <w:rPr>
          <w:rFonts w:hint="eastAsia" w:ascii="宋体" w:hAnsi="宋体"/>
          <w:color w:val="000000"/>
        </w:rPr>
        <w:t>工程</w:t>
      </w:r>
      <w:r>
        <w:rPr>
          <w:rFonts w:ascii="宋体" w:hAnsi="宋体"/>
          <w:color w:val="000000"/>
        </w:rPr>
        <w:t>计价COS</w:t>
      </w:r>
      <w:r>
        <w:rPr>
          <w:rFonts w:hint="eastAsia" w:ascii="宋体" w:hAnsi="宋体"/>
          <w:color w:val="000000"/>
        </w:rPr>
        <w:t>文件    e</w:t>
      </w:r>
      <w:r>
        <w:rPr>
          <w:rFonts w:ascii="宋体" w:hAnsi="宋体"/>
          <w:color w:val="000000"/>
        </w:rPr>
        <w:t>ngineering cost cosfile</w:t>
      </w:r>
    </w:p>
    <w:p>
      <w:pPr>
        <w:pStyle w:val="630"/>
        <w:spacing w:line="360" w:lineRule="auto"/>
        <w:rPr>
          <w:rFonts w:hint="eastAsia" w:ascii="宋体" w:hAnsi="宋体" w:cs="宋体"/>
          <w:color w:val="000000"/>
        </w:rPr>
      </w:pPr>
      <w:r>
        <w:rPr>
          <w:rFonts w:hint="eastAsia" w:ascii="宋体" w:hAnsi="宋体"/>
          <w:color w:val="000000"/>
        </w:rPr>
        <w:t>使用XML文件结构描述，将所有</w:t>
      </w:r>
      <w:r>
        <w:rPr>
          <w:rFonts w:hint="eastAsia" w:ascii="宋体" w:hAnsi="宋体" w:cs="宋体"/>
          <w:color w:val="000000"/>
        </w:rPr>
        <w:t>单位工程造价数据从所属的</w:t>
      </w:r>
      <w:r>
        <w:rPr>
          <w:rFonts w:hint="eastAsia" w:ascii="宋体" w:hAnsi="宋体"/>
          <w:color w:val="000000"/>
        </w:rPr>
        <w:t>建设项目造价数据中</w:t>
      </w:r>
      <w:r>
        <w:rPr>
          <w:rFonts w:hint="eastAsia" w:ascii="宋体" w:hAnsi="宋体" w:cs="宋体"/>
          <w:color w:val="000000"/>
        </w:rPr>
        <w:t>分开，一个单位工程造价数据存储为一个独立的XML文件，建设项目其他造价数据存储为一个独立的XML文件，建立一个项目文件附加若干个单位工程文件的数据模型，</w:t>
      </w:r>
      <w:bookmarkStart w:id="89" w:name="_Hlk498088976"/>
      <w:r>
        <w:rPr>
          <w:rFonts w:hint="eastAsia" w:ascii="宋体" w:hAnsi="宋体" w:cs="宋体"/>
          <w:color w:val="000000"/>
        </w:rPr>
        <w:t>然后用ZIP</w:t>
      </w:r>
      <w:r>
        <w:rPr>
          <w:rFonts w:hint="eastAsia" w:asciiTheme="minorEastAsia" w:hAnsiTheme="minorEastAsia" w:eastAsiaTheme="minorEastAsia"/>
          <w:sz w:val="21"/>
          <w:szCs w:val="21"/>
          <w:lang w:val="en-US" w:eastAsia="zh-CN"/>
        </w:rPr>
        <w:t>或7Z</w:t>
      </w:r>
      <w:r>
        <w:rPr>
          <w:rFonts w:hint="eastAsia" w:ascii="宋体" w:hAnsi="宋体" w:cs="宋体"/>
          <w:color w:val="000000"/>
        </w:rPr>
        <w:t>算法技术压缩</w:t>
      </w:r>
      <w:bookmarkEnd w:id="89"/>
      <w:r>
        <w:rPr>
          <w:rFonts w:hint="eastAsia" w:ascii="宋体" w:hAnsi="宋体" w:cs="宋体"/>
          <w:color w:val="000000"/>
        </w:rPr>
        <w:t>为一个后缀名为cos的建设工程造价电子数据文件。</w:t>
      </w:r>
    </w:p>
    <w:p>
      <w:pPr>
        <w:pStyle w:val="630"/>
        <w:numPr>
          <w:ilvl w:val="0"/>
          <w:numId w:val="2"/>
        </w:numPr>
        <w:tabs>
          <w:tab w:val="left" w:pos="567"/>
        </w:tabs>
        <w:spacing w:line="360" w:lineRule="auto"/>
        <w:ind w:firstLineChars="0"/>
        <w:rPr>
          <w:rFonts w:hint="default" w:ascii="宋体" w:hAnsi="宋体"/>
          <w:color w:val="000000"/>
          <w:lang w:val="en-US" w:eastAsia="zh-CN"/>
        </w:rPr>
      </w:pPr>
      <w:r>
        <w:rPr>
          <w:rFonts w:hint="eastAsia" w:ascii="宋体" w:hAnsi="宋体" w:cs="Times New Roman"/>
          <w:color w:val="000000"/>
          <w:lang w:val="en-US" w:eastAsia="zh-CN"/>
        </w:rPr>
        <w:t xml:space="preserve">  </w:t>
      </w:r>
      <w:r>
        <w:rPr>
          <w:rFonts w:hint="default" w:ascii="宋体" w:hAnsi="宋体"/>
          <w:color w:val="000000"/>
          <w:lang w:val="en-US" w:eastAsia="zh-CN"/>
        </w:rPr>
        <w:t>指标计价</w:t>
      </w:r>
      <w:r>
        <w:rPr>
          <w:rFonts w:hint="eastAsia" w:ascii="宋体" w:hAnsi="宋体"/>
          <w:color w:val="000000"/>
          <w:lang w:val="en-US" w:eastAsia="zh-CN"/>
        </w:rPr>
        <w:t xml:space="preserve">    index valuation method </w:t>
      </w:r>
    </w:p>
    <w:p>
      <w:pPr>
        <w:pStyle w:val="630"/>
        <w:spacing w:line="360" w:lineRule="auto"/>
        <w:rPr>
          <w:rFonts w:hint="eastAsia" w:ascii="宋体" w:hAnsi="宋体"/>
          <w:color w:val="000000"/>
          <w:lang w:val="en-US" w:eastAsia="zh-CN"/>
        </w:rPr>
      </w:pPr>
      <w:r>
        <w:rPr>
          <w:rFonts w:hint="eastAsia" w:ascii="宋体" w:hAnsi="宋体"/>
          <w:color w:val="000000"/>
          <w:lang w:val="en-US" w:eastAsia="zh-CN"/>
        </w:rPr>
        <w:t>依据工程造价指标，对各单项工程、单位工程、分部工程、分项工程进行计价，进而得出建设项目工程造价的计价方式。</w:t>
      </w:r>
    </w:p>
    <w:p>
      <w:pPr>
        <w:pStyle w:val="630"/>
        <w:numPr>
          <w:ilvl w:val="0"/>
          <w:numId w:val="2"/>
        </w:numPr>
        <w:tabs>
          <w:tab w:val="left" w:pos="567"/>
        </w:tabs>
        <w:spacing w:line="360" w:lineRule="auto"/>
        <w:ind w:firstLineChars="0"/>
        <w:rPr>
          <w:rFonts w:hint="eastAsia" w:ascii="宋体" w:hAnsi="宋体"/>
          <w:color w:val="000000"/>
          <w:lang w:val="en-US" w:eastAsia="zh-CN"/>
        </w:rPr>
      </w:pPr>
      <w:r>
        <w:rPr>
          <w:rFonts w:hint="eastAsia" w:ascii="宋体" w:hAnsi="宋体"/>
          <w:color w:val="000000"/>
          <w:lang w:val="en-US" w:eastAsia="zh-CN"/>
        </w:rPr>
        <w:t xml:space="preserve">  综合计价    comprehensive pricing method</w:t>
      </w:r>
    </w:p>
    <w:p>
      <w:pPr>
        <w:pStyle w:val="630"/>
        <w:numPr>
          <w:ilvl w:val="-1"/>
          <w:numId w:val="0"/>
        </w:numPr>
        <w:tabs>
          <w:tab w:val="left" w:pos="567"/>
        </w:tabs>
        <w:spacing w:line="360" w:lineRule="auto"/>
        <w:ind w:left="0" w:firstLine="420" w:firstLineChars="200"/>
        <w:rPr>
          <w:rFonts w:hint="default" w:ascii="宋体" w:hAnsi="宋体"/>
          <w:color w:val="000000"/>
          <w:lang w:val="en-US" w:eastAsia="zh-CN"/>
        </w:rPr>
      </w:pPr>
      <w:r>
        <w:rPr>
          <w:rFonts w:hint="eastAsia" w:ascii="宋体" w:hAnsi="宋体"/>
          <w:color w:val="000000"/>
          <w:lang w:val="en-US" w:eastAsia="zh-CN"/>
        </w:rPr>
        <w:t>同一建设项目内，对</w:t>
      </w:r>
      <w:r>
        <w:rPr>
          <w:rFonts w:hint="default" w:ascii="宋体" w:hAnsi="宋体"/>
          <w:color w:val="000000"/>
          <w:lang w:val="en-US" w:eastAsia="zh-CN"/>
        </w:rPr>
        <w:t>不同的分项工程分别采用了清单</w:t>
      </w:r>
      <w:r>
        <w:rPr>
          <w:rFonts w:hint="eastAsia" w:ascii="宋体" w:hAnsi="宋体"/>
          <w:color w:val="000000"/>
          <w:lang w:val="en-US" w:eastAsia="zh-CN"/>
        </w:rPr>
        <w:t>计价与指标计价或定额计价与</w:t>
      </w:r>
      <w:r>
        <w:rPr>
          <w:rFonts w:hint="default" w:ascii="宋体" w:hAnsi="宋体"/>
          <w:color w:val="000000"/>
          <w:lang w:val="en-US" w:eastAsia="zh-CN"/>
        </w:rPr>
        <w:t>指标计价</w:t>
      </w:r>
      <w:r>
        <w:rPr>
          <w:rFonts w:hint="eastAsia" w:ascii="宋体" w:hAnsi="宋体"/>
          <w:color w:val="000000"/>
          <w:lang w:val="en-US" w:eastAsia="zh-CN"/>
        </w:rPr>
        <w:t>的方法进行计价，进而得出建设项目工程造价的计价方式。</w:t>
      </w:r>
    </w:p>
    <w:p>
      <w:pPr>
        <w:pStyle w:val="630"/>
        <w:spacing w:line="360" w:lineRule="auto"/>
        <w:ind w:firstLine="0" w:firstLineChars="0"/>
        <w:rPr>
          <w:rFonts w:hint="eastAsia" w:ascii="宋体" w:hAnsi="宋体"/>
          <w:color w:val="000000"/>
          <w:lang w:val="en-US" w:eastAsia="zh-CN"/>
        </w:rPr>
      </w:pPr>
    </w:p>
    <w:p>
      <w:pPr>
        <w:pStyle w:val="630"/>
        <w:spacing w:line="360" w:lineRule="auto"/>
        <w:ind w:firstLine="0" w:firstLineChars="0"/>
        <w:rPr>
          <w:rFonts w:hint="default" w:ascii="宋体" w:hAnsi="宋体"/>
          <w:color w:val="000000"/>
          <w:lang w:val="en-US" w:eastAsia="zh-CN"/>
        </w:rPr>
      </w:pPr>
    </w:p>
    <w:p>
      <w:pPr>
        <w:pStyle w:val="2"/>
        <w:spacing w:before="157" w:beforeLines="50" w:after="313" w:afterLines="100" w:line="360" w:lineRule="auto"/>
        <w:rPr>
          <w:color w:val="000000"/>
        </w:rPr>
      </w:pPr>
      <w:r>
        <w:rPr>
          <w:color w:val="000000"/>
        </w:rPr>
        <w:br w:type="page"/>
      </w:r>
      <w:bookmarkStart w:id="90" w:name="_Toc486193486"/>
      <w:bookmarkStart w:id="91" w:name="_Toc519782441"/>
      <w:bookmarkStart w:id="92" w:name="_Toc453006687"/>
      <w:bookmarkStart w:id="93" w:name="_Toc28946"/>
      <w:bookmarkStart w:id="94" w:name="_Toc486192205"/>
      <w:bookmarkStart w:id="95" w:name="_Toc495879720"/>
      <w:r>
        <w:rPr>
          <w:rFonts w:hint="eastAsia"/>
          <w:color w:val="000000"/>
        </w:rPr>
        <w:t>3  基 本 规 定</w:t>
      </w:r>
      <w:bookmarkEnd w:id="90"/>
      <w:bookmarkEnd w:id="91"/>
      <w:bookmarkEnd w:id="92"/>
      <w:bookmarkEnd w:id="93"/>
      <w:bookmarkEnd w:id="94"/>
      <w:bookmarkEnd w:id="95"/>
    </w:p>
    <w:p>
      <w:pPr>
        <w:numPr>
          <w:ilvl w:val="2"/>
          <w:numId w:val="3"/>
        </w:numPr>
        <w:tabs>
          <w:tab w:val="left" w:pos="426"/>
        </w:tabs>
        <w:adjustRightInd w:val="0"/>
        <w:snapToGrid w:val="0"/>
        <w:spacing w:line="360" w:lineRule="auto"/>
        <w:ind w:left="0" w:firstLine="0"/>
        <w:rPr>
          <w:rFonts w:ascii="宋体" w:hAnsi="宋体"/>
          <w:color w:val="000000"/>
        </w:rPr>
      </w:pPr>
      <w:bookmarkStart w:id="96" w:name="_Toc337542819"/>
      <w:r>
        <w:rPr>
          <w:rFonts w:hint="eastAsia" w:ascii="宋体" w:hAnsi="宋体"/>
          <w:color w:val="000000"/>
        </w:rPr>
        <w:t xml:space="preserve"> </w:t>
      </w:r>
      <w:r>
        <w:rPr>
          <w:rFonts w:ascii="宋体" w:hAnsi="宋体"/>
          <w:color w:val="000000"/>
        </w:rPr>
        <w:t xml:space="preserve"> </w:t>
      </w:r>
      <w:r>
        <w:rPr>
          <w:rFonts w:hint="eastAsia" w:ascii="宋体" w:hAnsi="宋体"/>
          <w:color w:val="000000"/>
        </w:rPr>
        <w:t>建设项目全过程造价活动中各个阶段生成的造价数据（包括数据的分类结构、数据类型、编码规则等），应符合本标准附录</w:t>
      </w:r>
      <w:r>
        <w:rPr>
          <w:rFonts w:hint="eastAsia" w:ascii="宋体" w:hAnsi="宋体"/>
          <w:color w:val="000000"/>
          <w:lang w:val="en-US" w:eastAsia="zh-CN"/>
        </w:rPr>
        <w:t>A、附录</w:t>
      </w:r>
      <w:r>
        <w:rPr>
          <w:rFonts w:hint="eastAsia" w:ascii="宋体" w:hAnsi="宋体"/>
          <w:color w:val="000000"/>
        </w:rPr>
        <w:t>B、附录C的有关规定。</w:t>
      </w:r>
    </w:p>
    <w:p>
      <w:pPr>
        <w:numPr>
          <w:ilvl w:val="2"/>
          <w:numId w:val="3"/>
        </w:numPr>
        <w:tabs>
          <w:tab w:val="left" w:pos="426"/>
        </w:tabs>
        <w:adjustRightInd w:val="0"/>
        <w:snapToGrid w:val="0"/>
        <w:spacing w:line="360" w:lineRule="auto"/>
        <w:ind w:left="0" w:firstLine="0"/>
        <w:rPr>
          <w:rFonts w:ascii="宋体" w:hAnsi="宋体"/>
          <w:color w:val="000000"/>
        </w:rPr>
      </w:pPr>
      <w:r>
        <w:rPr>
          <w:rFonts w:ascii="宋体" w:hAnsi="宋体"/>
          <w:color w:val="000000"/>
        </w:rPr>
        <w:t xml:space="preserve">  </w:t>
      </w:r>
      <w:r>
        <w:rPr>
          <w:rFonts w:hint="eastAsia" w:ascii="宋体" w:hAnsi="宋体"/>
          <w:color w:val="000000"/>
          <w:lang w:val="en-US" w:eastAsia="zh-CN"/>
        </w:rPr>
        <w:t>建筑与装饰工程</w:t>
      </w:r>
      <w:r>
        <w:rPr>
          <w:rFonts w:hint="eastAsia" w:ascii="宋体" w:hAnsi="宋体"/>
          <w:color w:val="000000"/>
        </w:rPr>
        <w:t>各个阶段工程计价活动涉及的工程计量（B</w:t>
      </w:r>
      <w:r>
        <w:rPr>
          <w:rFonts w:ascii="宋体" w:hAnsi="宋体"/>
          <w:color w:val="000000"/>
        </w:rPr>
        <w:t>IM</w:t>
      </w:r>
      <w:r>
        <w:rPr>
          <w:rFonts w:hint="eastAsia" w:ascii="宋体" w:hAnsi="宋体"/>
          <w:color w:val="000000"/>
        </w:rPr>
        <w:t>）信息（含几何信息、非几何信息），应符合本标准第4章、第5章的有关规定</w:t>
      </w:r>
      <w:r>
        <w:rPr>
          <w:rFonts w:hint="eastAsia" w:ascii="宋体" w:hAnsi="宋体"/>
          <w:color w:val="000000"/>
          <w:lang w:eastAsia="zh-CN"/>
        </w:rPr>
        <w:t>，</w:t>
      </w:r>
      <w:r>
        <w:rPr>
          <w:rFonts w:hint="eastAsia" w:ascii="宋体" w:hAnsi="宋体"/>
          <w:color w:val="000000"/>
          <w:lang w:val="en-US" w:eastAsia="zh-CN"/>
        </w:rPr>
        <w:t>除装配式建筑、钢结构建筑外</w:t>
      </w:r>
      <w:r>
        <w:rPr>
          <w:rFonts w:hint="eastAsia" w:ascii="宋体" w:hAnsi="宋体"/>
          <w:color w:val="000000"/>
        </w:rPr>
        <w:t>。</w:t>
      </w:r>
    </w:p>
    <w:p>
      <w:pPr>
        <w:numPr>
          <w:ilvl w:val="2"/>
          <w:numId w:val="3"/>
        </w:numPr>
        <w:tabs>
          <w:tab w:val="left" w:pos="426"/>
        </w:tabs>
        <w:adjustRightInd w:val="0"/>
        <w:snapToGrid w:val="0"/>
        <w:spacing w:line="360" w:lineRule="auto"/>
        <w:ind w:left="0" w:firstLine="0"/>
        <w:rPr>
          <w:rFonts w:ascii="宋体" w:hAnsi="宋体"/>
          <w:color w:val="000000"/>
        </w:rPr>
      </w:pPr>
      <w:r>
        <w:rPr>
          <w:rFonts w:ascii="宋体" w:hAnsi="宋体"/>
          <w:color w:val="000000"/>
        </w:rPr>
        <w:t xml:space="preserve">  </w:t>
      </w:r>
      <w:r>
        <w:rPr>
          <w:rFonts w:hint="eastAsia" w:ascii="宋体" w:hAnsi="宋体"/>
          <w:color w:val="000000"/>
        </w:rPr>
        <w:t>本标准的XML</w:t>
      </w:r>
      <w:bookmarkEnd w:id="96"/>
      <w:r>
        <w:rPr>
          <w:rFonts w:hint="eastAsia" w:ascii="宋体" w:hAnsi="宋体"/>
          <w:color w:val="000000"/>
        </w:rPr>
        <w:t>文件、</w:t>
      </w:r>
      <w:r>
        <w:rPr>
          <w:rFonts w:ascii="宋体" w:hAnsi="宋体"/>
          <w:color w:val="000000"/>
        </w:rPr>
        <w:t>IFC</w:t>
      </w:r>
      <w:r>
        <w:rPr>
          <w:rFonts w:hint="eastAsia" w:ascii="宋体" w:hAnsi="宋体"/>
          <w:color w:val="000000"/>
        </w:rPr>
        <w:t>文件应使用现行的统一版本，XML文件采用</w:t>
      </w:r>
      <w:r>
        <w:rPr>
          <w:rFonts w:ascii="宋体" w:hAnsi="宋体"/>
          <w:color w:val="000000"/>
        </w:rPr>
        <w:t>UTF-8</w:t>
      </w:r>
      <w:r>
        <w:rPr>
          <w:rFonts w:hint="eastAsia" w:ascii="宋体" w:hAnsi="宋体"/>
          <w:color w:val="000000"/>
        </w:rPr>
        <w:t>编码，</w:t>
      </w:r>
      <w:r>
        <w:rPr>
          <w:rFonts w:ascii="宋体" w:hAnsi="宋体"/>
          <w:color w:val="000000"/>
        </w:rPr>
        <w:t>IFC</w:t>
      </w:r>
      <w:r>
        <w:rPr>
          <w:rFonts w:hint="eastAsia" w:ascii="宋体" w:hAnsi="宋体"/>
          <w:color w:val="000000"/>
        </w:rPr>
        <w:t>文件采用IFC4编码。</w:t>
      </w:r>
    </w:p>
    <w:p>
      <w:pPr>
        <w:numPr>
          <w:ilvl w:val="2"/>
          <w:numId w:val="3"/>
        </w:numPr>
        <w:tabs>
          <w:tab w:val="left" w:pos="426"/>
        </w:tabs>
        <w:adjustRightInd w:val="0"/>
        <w:snapToGrid w:val="0"/>
        <w:spacing w:line="360" w:lineRule="auto"/>
        <w:ind w:left="0" w:firstLine="0"/>
        <w:rPr>
          <w:rFonts w:ascii="宋体" w:hAnsi="宋体"/>
          <w:color w:val="000000"/>
        </w:rPr>
      </w:pPr>
      <w:bookmarkStart w:id="97" w:name="OLE_LINK20"/>
      <w:bookmarkStart w:id="98" w:name="OLE_LINK70"/>
      <w:r>
        <w:rPr>
          <w:rFonts w:hint="eastAsia" w:ascii="宋体" w:hAnsi="宋体"/>
          <w:color w:val="000000"/>
        </w:rPr>
        <w:t xml:space="preserve"> </w:t>
      </w:r>
      <w:r>
        <w:rPr>
          <w:rFonts w:ascii="宋体" w:hAnsi="宋体"/>
          <w:color w:val="000000"/>
        </w:rPr>
        <w:t xml:space="preserve"> </w:t>
      </w:r>
      <w:r>
        <w:rPr>
          <w:rFonts w:hint="eastAsia" w:ascii="宋体" w:hAnsi="宋体"/>
          <w:color w:val="000000"/>
        </w:rPr>
        <w:t>本标准的造价数据由元素、说明、关系图、属性定义表、表注等内容组成，X</w:t>
      </w:r>
      <w:r>
        <w:rPr>
          <w:rFonts w:ascii="宋体" w:hAnsi="宋体"/>
          <w:color w:val="000000"/>
        </w:rPr>
        <w:t>ML</w:t>
      </w:r>
      <w:r>
        <w:rPr>
          <w:rFonts w:hint="eastAsia" w:ascii="宋体" w:hAnsi="宋体"/>
          <w:color w:val="000000"/>
        </w:rPr>
        <w:t>文件、I</w:t>
      </w:r>
      <w:r>
        <w:rPr>
          <w:rFonts w:ascii="宋体" w:hAnsi="宋体"/>
          <w:color w:val="000000"/>
        </w:rPr>
        <w:t>FC</w:t>
      </w:r>
      <w:r>
        <w:rPr>
          <w:rFonts w:hint="eastAsia" w:ascii="宋体" w:hAnsi="宋体"/>
          <w:color w:val="000000"/>
        </w:rPr>
        <w:t>文件应符合下列规定：</w:t>
      </w:r>
      <w:bookmarkEnd w:id="97"/>
      <w:bookmarkEnd w:id="98"/>
    </w:p>
    <w:p>
      <w:pPr>
        <w:numPr>
          <w:ilvl w:val="0"/>
          <w:numId w:val="4"/>
        </w:numPr>
        <w:tabs>
          <w:tab w:val="left" w:pos="709"/>
        </w:tabs>
        <w:adjustRightInd w:val="0"/>
        <w:snapToGrid w:val="0"/>
        <w:spacing w:line="360" w:lineRule="auto"/>
        <w:ind w:left="0" w:firstLine="321" w:firstLineChars="153"/>
        <w:rPr>
          <w:rFonts w:ascii="宋体" w:hAnsi="宋体"/>
          <w:color w:val="000000"/>
        </w:rPr>
      </w:pPr>
      <w:r>
        <w:rPr>
          <w:rFonts w:ascii="宋体" w:hAnsi="宋体"/>
          <w:color w:val="000000"/>
        </w:rPr>
        <w:t>XML</w:t>
      </w:r>
      <w:r>
        <w:rPr>
          <w:rFonts w:hint="eastAsia" w:ascii="宋体" w:hAnsi="宋体"/>
          <w:color w:val="000000"/>
        </w:rPr>
        <w:t>文件应符合</w:t>
      </w:r>
      <w:r>
        <w:rPr>
          <w:rFonts w:ascii="宋体" w:hAnsi="宋体"/>
          <w:color w:val="000000"/>
        </w:rPr>
        <w:t>XML</w:t>
      </w:r>
      <w:r>
        <w:rPr>
          <w:rFonts w:hint="eastAsia" w:ascii="宋体" w:hAnsi="宋体"/>
          <w:color w:val="000000"/>
        </w:rPr>
        <w:t>语法的规定。</w:t>
      </w:r>
      <w:r>
        <w:rPr>
          <w:rFonts w:ascii="宋体" w:hAnsi="宋体"/>
          <w:color w:val="000000"/>
        </w:rPr>
        <w:t>特殊字符如</w:t>
      </w:r>
      <w:r>
        <w:rPr>
          <w:rFonts w:hint="eastAsia" w:ascii="宋体" w:hAnsi="宋体"/>
          <w:color w:val="000000"/>
        </w:rPr>
        <w:t>“</w:t>
      </w:r>
      <w:r>
        <w:rPr>
          <w:rFonts w:ascii="宋体" w:hAnsi="宋体"/>
          <w:color w:val="000000"/>
        </w:rPr>
        <w:t>&amp;</w:t>
      </w:r>
      <w:r>
        <w:rPr>
          <w:rFonts w:hint="eastAsia" w:ascii="宋体" w:hAnsi="宋体"/>
          <w:color w:val="000000"/>
        </w:rPr>
        <w:t>”“</w:t>
      </w:r>
      <w:r>
        <w:rPr>
          <w:rFonts w:ascii="宋体" w:hAnsi="宋体"/>
          <w:color w:val="000000"/>
          <w:highlight w:val="none"/>
        </w:rPr>
        <w:t>&lt;</w:t>
      </w:r>
      <w:r>
        <w:rPr>
          <w:rFonts w:hint="eastAsia" w:ascii="宋体" w:hAnsi="宋体"/>
          <w:color w:val="000000"/>
        </w:rPr>
        <w:t>”“</w:t>
      </w:r>
      <w:r>
        <w:rPr>
          <w:rFonts w:ascii="宋体" w:hAnsi="宋体"/>
          <w:color w:val="000000"/>
        </w:rPr>
        <w:t>&gt;</w:t>
      </w:r>
      <w:r>
        <w:rPr>
          <w:rFonts w:hint="eastAsia" w:ascii="宋体" w:hAnsi="宋体"/>
          <w:color w:val="000000"/>
        </w:rPr>
        <w:t>”</w:t>
      </w:r>
      <w:r>
        <w:rPr>
          <w:rFonts w:ascii="宋体" w:hAnsi="宋体"/>
          <w:color w:val="000000"/>
        </w:rPr>
        <w:t>等应进行转义</w:t>
      </w:r>
      <w:r>
        <w:rPr>
          <w:rFonts w:hint="eastAsia" w:ascii="宋体" w:hAnsi="宋体"/>
          <w:color w:val="000000"/>
        </w:rPr>
        <w:t>后再</w:t>
      </w:r>
      <w:r>
        <w:rPr>
          <w:rFonts w:ascii="宋体" w:hAnsi="宋体"/>
          <w:color w:val="000000"/>
        </w:rPr>
        <w:t>存储</w:t>
      </w:r>
      <w:r>
        <w:rPr>
          <w:rFonts w:hint="eastAsia" w:ascii="宋体" w:hAnsi="宋体"/>
          <w:color w:val="000000"/>
        </w:rPr>
        <w:t>，造价软件、应用系统、管理平台使用时应对转义符还原。</w:t>
      </w:r>
    </w:p>
    <w:p>
      <w:pPr>
        <w:numPr>
          <w:ilvl w:val="0"/>
          <w:numId w:val="4"/>
        </w:numPr>
        <w:tabs>
          <w:tab w:val="left" w:pos="709"/>
        </w:tabs>
        <w:adjustRightInd w:val="0"/>
        <w:snapToGrid w:val="0"/>
        <w:spacing w:line="360" w:lineRule="auto"/>
        <w:ind w:left="0" w:firstLine="321" w:firstLineChars="153"/>
        <w:rPr>
          <w:rFonts w:ascii="宋体" w:hAnsi="宋体"/>
          <w:color w:val="000000"/>
        </w:rPr>
      </w:pPr>
      <w:r>
        <w:rPr>
          <w:rFonts w:ascii="宋体" w:hAnsi="宋体"/>
          <w:color w:val="000000"/>
        </w:rPr>
        <w:t>IFC</w:t>
      </w:r>
      <w:r>
        <w:rPr>
          <w:rFonts w:hint="eastAsia" w:ascii="宋体" w:hAnsi="宋体"/>
          <w:color w:val="000000"/>
        </w:rPr>
        <w:t>文件应符合现行《工业基础类平台规范》GB/T 25507的规定。</w:t>
      </w:r>
    </w:p>
    <w:p>
      <w:pPr>
        <w:numPr>
          <w:ilvl w:val="0"/>
          <w:numId w:val="4"/>
        </w:numPr>
        <w:tabs>
          <w:tab w:val="left" w:pos="709"/>
        </w:tabs>
        <w:adjustRightInd w:val="0"/>
        <w:snapToGrid w:val="0"/>
        <w:spacing w:line="360" w:lineRule="auto"/>
        <w:ind w:left="0" w:firstLine="321" w:firstLineChars="153"/>
        <w:rPr>
          <w:rFonts w:ascii="宋体" w:hAnsi="宋体"/>
          <w:color w:val="000000"/>
        </w:rPr>
      </w:pPr>
      <w:r>
        <w:rPr>
          <w:rFonts w:ascii="宋体" w:hAnsi="宋体"/>
          <w:color w:val="000000"/>
        </w:rPr>
        <w:t>IFC</w:t>
      </w:r>
      <w:r>
        <w:rPr>
          <w:rFonts w:hint="eastAsia" w:ascii="宋体" w:hAnsi="宋体"/>
          <w:color w:val="000000"/>
        </w:rPr>
        <w:t>文件</w:t>
      </w:r>
      <w:r>
        <w:rPr>
          <w:rFonts w:hint="eastAsia" w:ascii="宋体" w:hAnsi="宋体" w:cs="宋体"/>
          <w:color w:val="000000"/>
          <w:kern w:val="0"/>
        </w:rPr>
        <w:t>纯正文</w:t>
      </w:r>
      <w:r>
        <w:rPr>
          <w:rFonts w:hint="eastAsia" w:ascii="宋体" w:hAnsi="宋体"/>
          <w:color w:val="000000"/>
        </w:rPr>
        <w:t>编码应符合现行</w:t>
      </w:r>
      <w:r>
        <w:rPr>
          <w:rFonts w:hint="eastAsia" w:ascii="宋体" w:hAnsi="宋体" w:cs="宋体"/>
          <w:color w:val="000000"/>
          <w:kern w:val="0"/>
        </w:rPr>
        <w:t>《工业自动化系统与集成产品数据表达与交换 第2</w:t>
      </w:r>
      <w:r>
        <w:rPr>
          <w:rFonts w:ascii="宋体" w:hAnsi="宋体" w:cs="宋体"/>
          <w:color w:val="000000"/>
          <w:kern w:val="0"/>
        </w:rPr>
        <w:t>1</w:t>
      </w:r>
      <w:r>
        <w:rPr>
          <w:rFonts w:hint="eastAsia" w:ascii="宋体" w:hAnsi="宋体" w:cs="宋体"/>
          <w:color w:val="000000"/>
          <w:kern w:val="0"/>
        </w:rPr>
        <w:t>部分：实现方法交换文件结构的纯正文编码</w:t>
      </w:r>
      <w:r>
        <w:rPr>
          <w:rFonts w:hint="eastAsia" w:ascii="宋体" w:hAnsi="宋体"/>
          <w:color w:val="000000"/>
        </w:rPr>
        <w:t>》</w:t>
      </w:r>
      <w:r>
        <w:rPr>
          <w:rFonts w:hint="eastAsia" w:ascii="宋体" w:hAnsi="宋体" w:cs="宋体"/>
          <w:color w:val="000000"/>
          <w:kern w:val="0"/>
        </w:rPr>
        <w:t>GB/T 16656·2</w:t>
      </w:r>
      <w:r>
        <w:rPr>
          <w:rFonts w:ascii="宋体" w:hAnsi="宋体" w:cs="宋体"/>
          <w:color w:val="000000"/>
          <w:kern w:val="0"/>
        </w:rPr>
        <w:t>1</w:t>
      </w:r>
      <w:r>
        <w:rPr>
          <w:rFonts w:hint="eastAsia" w:ascii="宋体" w:hAnsi="宋体" w:cs="宋体"/>
          <w:color w:val="000000"/>
          <w:kern w:val="0"/>
        </w:rPr>
        <w:t>-</w:t>
      </w:r>
      <w:r>
        <w:rPr>
          <w:rFonts w:ascii="宋体" w:hAnsi="宋体" w:cs="宋体"/>
          <w:color w:val="000000"/>
          <w:kern w:val="0"/>
        </w:rPr>
        <w:t>2008</w:t>
      </w:r>
      <w:r>
        <w:rPr>
          <w:rFonts w:hint="eastAsia" w:ascii="宋体" w:hAnsi="宋体"/>
          <w:color w:val="000000"/>
        </w:rPr>
        <w:t>的规定。</w:t>
      </w:r>
    </w:p>
    <w:p>
      <w:pPr>
        <w:numPr>
          <w:ilvl w:val="2"/>
          <w:numId w:val="3"/>
        </w:numPr>
        <w:tabs>
          <w:tab w:val="left" w:pos="426"/>
        </w:tabs>
        <w:adjustRightInd w:val="0"/>
        <w:snapToGrid w:val="0"/>
        <w:spacing w:line="360" w:lineRule="auto"/>
        <w:ind w:left="0" w:firstLine="0"/>
        <w:rPr>
          <w:rFonts w:ascii="宋体" w:hAnsi="宋体"/>
          <w:color w:val="000000"/>
        </w:rPr>
      </w:pPr>
      <w:r>
        <w:rPr>
          <w:rFonts w:hint="eastAsia" w:ascii="宋体" w:hAnsi="宋体"/>
          <w:color w:val="000000"/>
        </w:rPr>
        <w:t xml:space="preserve"> </w:t>
      </w:r>
      <w:r>
        <w:rPr>
          <w:rFonts w:ascii="宋体" w:hAnsi="宋体"/>
          <w:color w:val="000000"/>
        </w:rPr>
        <w:t xml:space="preserve"> </w:t>
      </w:r>
      <w:r>
        <w:rPr>
          <w:rFonts w:hint="eastAsia" w:ascii="宋体" w:hAnsi="宋体"/>
          <w:color w:val="000000"/>
        </w:rPr>
        <w:t>本</w:t>
      </w:r>
      <w:bookmarkStart w:id="99" w:name="OLE_LINK295"/>
      <w:bookmarkStart w:id="100" w:name="OLE_LINK294"/>
      <w:r>
        <w:rPr>
          <w:rFonts w:hint="eastAsia" w:ascii="宋体" w:hAnsi="宋体"/>
          <w:color w:val="000000"/>
        </w:rPr>
        <w:t>标准</w:t>
      </w:r>
      <w:bookmarkEnd w:id="99"/>
      <w:bookmarkEnd w:id="100"/>
      <w:r>
        <w:rPr>
          <w:rFonts w:hint="eastAsia" w:ascii="宋体" w:hAnsi="宋体"/>
          <w:color w:val="000000"/>
        </w:rPr>
        <w:t>的元素及其属性名称、费用代号的命名规则应符合下列规定：</w:t>
      </w:r>
    </w:p>
    <w:p>
      <w:pPr>
        <w:adjustRightInd w:val="0"/>
        <w:snapToGrid w:val="0"/>
        <w:spacing w:line="360" w:lineRule="auto"/>
        <w:ind w:firstLine="316" w:firstLineChars="150"/>
        <w:rPr>
          <w:rFonts w:ascii="宋体" w:hAnsi="宋体"/>
          <w:color w:val="000000"/>
        </w:rPr>
      </w:pPr>
      <w:bookmarkStart w:id="101" w:name="OLE_LINK105"/>
      <w:bookmarkStart w:id="102" w:name="OLE_LINK103"/>
      <w:bookmarkStart w:id="103" w:name="OLE_LINK104"/>
      <w:bookmarkStart w:id="104" w:name="OLE_LINK107"/>
      <w:bookmarkStart w:id="105" w:name="OLE_LINK106"/>
      <w:r>
        <w:rPr>
          <w:rFonts w:ascii="Times New Roman" w:hAnsi="Times New Roman"/>
          <w:b/>
          <w:color w:val="000000"/>
        </w:rPr>
        <w:t>1</w:t>
      </w:r>
      <w:r>
        <w:rPr>
          <w:rFonts w:ascii="宋体" w:hAnsi="宋体"/>
          <w:b/>
          <w:color w:val="000000"/>
        </w:rPr>
        <w:t xml:space="preserve"> </w:t>
      </w:r>
      <w:r>
        <w:rPr>
          <w:rFonts w:ascii="宋体" w:hAnsi="宋体"/>
          <w:color w:val="000000"/>
        </w:rPr>
        <w:t xml:space="preserve"> </w:t>
      </w:r>
      <w:r>
        <w:rPr>
          <w:rFonts w:hint="eastAsia" w:ascii="宋体" w:hAnsi="宋体"/>
          <w:color w:val="000000"/>
        </w:rPr>
        <w:t>元素名称及其属性名称应采用英文或英文缩写规则命名；</w:t>
      </w:r>
    </w:p>
    <w:p>
      <w:pPr>
        <w:adjustRightInd w:val="0"/>
        <w:snapToGrid w:val="0"/>
        <w:spacing w:line="360" w:lineRule="auto"/>
        <w:ind w:firstLine="316" w:firstLineChars="150"/>
        <w:rPr>
          <w:rFonts w:ascii="宋体" w:hAnsi="宋体"/>
          <w:color w:val="000000"/>
        </w:rPr>
      </w:pPr>
      <w:r>
        <w:rPr>
          <w:rFonts w:ascii="Times New Roman" w:hAnsi="Times New Roman"/>
          <w:b/>
          <w:color w:val="000000"/>
        </w:rPr>
        <w:t xml:space="preserve">2  </w:t>
      </w:r>
      <w:r>
        <w:rPr>
          <w:rFonts w:hint="eastAsia" w:ascii="宋体" w:hAnsi="宋体"/>
          <w:color w:val="000000"/>
        </w:rPr>
        <w:t>费用代号应按本标准附录C的有关规定，不得重名</w:t>
      </w:r>
      <w:r>
        <w:rPr>
          <w:rFonts w:hint="eastAsia" w:ascii="宋体" w:hAnsi="宋体"/>
          <w:color w:val="000000"/>
          <w:lang w:eastAsia="zh-CN"/>
        </w:rPr>
        <w:t>，</w:t>
      </w:r>
      <w:r>
        <w:rPr>
          <w:rFonts w:hint="eastAsia" w:ascii="宋体" w:hAnsi="宋体"/>
          <w:color w:val="000000"/>
          <w:lang w:val="en-US" w:eastAsia="zh-CN"/>
        </w:rPr>
        <w:t>不应区分大小写</w:t>
      </w:r>
      <w:r>
        <w:rPr>
          <w:rFonts w:hint="eastAsia" w:ascii="宋体" w:hAnsi="宋体"/>
          <w:color w:val="000000"/>
        </w:rPr>
        <w:t>；</w:t>
      </w:r>
    </w:p>
    <w:p>
      <w:pPr>
        <w:adjustRightInd w:val="0"/>
        <w:snapToGrid w:val="0"/>
        <w:spacing w:line="360" w:lineRule="auto"/>
        <w:ind w:firstLine="316" w:firstLineChars="150"/>
        <w:rPr>
          <w:rFonts w:ascii="宋体" w:hAnsi="宋体"/>
          <w:color w:val="000000"/>
        </w:rPr>
      </w:pPr>
      <w:r>
        <w:rPr>
          <w:rFonts w:hint="eastAsia" w:ascii="Times New Roman" w:hAnsi="Times New Roman"/>
          <w:b/>
          <w:color w:val="000000"/>
        </w:rPr>
        <w:t xml:space="preserve">3  </w:t>
      </w:r>
      <w:r>
        <w:rPr>
          <w:rFonts w:hint="eastAsia" w:ascii="宋体" w:hAnsi="宋体"/>
          <w:color w:val="000000"/>
        </w:rPr>
        <w:t>本标准附录C没有包括的费用名称，其费用代号应采用每个汉字拼音的首个字母规则命名，如出现重名，应以“费用代号_顺序号”规则，顺序号为自然数，从1开始。</w:t>
      </w:r>
    </w:p>
    <w:bookmarkEnd w:id="101"/>
    <w:bookmarkEnd w:id="102"/>
    <w:bookmarkEnd w:id="103"/>
    <w:bookmarkEnd w:id="104"/>
    <w:bookmarkEnd w:id="105"/>
    <w:p>
      <w:pPr>
        <w:numPr>
          <w:ilvl w:val="2"/>
          <w:numId w:val="3"/>
        </w:numPr>
        <w:adjustRightInd w:val="0"/>
        <w:snapToGrid w:val="0"/>
        <w:spacing w:line="360" w:lineRule="auto"/>
        <w:ind w:left="426" w:hanging="426"/>
        <w:rPr>
          <w:rFonts w:hint="eastAsia" w:ascii="宋体" w:hAnsi="宋体"/>
          <w:color w:val="000000"/>
        </w:rPr>
      </w:pPr>
      <w:r>
        <w:rPr>
          <w:rFonts w:hint="eastAsia" w:ascii="宋体" w:hAnsi="宋体"/>
          <w:color w:val="000000"/>
        </w:rPr>
        <w:t xml:space="preserve"> </w:t>
      </w:r>
      <w:r>
        <w:rPr>
          <w:rFonts w:ascii="宋体" w:hAnsi="宋体"/>
          <w:color w:val="000000"/>
        </w:rPr>
        <w:t xml:space="preserve"> </w:t>
      </w:r>
      <w:r>
        <w:rPr>
          <w:rFonts w:hint="eastAsia" w:ascii="宋体" w:hAnsi="宋体"/>
          <w:color w:val="000000"/>
        </w:rPr>
        <w:t>计算基数可由费用代号、数字、运算符号组成</w:t>
      </w:r>
      <w:r>
        <w:rPr>
          <w:rFonts w:hint="eastAsia" w:ascii="宋体" w:hAnsi="宋体"/>
          <w:color w:val="000000"/>
          <w:lang w:eastAsia="zh-CN"/>
        </w:rPr>
        <w:t>，</w:t>
      </w:r>
      <w:r>
        <w:rPr>
          <w:rFonts w:hint="eastAsia" w:ascii="宋体" w:hAnsi="宋体"/>
          <w:color w:val="000000"/>
          <w:lang w:val="en-US" w:eastAsia="zh-CN"/>
        </w:rPr>
        <w:t>并应符合下列规定：</w:t>
      </w:r>
    </w:p>
    <w:p>
      <w:pPr>
        <w:adjustRightInd w:val="0"/>
        <w:snapToGrid w:val="0"/>
        <w:spacing w:line="360" w:lineRule="auto"/>
        <w:ind w:firstLine="316" w:firstLineChars="150"/>
        <w:rPr>
          <w:rFonts w:hint="default" w:ascii="Times New Roman" w:hAnsi="Times New Roman"/>
          <w:b/>
          <w:color w:val="000000"/>
          <w:lang w:val="en-US" w:eastAsia="zh-CN"/>
        </w:rPr>
      </w:pPr>
      <w:r>
        <w:rPr>
          <w:rFonts w:hint="eastAsia" w:ascii="Times New Roman" w:hAnsi="Times New Roman"/>
          <w:b/>
          <w:color w:val="000000"/>
          <w:lang w:val="en-US" w:eastAsia="zh-CN"/>
        </w:rPr>
        <w:t xml:space="preserve">1  </w:t>
      </w:r>
      <w:r>
        <w:rPr>
          <w:rFonts w:hint="eastAsia" w:ascii="宋体" w:hAnsi="宋体"/>
          <w:color w:val="000000"/>
          <w:lang w:val="en-US" w:eastAsia="zh-CN"/>
        </w:rPr>
        <w:t>费用代号不应区分大小写。</w:t>
      </w:r>
    </w:p>
    <w:p>
      <w:pPr>
        <w:adjustRightInd w:val="0"/>
        <w:snapToGrid w:val="0"/>
        <w:spacing w:line="360" w:lineRule="auto"/>
        <w:ind w:firstLine="316" w:firstLineChars="150"/>
        <w:rPr>
          <w:rFonts w:hint="eastAsia" w:ascii="Times New Roman" w:hAnsi="Times New Roman"/>
          <w:b/>
          <w:color w:val="000000"/>
          <w:lang w:val="en-US" w:eastAsia="zh-CN"/>
        </w:rPr>
      </w:pPr>
      <w:r>
        <w:rPr>
          <w:rFonts w:hint="eastAsia" w:ascii="Times New Roman" w:hAnsi="Times New Roman"/>
          <w:b/>
          <w:color w:val="000000"/>
          <w:lang w:val="en-US" w:eastAsia="zh-CN"/>
        </w:rPr>
        <w:t xml:space="preserve">2  </w:t>
      </w:r>
      <w:r>
        <w:rPr>
          <w:rFonts w:hint="eastAsia" w:ascii="宋体" w:hAnsi="宋体"/>
          <w:color w:val="000000"/>
          <w:lang w:val="en-US" w:eastAsia="zh-CN"/>
        </w:rPr>
        <w:t>运算符号应采用半角状态下的“+”“-”“*”“/”“^”“（）”等表示。</w:t>
      </w:r>
    </w:p>
    <w:p>
      <w:pPr>
        <w:numPr>
          <w:ilvl w:val="2"/>
          <w:numId w:val="3"/>
        </w:numPr>
        <w:adjustRightInd w:val="0"/>
        <w:snapToGrid w:val="0"/>
        <w:spacing w:line="360" w:lineRule="auto"/>
        <w:ind w:left="426" w:hanging="426"/>
        <w:rPr>
          <w:rFonts w:ascii="宋体" w:hAnsi="宋体"/>
          <w:color w:val="000000"/>
        </w:rPr>
      </w:pPr>
      <w:r>
        <w:rPr>
          <w:rFonts w:hint="eastAsia" w:ascii="宋体" w:hAnsi="宋体"/>
          <w:color w:val="000000"/>
        </w:rPr>
        <w:t xml:space="preserve"> </w:t>
      </w:r>
      <w:r>
        <w:rPr>
          <w:rFonts w:ascii="宋体" w:hAnsi="宋体"/>
          <w:color w:val="000000"/>
        </w:rPr>
        <w:t xml:space="preserve"> </w:t>
      </w:r>
      <w:r>
        <w:rPr>
          <w:rFonts w:hint="eastAsia" w:ascii="宋体" w:hAnsi="宋体"/>
          <w:color w:val="000000"/>
        </w:rPr>
        <w:t>本标准的数据类型定义应</w:t>
      </w:r>
      <w:r>
        <w:rPr>
          <w:rFonts w:hint="eastAsia" w:ascii="宋体" w:hAnsi="宋体"/>
          <w:color w:val="000000"/>
          <w:lang w:val="en-US" w:eastAsia="zh-CN"/>
        </w:rPr>
        <w:t>表3.0.7的</w:t>
      </w:r>
      <w:r>
        <w:rPr>
          <w:rFonts w:hint="eastAsia" w:ascii="宋体" w:hAnsi="宋体"/>
          <w:color w:val="000000"/>
        </w:rPr>
        <w:t>规定：</w:t>
      </w:r>
    </w:p>
    <w:p>
      <w:pPr>
        <w:pStyle w:val="832"/>
        <w:spacing w:before="156" w:beforeLines="50" w:line="240" w:lineRule="auto"/>
        <w:ind w:firstLine="0" w:firstLineChars="0"/>
        <w:jc w:val="center"/>
        <w:rPr>
          <w:rFonts w:hint="eastAsia" w:ascii="宋体" w:hAnsi="宋体" w:eastAsia="宋体"/>
          <w:b/>
          <w:color w:val="000000"/>
          <w:sz w:val="21"/>
          <w:szCs w:val="21"/>
          <w:lang w:val="en-US" w:eastAsia="zh-CN"/>
        </w:rPr>
      </w:pPr>
      <w:r>
        <w:rPr>
          <w:rFonts w:hint="eastAsia" w:ascii="宋体" w:hAnsi="宋体" w:eastAsia="宋体"/>
          <w:b/>
          <w:color w:val="000000"/>
          <w:sz w:val="21"/>
          <w:szCs w:val="21"/>
          <w:lang w:val="en-US" w:eastAsia="zh-CN"/>
        </w:rPr>
        <w:t>表3.0.7数据类型定义表</w:t>
      </w:r>
    </w:p>
    <w:tbl>
      <w:tblPr>
        <w:tblStyle w:val="38"/>
        <w:tblW w:w="8337" w:type="dxa"/>
        <w:tblInd w:w="0" w:type="dxa"/>
        <w:tblLayout w:type="fixed"/>
        <w:tblCellMar>
          <w:top w:w="0" w:type="dxa"/>
          <w:left w:w="108" w:type="dxa"/>
          <w:bottom w:w="0" w:type="dxa"/>
          <w:right w:w="108" w:type="dxa"/>
        </w:tblCellMar>
      </w:tblPr>
      <w:tblGrid>
        <w:gridCol w:w="1047"/>
        <w:gridCol w:w="1978"/>
        <w:gridCol w:w="5312"/>
      </w:tblGrid>
      <w:tr>
        <w:tblPrEx>
          <w:tblCellMar>
            <w:top w:w="0" w:type="dxa"/>
            <w:left w:w="108" w:type="dxa"/>
            <w:bottom w:w="0" w:type="dxa"/>
            <w:right w:w="108" w:type="dxa"/>
          </w:tblCellMar>
        </w:tblPrEx>
        <w:trPr>
          <w:trHeight w:val="454" w:hRule="atLeast"/>
        </w:trPr>
        <w:tc>
          <w:tcPr>
            <w:tcW w:w="104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rPr>
                <w:rFonts w:ascii="宋体" w:hAnsi="宋体"/>
                <w:b/>
                <w:color w:val="000000"/>
                <w:kern w:val="0"/>
              </w:rPr>
            </w:pPr>
            <w:r>
              <w:rPr>
                <w:rFonts w:hint="eastAsia" w:ascii="宋体" w:hAnsi="宋体"/>
                <w:b/>
                <w:color w:val="000000"/>
                <w:kern w:val="0"/>
              </w:rPr>
              <w:t>序号</w:t>
            </w:r>
          </w:p>
        </w:tc>
        <w:tc>
          <w:tcPr>
            <w:tcW w:w="197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hint="default" w:ascii="宋体" w:hAnsi="宋体" w:eastAsia="宋体"/>
                <w:b/>
                <w:color w:val="000000"/>
                <w:kern w:val="0"/>
                <w:lang w:val="en-US" w:eastAsia="zh-CN"/>
              </w:rPr>
            </w:pPr>
            <w:r>
              <w:rPr>
                <w:rFonts w:hint="eastAsia" w:ascii="宋体" w:hAnsi="宋体"/>
                <w:b/>
                <w:color w:val="000000"/>
                <w:kern w:val="0"/>
                <w:lang w:val="en-US" w:eastAsia="zh-CN"/>
              </w:rPr>
              <w:t>数据类型</w:t>
            </w:r>
          </w:p>
        </w:tc>
        <w:tc>
          <w:tcPr>
            <w:tcW w:w="5312"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lang w:val="en-US" w:eastAsia="zh-CN"/>
              </w:rPr>
              <w:t>数据定义</w:t>
            </w:r>
          </w:p>
        </w:tc>
      </w:tr>
      <w:tr>
        <w:tblPrEx>
          <w:tblCellMar>
            <w:top w:w="0" w:type="dxa"/>
            <w:left w:w="108" w:type="dxa"/>
            <w:bottom w:w="0" w:type="dxa"/>
            <w:right w:w="108" w:type="dxa"/>
          </w:tblCellMar>
        </w:tblPrEx>
        <w:trPr>
          <w:trHeight w:val="454" w:hRule="atLeast"/>
        </w:trPr>
        <w:tc>
          <w:tcPr>
            <w:tcW w:w="104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1</w:t>
            </w:r>
          </w:p>
        </w:tc>
        <w:tc>
          <w:tcPr>
            <w:tcW w:w="1978" w:type="dxa"/>
            <w:tcBorders>
              <w:top w:val="single" w:color="000000" w:sz="4" w:space="0"/>
              <w:left w:val="nil"/>
              <w:bottom w:val="single" w:color="000000" w:sz="4" w:space="0"/>
              <w:right w:val="single" w:color="000000" w:sz="4" w:space="0"/>
            </w:tcBorders>
            <w:vAlign w:val="center"/>
          </w:tcPr>
          <w:p>
            <w:pPr>
              <w:widowControl/>
              <w:jc w:val="left"/>
              <w:rPr>
                <w:rFonts w:hint="eastAsia" w:ascii="Arial Black" w:hAnsi="Arial Black"/>
                <w:color w:val="000000"/>
                <w:kern w:val="0"/>
                <w:sz w:val="18"/>
                <w:szCs w:val="18"/>
              </w:rPr>
            </w:pPr>
            <w:r>
              <w:rPr>
                <w:rFonts w:hint="eastAsia" w:ascii="Arial Black" w:hAnsi="Arial Black"/>
                <w:color w:val="000000"/>
                <w:kern w:val="0"/>
                <w:sz w:val="18"/>
                <w:szCs w:val="18"/>
              </w:rPr>
              <w:t>String</w:t>
            </w:r>
          </w:p>
        </w:tc>
        <w:tc>
          <w:tcPr>
            <w:tcW w:w="5312"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olor w:val="000000"/>
              </w:rPr>
              <w:t>不限长度的字符串，默认值应为空</w:t>
            </w:r>
          </w:p>
        </w:tc>
      </w:tr>
      <w:tr>
        <w:tblPrEx>
          <w:tblCellMar>
            <w:top w:w="0" w:type="dxa"/>
            <w:left w:w="108" w:type="dxa"/>
            <w:bottom w:w="0" w:type="dxa"/>
            <w:right w:w="108" w:type="dxa"/>
          </w:tblCellMar>
        </w:tblPrEx>
        <w:trPr>
          <w:trHeight w:val="454" w:hRule="atLeast"/>
        </w:trPr>
        <w:tc>
          <w:tcPr>
            <w:tcW w:w="104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2</w:t>
            </w:r>
          </w:p>
        </w:tc>
        <w:tc>
          <w:tcPr>
            <w:tcW w:w="1978" w:type="dxa"/>
            <w:tcBorders>
              <w:top w:val="single" w:color="000000" w:sz="4" w:space="0"/>
              <w:left w:val="nil"/>
              <w:bottom w:val="single" w:color="000000" w:sz="4" w:space="0"/>
              <w:right w:val="single" w:color="000000" w:sz="4" w:space="0"/>
            </w:tcBorders>
            <w:vAlign w:val="center"/>
          </w:tcPr>
          <w:p>
            <w:pPr>
              <w:widowControl/>
              <w:jc w:val="left"/>
              <w:rPr>
                <w:rFonts w:hint="eastAsia" w:ascii="Arial Black" w:hAnsi="Arial Black"/>
                <w:color w:val="000000"/>
                <w:kern w:val="0"/>
                <w:sz w:val="18"/>
                <w:szCs w:val="18"/>
              </w:rPr>
            </w:pPr>
            <w:bookmarkStart w:id="106" w:name="OLE_LINK15"/>
            <w:bookmarkStart w:id="107" w:name="OLE_LINK14"/>
            <w:r>
              <w:rPr>
                <w:rFonts w:hint="eastAsia" w:ascii="Arial Black" w:hAnsi="Arial Black"/>
                <w:color w:val="000000"/>
                <w:kern w:val="0"/>
                <w:sz w:val="18"/>
                <w:szCs w:val="18"/>
              </w:rPr>
              <w:t>Double</w:t>
            </w:r>
            <w:bookmarkEnd w:id="106"/>
            <w:bookmarkEnd w:id="107"/>
          </w:p>
        </w:tc>
        <w:tc>
          <w:tcPr>
            <w:tcW w:w="5312"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rPr>
              <w:t>双精度浮点型，默认值应为</w:t>
            </w:r>
          </w:p>
        </w:tc>
      </w:tr>
      <w:tr>
        <w:tblPrEx>
          <w:tblCellMar>
            <w:top w:w="0" w:type="dxa"/>
            <w:left w:w="108" w:type="dxa"/>
            <w:bottom w:w="0" w:type="dxa"/>
            <w:right w:w="108" w:type="dxa"/>
          </w:tblCellMar>
        </w:tblPrEx>
        <w:trPr>
          <w:trHeight w:val="454" w:hRule="atLeast"/>
        </w:trPr>
        <w:tc>
          <w:tcPr>
            <w:tcW w:w="104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3</w:t>
            </w:r>
          </w:p>
        </w:tc>
        <w:tc>
          <w:tcPr>
            <w:tcW w:w="1978" w:type="dxa"/>
            <w:tcBorders>
              <w:top w:val="single" w:color="000000" w:sz="4" w:space="0"/>
              <w:left w:val="nil"/>
              <w:bottom w:val="single" w:color="000000" w:sz="4" w:space="0"/>
              <w:right w:val="single" w:color="000000" w:sz="4" w:space="0"/>
            </w:tcBorders>
            <w:vAlign w:val="center"/>
          </w:tcPr>
          <w:p>
            <w:pPr>
              <w:widowControl/>
              <w:jc w:val="left"/>
              <w:rPr>
                <w:rFonts w:hint="eastAsia" w:ascii="Arial Black" w:hAnsi="Arial Black"/>
                <w:color w:val="000000"/>
                <w:kern w:val="0"/>
                <w:sz w:val="18"/>
                <w:szCs w:val="18"/>
              </w:rPr>
            </w:pPr>
            <w:bookmarkStart w:id="108" w:name="OLE_LINK32"/>
            <w:bookmarkStart w:id="109" w:name="OLE_LINK16"/>
            <w:bookmarkStart w:id="110" w:name="OLE_LINK33"/>
            <w:bookmarkStart w:id="111" w:name="OLE_LINK34"/>
            <w:bookmarkStart w:id="112" w:name="OLE_LINK31"/>
            <w:r>
              <w:rPr>
                <w:rFonts w:hint="eastAsia" w:ascii="Arial Black" w:hAnsi="Arial Black"/>
                <w:color w:val="000000"/>
                <w:kern w:val="0"/>
                <w:sz w:val="18"/>
                <w:szCs w:val="18"/>
              </w:rPr>
              <w:t>Integer</w:t>
            </w:r>
            <w:bookmarkEnd w:id="108"/>
            <w:bookmarkEnd w:id="109"/>
            <w:bookmarkEnd w:id="110"/>
            <w:bookmarkEnd w:id="111"/>
            <w:bookmarkEnd w:id="112"/>
          </w:p>
        </w:tc>
        <w:tc>
          <w:tcPr>
            <w:tcW w:w="5312"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olor w:val="000000"/>
              </w:rPr>
              <w:t>整型，默认值应为0</w:t>
            </w:r>
          </w:p>
        </w:tc>
      </w:tr>
      <w:tr>
        <w:tblPrEx>
          <w:tblCellMar>
            <w:top w:w="0" w:type="dxa"/>
            <w:left w:w="108" w:type="dxa"/>
            <w:bottom w:w="0" w:type="dxa"/>
            <w:right w:w="108" w:type="dxa"/>
          </w:tblCellMar>
        </w:tblPrEx>
        <w:trPr>
          <w:trHeight w:val="454" w:hRule="atLeast"/>
        </w:trPr>
        <w:tc>
          <w:tcPr>
            <w:tcW w:w="104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4</w:t>
            </w:r>
          </w:p>
        </w:tc>
        <w:tc>
          <w:tcPr>
            <w:tcW w:w="1978" w:type="dxa"/>
            <w:tcBorders>
              <w:top w:val="single" w:color="000000" w:sz="4" w:space="0"/>
              <w:left w:val="nil"/>
              <w:bottom w:val="single" w:color="000000" w:sz="4" w:space="0"/>
              <w:right w:val="single" w:color="000000" w:sz="4" w:space="0"/>
            </w:tcBorders>
            <w:vAlign w:val="center"/>
          </w:tcPr>
          <w:p>
            <w:pPr>
              <w:widowControl/>
              <w:jc w:val="left"/>
              <w:rPr>
                <w:rFonts w:hint="eastAsia" w:ascii="Arial Black" w:hAnsi="Arial Black"/>
                <w:color w:val="000000"/>
                <w:kern w:val="0"/>
                <w:sz w:val="18"/>
                <w:szCs w:val="18"/>
              </w:rPr>
            </w:pPr>
            <w:bookmarkStart w:id="113" w:name="OLE_LINK28"/>
            <w:bookmarkStart w:id="114" w:name="OLE_LINK29"/>
            <w:r>
              <w:rPr>
                <w:rFonts w:hint="eastAsia" w:ascii="Arial Black" w:hAnsi="Arial Black"/>
                <w:color w:val="000000"/>
                <w:kern w:val="0"/>
                <w:sz w:val="18"/>
                <w:szCs w:val="18"/>
              </w:rPr>
              <w:t>Boolean</w:t>
            </w:r>
            <w:bookmarkEnd w:id="113"/>
            <w:bookmarkEnd w:id="114"/>
          </w:p>
        </w:tc>
        <w:tc>
          <w:tcPr>
            <w:tcW w:w="5312" w:type="dxa"/>
            <w:tcBorders>
              <w:top w:val="single" w:color="000000" w:sz="4" w:space="0"/>
              <w:left w:val="nil"/>
              <w:bottom w:val="single" w:color="000000" w:sz="4" w:space="0"/>
              <w:right w:val="single" w:color="000000" w:sz="4" w:space="0"/>
            </w:tcBorders>
            <w:shd w:val="clear" w:color="auto" w:fill="auto"/>
            <w:vAlign w:val="center"/>
          </w:tcPr>
          <w:p>
            <w:pPr>
              <w:widowControl/>
              <w:rPr>
                <w:rFonts w:ascii="宋体" w:hAnsi="宋体" w:cs="宋体"/>
                <w:bCs/>
                <w:color w:val="000000"/>
                <w:kern w:val="0"/>
              </w:rPr>
            </w:pPr>
            <w:r>
              <w:rPr>
                <w:rFonts w:hint="eastAsia" w:ascii="宋体" w:hAnsi="宋体"/>
                <w:color w:val="000000"/>
              </w:rPr>
              <w:t>布尔型，</w:t>
            </w:r>
            <w:r>
              <w:rPr>
                <w:rFonts w:ascii="宋体" w:hAnsi="宋体"/>
                <w:color w:val="000000"/>
              </w:rPr>
              <w:t>True</w:t>
            </w:r>
            <w:r>
              <w:rPr>
                <w:rFonts w:hint="eastAsia" w:ascii="宋体" w:hAnsi="宋体"/>
                <w:color w:val="000000"/>
              </w:rPr>
              <w:t>代表真，</w:t>
            </w:r>
            <w:r>
              <w:rPr>
                <w:rFonts w:ascii="宋体" w:hAnsi="宋体"/>
                <w:color w:val="000000"/>
              </w:rPr>
              <w:t>False</w:t>
            </w:r>
            <w:r>
              <w:rPr>
                <w:rFonts w:hint="eastAsia" w:ascii="宋体" w:hAnsi="宋体"/>
                <w:color w:val="000000"/>
              </w:rPr>
              <w:t>代表假，默认值应为假</w:t>
            </w:r>
          </w:p>
        </w:tc>
      </w:tr>
      <w:tr>
        <w:tblPrEx>
          <w:tblCellMar>
            <w:top w:w="0" w:type="dxa"/>
            <w:left w:w="108" w:type="dxa"/>
            <w:bottom w:w="0" w:type="dxa"/>
            <w:right w:w="108" w:type="dxa"/>
          </w:tblCellMar>
        </w:tblPrEx>
        <w:trPr>
          <w:trHeight w:val="454" w:hRule="atLeast"/>
        </w:trPr>
        <w:tc>
          <w:tcPr>
            <w:tcW w:w="104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Black" w:hAnsi="Arial Black" w:eastAsia="宋体"/>
                <w:color w:val="000000"/>
                <w:kern w:val="0"/>
                <w:sz w:val="18"/>
                <w:szCs w:val="18"/>
                <w:lang w:eastAsia="zh-CN"/>
              </w:rPr>
            </w:pPr>
            <w:r>
              <w:rPr>
                <w:rFonts w:hint="eastAsia" w:ascii="Arial Black" w:hAnsi="Arial Black"/>
                <w:color w:val="000000"/>
                <w:kern w:val="0"/>
                <w:sz w:val="18"/>
                <w:szCs w:val="18"/>
                <w:lang w:val="en-US" w:eastAsia="zh-CN"/>
              </w:rPr>
              <w:t>5</w:t>
            </w:r>
          </w:p>
        </w:tc>
        <w:tc>
          <w:tcPr>
            <w:tcW w:w="1978" w:type="dxa"/>
            <w:tcBorders>
              <w:top w:val="single" w:color="000000" w:sz="4" w:space="0"/>
              <w:left w:val="nil"/>
              <w:bottom w:val="single" w:color="000000" w:sz="4" w:space="0"/>
              <w:right w:val="single" w:color="000000" w:sz="4" w:space="0"/>
            </w:tcBorders>
            <w:vAlign w:val="center"/>
          </w:tcPr>
          <w:p>
            <w:pPr>
              <w:widowControl/>
              <w:jc w:val="left"/>
              <w:rPr>
                <w:rFonts w:hint="eastAsia" w:ascii="Arial Black" w:hAnsi="Arial Black"/>
                <w:color w:val="000000"/>
                <w:kern w:val="0"/>
                <w:sz w:val="18"/>
                <w:szCs w:val="18"/>
              </w:rPr>
            </w:pPr>
            <w:bookmarkStart w:id="115" w:name="OLE_LINK36"/>
            <w:bookmarkStart w:id="116" w:name="OLE_LINK30"/>
            <w:bookmarkStart w:id="117" w:name="OLE_LINK37"/>
            <w:r>
              <w:rPr>
                <w:rFonts w:hint="eastAsia" w:ascii="Arial Black" w:hAnsi="Arial Black"/>
                <w:color w:val="000000"/>
                <w:kern w:val="0"/>
                <w:sz w:val="18"/>
                <w:szCs w:val="18"/>
              </w:rPr>
              <w:t>Datetime</w:t>
            </w:r>
            <w:bookmarkEnd w:id="115"/>
            <w:bookmarkEnd w:id="116"/>
            <w:bookmarkEnd w:id="117"/>
          </w:p>
        </w:tc>
        <w:tc>
          <w:tcPr>
            <w:tcW w:w="5312"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olor w:val="000000"/>
              </w:rPr>
              <w:t>日期时间型，格式应为</w:t>
            </w:r>
            <w:r>
              <w:rPr>
                <w:rFonts w:ascii="宋体" w:hAnsi="宋体"/>
                <w:color w:val="000000"/>
              </w:rPr>
              <w:t>YYYY-MM-DD</w:t>
            </w:r>
            <w:r>
              <w:rPr>
                <w:rFonts w:hint="eastAsia" w:ascii="宋体" w:hAnsi="宋体"/>
                <w:color w:val="000000"/>
              </w:rPr>
              <w:t>T</w:t>
            </w:r>
            <w:r>
              <w:rPr>
                <w:rFonts w:ascii="宋体" w:hAnsi="宋体"/>
                <w:color w:val="000000"/>
              </w:rPr>
              <w:t>HH:MM:SS</w:t>
            </w:r>
          </w:p>
        </w:tc>
      </w:tr>
      <w:tr>
        <w:tblPrEx>
          <w:tblCellMar>
            <w:top w:w="0" w:type="dxa"/>
            <w:left w:w="108" w:type="dxa"/>
            <w:bottom w:w="0" w:type="dxa"/>
            <w:right w:w="108" w:type="dxa"/>
          </w:tblCellMar>
        </w:tblPrEx>
        <w:trPr>
          <w:trHeight w:val="454" w:hRule="atLeast"/>
        </w:trPr>
        <w:tc>
          <w:tcPr>
            <w:tcW w:w="104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lang w:val="en-US" w:eastAsia="zh-CN"/>
              </w:rPr>
              <w:t>6</w:t>
            </w:r>
          </w:p>
        </w:tc>
        <w:tc>
          <w:tcPr>
            <w:tcW w:w="1978" w:type="dxa"/>
            <w:tcBorders>
              <w:top w:val="single" w:color="000000" w:sz="4" w:space="0"/>
              <w:left w:val="nil"/>
              <w:bottom w:val="single" w:color="auto" w:sz="4" w:space="0"/>
              <w:right w:val="single" w:color="000000" w:sz="4" w:space="0"/>
            </w:tcBorders>
            <w:vAlign w:val="center"/>
          </w:tcPr>
          <w:p>
            <w:pPr>
              <w:widowControl/>
              <w:jc w:val="left"/>
              <w:rPr>
                <w:rFonts w:hint="eastAsia" w:ascii="Arial Black" w:hAnsi="Arial Black"/>
                <w:color w:val="000000"/>
                <w:kern w:val="0"/>
                <w:sz w:val="18"/>
                <w:szCs w:val="18"/>
              </w:rPr>
            </w:pPr>
            <w:r>
              <w:rPr>
                <w:rFonts w:hint="eastAsia" w:ascii="Arial Black" w:hAnsi="Arial Black"/>
                <w:color w:val="000000"/>
                <w:kern w:val="0"/>
                <w:sz w:val="18"/>
                <w:szCs w:val="18"/>
              </w:rPr>
              <w:t>Date</w:t>
            </w:r>
          </w:p>
        </w:tc>
        <w:tc>
          <w:tcPr>
            <w:tcW w:w="5312"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olor w:val="000000"/>
              </w:rPr>
              <w:t>日期型，格式应为</w:t>
            </w:r>
            <w:r>
              <w:rPr>
                <w:rFonts w:ascii="宋体" w:hAnsi="宋体"/>
                <w:color w:val="000000"/>
              </w:rPr>
              <w:t>YYYY-MM-DD</w:t>
            </w:r>
            <w:r>
              <w:rPr>
                <w:rFonts w:hint="eastAsia" w:ascii="宋体" w:hAnsi="宋体"/>
                <w:color w:val="000000"/>
              </w:rPr>
              <w:t>T</w:t>
            </w:r>
            <w:r>
              <w:rPr>
                <w:rFonts w:ascii="宋体" w:hAnsi="宋体"/>
                <w:color w:val="000000"/>
              </w:rPr>
              <w:t>HH</w:t>
            </w:r>
          </w:p>
        </w:tc>
      </w:tr>
    </w:tbl>
    <w:p>
      <w:pPr>
        <w:numPr>
          <w:ilvl w:val="2"/>
          <w:numId w:val="3"/>
        </w:numPr>
        <w:tabs>
          <w:tab w:val="left" w:pos="426"/>
        </w:tabs>
        <w:adjustRightInd w:val="0"/>
        <w:snapToGrid w:val="0"/>
        <w:spacing w:line="360" w:lineRule="auto"/>
        <w:ind w:left="0" w:firstLine="0"/>
        <w:rPr>
          <w:rFonts w:ascii="宋体" w:hAnsi="宋体"/>
          <w:color w:val="000000"/>
        </w:rPr>
      </w:pPr>
      <w:bookmarkStart w:id="118" w:name="OLE_LINK77"/>
      <w:bookmarkStart w:id="119" w:name="OLE_LINK81"/>
      <w:bookmarkStart w:id="120" w:name="_Toc337542826"/>
      <w:bookmarkStart w:id="121" w:name="OLE_LINK78"/>
      <w:r>
        <w:rPr>
          <w:rFonts w:hint="eastAsia"/>
          <w:color w:val="000000"/>
        </w:rPr>
        <w:t xml:space="preserve"> </w:t>
      </w:r>
      <w:r>
        <w:rPr>
          <w:color w:val="000000"/>
        </w:rPr>
        <w:t xml:space="preserve"> </w:t>
      </w:r>
      <w:r>
        <w:rPr>
          <w:rFonts w:hint="eastAsia"/>
          <w:color w:val="000000"/>
        </w:rPr>
        <w:t>本标准没有规定的元素，</w:t>
      </w:r>
      <w:bookmarkStart w:id="122" w:name="OLE_LINK548"/>
      <w:bookmarkStart w:id="123" w:name="OLE_LINK546"/>
      <w:bookmarkStart w:id="124" w:name="OLE_LINK547"/>
      <w:bookmarkStart w:id="125" w:name="OLE_LINK543"/>
      <w:bookmarkStart w:id="126" w:name="OLE_LINK542"/>
      <w:r>
        <w:rPr>
          <w:rFonts w:hint="eastAsia"/>
          <w:color w:val="000000"/>
        </w:rPr>
        <w:t>应按本标准第</w:t>
      </w:r>
      <w:r>
        <w:rPr>
          <w:rFonts w:hint="eastAsia" w:ascii="宋体" w:hAnsi="宋体"/>
          <w:color w:val="000000"/>
        </w:rPr>
        <w:t>3.</w:t>
      </w:r>
      <w:r>
        <w:rPr>
          <w:rFonts w:ascii="宋体" w:hAnsi="宋体"/>
          <w:color w:val="000000"/>
        </w:rPr>
        <w:t>0</w:t>
      </w:r>
      <w:r>
        <w:rPr>
          <w:rFonts w:hint="eastAsia" w:ascii="宋体" w:hAnsi="宋体"/>
          <w:color w:val="000000"/>
        </w:rPr>
        <w:t>.</w:t>
      </w:r>
      <w:r>
        <w:rPr>
          <w:rFonts w:ascii="宋体" w:hAnsi="宋体"/>
          <w:color w:val="000000"/>
        </w:rPr>
        <w:t>5</w:t>
      </w:r>
      <w:r>
        <w:rPr>
          <w:rFonts w:hint="eastAsia" w:ascii="宋体" w:hAnsi="宋体"/>
          <w:color w:val="000000"/>
        </w:rPr>
        <w:t>条的</w:t>
      </w:r>
      <w:r>
        <w:rPr>
          <w:rFonts w:hint="eastAsia"/>
          <w:color w:val="000000"/>
        </w:rPr>
        <w:t>规定在补充信息、补充费用、扩展项中定义</w:t>
      </w:r>
      <w:bookmarkEnd w:id="122"/>
      <w:bookmarkEnd w:id="123"/>
      <w:bookmarkEnd w:id="124"/>
      <w:bookmarkEnd w:id="125"/>
      <w:bookmarkEnd w:id="126"/>
      <w:r>
        <w:rPr>
          <w:rFonts w:hint="eastAsia"/>
          <w:color w:val="000000"/>
        </w:rPr>
        <w:t>。</w:t>
      </w:r>
    </w:p>
    <w:bookmarkEnd w:id="118"/>
    <w:bookmarkEnd w:id="119"/>
    <w:bookmarkEnd w:id="120"/>
    <w:bookmarkEnd w:id="121"/>
    <w:p>
      <w:pPr>
        <w:numPr>
          <w:ilvl w:val="2"/>
          <w:numId w:val="3"/>
        </w:numPr>
        <w:tabs>
          <w:tab w:val="left" w:pos="426"/>
        </w:tabs>
        <w:adjustRightInd w:val="0"/>
        <w:snapToGrid w:val="0"/>
        <w:spacing w:line="360" w:lineRule="auto"/>
        <w:ind w:left="0" w:firstLine="0"/>
        <w:rPr>
          <w:rFonts w:ascii="宋体" w:hAnsi="宋体"/>
          <w:color w:val="000000"/>
        </w:rPr>
      </w:pPr>
      <w:r>
        <w:rPr>
          <w:rFonts w:ascii="宋体" w:hAnsi="宋体"/>
          <w:color w:val="000000"/>
        </w:rPr>
        <w:t xml:space="preserve">  </w:t>
      </w:r>
      <w:r>
        <w:rPr>
          <w:rFonts w:hint="eastAsia" w:ascii="宋体" w:hAnsi="宋体"/>
          <w:color w:val="000000"/>
        </w:rPr>
        <w:t>数据的小数位精度，国家未作规定的，应符合下列规定：</w:t>
      </w:r>
    </w:p>
    <w:p>
      <w:pPr>
        <w:numPr>
          <w:ilvl w:val="0"/>
          <w:numId w:val="5"/>
        </w:numPr>
        <w:tabs>
          <w:tab w:val="left" w:pos="709"/>
        </w:tabs>
        <w:adjustRightInd w:val="0"/>
        <w:snapToGrid w:val="0"/>
        <w:spacing w:line="360" w:lineRule="auto"/>
        <w:ind w:firstLine="573"/>
        <w:rPr>
          <w:rFonts w:ascii="宋体" w:hAnsi="宋体"/>
          <w:color w:val="000000"/>
        </w:rPr>
      </w:pPr>
      <w:r>
        <w:rPr>
          <w:rFonts w:hint="eastAsia" w:ascii="宋体" w:hAnsi="宋体"/>
          <w:color w:val="000000"/>
          <w:lang w:val="en-US" w:eastAsia="zh-CN"/>
        </w:rPr>
        <w:t>定额</w:t>
      </w:r>
      <w:r>
        <w:rPr>
          <w:rFonts w:hint="eastAsia" w:ascii="宋体" w:hAnsi="宋体"/>
          <w:color w:val="000000"/>
        </w:rPr>
        <w:t>的人工材料设备机具消耗量</w:t>
      </w:r>
      <w:bookmarkStart w:id="127" w:name="OLE_LINK19"/>
      <w:bookmarkStart w:id="128" w:name="OLE_LINK12"/>
      <w:r>
        <w:rPr>
          <w:rFonts w:hint="eastAsia" w:ascii="宋体" w:hAnsi="宋体"/>
          <w:color w:val="000000"/>
        </w:rPr>
        <w:t>、用量类数据，应精确到小数点后4位</w:t>
      </w:r>
      <w:bookmarkEnd w:id="127"/>
      <w:bookmarkEnd w:id="128"/>
      <w:r>
        <w:rPr>
          <w:rFonts w:hint="eastAsia" w:ascii="宋体" w:hAnsi="宋体"/>
          <w:color w:val="000000"/>
        </w:rPr>
        <w:t>；</w:t>
      </w:r>
    </w:p>
    <w:p>
      <w:pPr>
        <w:numPr>
          <w:ilvl w:val="0"/>
          <w:numId w:val="5"/>
        </w:numPr>
        <w:tabs>
          <w:tab w:val="left" w:pos="709"/>
        </w:tabs>
        <w:adjustRightInd w:val="0"/>
        <w:snapToGrid w:val="0"/>
        <w:spacing w:line="360" w:lineRule="auto"/>
        <w:ind w:left="350" w:hanging="14"/>
        <w:rPr>
          <w:rFonts w:ascii="宋体" w:hAnsi="宋体"/>
          <w:color w:val="000000"/>
        </w:rPr>
      </w:pPr>
      <w:r>
        <w:rPr>
          <w:rFonts w:hint="eastAsia" w:ascii="宋体" w:hAnsi="宋体"/>
          <w:color w:val="000000"/>
        </w:rPr>
        <w:t>工程量、数量类数据宜默认精确到小数点后3位，另有</w:t>
      </w:r>
      <w:r>
        <w:rPr>
          <w:rFonts w:ascii="宋体" w:hAnsi="宋体"/>
          <w:color w:val="000000"/>
        </w:rPr>
        <w:t>规定除外</w:t>
      </w:r>
      <w:r>
        <w:rPr>
          <w:rFonts w:hint="eastAsia" w:ascii="宋体" w:hAnsi="宋体"/>
          <w:color w:val="000000"/>
        </w:rPr>
        <w:t>；</w:t>
      </w:r>
    </w:p>
    <w:p>
      <w:pPr>
        <w:numPr>
          <w:ilvl w:val="0"/>
          <w:numId w:val="5"/>
        </w:numPr>
        <w:tabs>
          <w:tab w:val="left" w:pos="709"/>
        </w:tabs>
        <w:adjustRightInd w:val="0"/>
        <w:snapToGrid w:val="0"/>
        <w:spacing w:line="360" w:lineRule="auto"/>
        <w:ind w:left="0" w:firstLine="336"/>
        <w:rPr>
          <w:rFonts w:ascii="宋体" w:hAnsi="宋体"/>
          <w:color w:val="000000"/>
        </w:rPr>
      </w:pPr>
      <w:r>
        <w:rPr>
          <w:rFonts w:hint="eastAsia" w:ascii="宋体" w:hAnsi="宋体"/>
          <w:color w:val="000000"/>
        </w:rPr>
        <w:t>金额、费用类数据，应以“元”为单位，宜精确到小数点后2位，另有</w:t>
      </w:r>
      <w:r>
        <w:rPr>
          <w:rFonts w:ascii="宋体" w:hAnsi="宋体"/>
          <w:color w:val="000000"/>
        </w:rPr>
        <w:t>规定除外</w:t>
      </w:r>
      <w:r>
        <w:rPr>
          <w:rFonts w:hint="eastAsia" w:ascii="宋体" w:hAnsi="宋体"/>
          <w:color w:val="000000"/>
        </w:rPr>
        <w:t>；</w:t>
      </w:r>
    </w:p>
    <w:p>
      <w:pPr>
        <w:numPr>
          <w:ilvl w:val="0"/>
          <w:numId w:val="5"/>
        </w:numPr>
        <w:tabs>
          <w:tab w:val="left" w:pos="709"/>
        </w:tabs>
        <w:adjustRightInd w:val="0"/>
        <w:snapToGrid w:val="0"/>
        <w:spacing w:line="360" w:lineRule="auto"/>
        <w:ind w:left="0" w:firstLine="336"/>
        <w:jc w:val="left"/>
        <w:rPr>
          <w:rFonts w:ascii="宋体" w:hAnsi="宋体"/>
          <w:color w:val="000000"/>
        </w:rPr>
      </w:pPr>
      <w:r>
        <w:rPr>
          <w:rFonts w:hint="eastAsia" w:ascii="宋体" w:hAnsi="宋体"/>
          <w:color w:val="000000"/>
        </w:rPr>
        <w:t>费率、税率、指数、比例类数据，应按百分数表示，宜精确到小数点后3位。</w:t>
      </w:r>
    </w:p>
    <w:p>
      <w:pPr>
        <w:rPr>
          <w:color w:val="000000"/>
        </w:rPr>
      </w:pPr>
      <w:bookmarkStart w:id="129" w:name="_Toc495879721"/>
      <w:bookmarkStart w:id="130" w:name="_Toc519782442"/>
      <w:bookmarkStart w:id="131" w:name="OLE_LINK4"/>
      <w:bookmarkStart w:id="132" w:name="OLE_LINK2"/>
      <w:r>
        <w:rPr>
          <w:color w:val="000000"/>
        </w:rPr>
        <w:br w:type="page"/>
      </w:r>
    </w:p>
    <w:p>
      <w:pPr>
        <w:pStyle w:val="2"/>
        <w:rPr>
          <w:color w:val="000000"/>
        </w:rPr>
      </w:pPr>
      <w:bookmarkStart w:id="133" w:name="_Toc10040"/>
      <w:r>
        <w:rPr>
          <w:color w:val="000000"/>
        </w:rPr>
        <w:t xml:space="preserve">4  </w:t>
      </w:r>
      <w:r>
        <w:rPr>
          <w:rFonts w:hint="eastAsia"/>
          <w:color w:val="000000"/>
        </w:rPr>
        <w:t>工程计量（BIM）XML文件</w:t>
      </w:r>
      <w:bookmarkEnd w:id="129"/>
      <w:bookmarkEnd w:id="130"/>
      <w:bookmarkEnd w:id="133"/>
    </w:p>
    <w:p>
      <w:pPr>
        <w:pStyle w:val="3"/>
        <w:rPr>
          <w:color w:val="000000"/>
          <w:sz w:val="28"/>
          <w:szCs w:val="28"/>
        </w:rPr>
      </w:pPr>
      <w:bookmarkStart w:id="134" w:name="_Toc519782443"/>
      <w:bookmarkStart w:id="135" w:name="_Toc11086"/>
      <w:bookmarkStart w:id="136" w:name="_Toc495879722"/>
      <w:r>
        <w:rPr>
          <w:color w:val="000000"/>
          <w:sz w:val="28"/>
          <w:szCs w:val="28"/>
        </w:rPr>
        <w:t xml:space="preserve">4.1  </w:t>
      </w:r>
      <w:r>
        <w:rPr>
          <w:rFonts w:hint="eastAsia" w:ascii="黑体" w:hAnsi="黑体" w:eastAsia="黑体"/>
          <w:b w:val="0"/>
          <w:color w:val="000000"/>
          <w:sz w:val="28"/>
          <w:szCs w:val="28"/>
        </w:rPr>
        <w:t>一 般 规 定</w:t>
      </w:r>
      <w:bookmarkEnd w:id="134"/>
      <w:bookmarkEnd w:id="135"/>
      <w:bookmarkEnd w:id="136"/>
    </w:p>
    <w:p>
      <w:pPr>
        <w:pStyle w:val="832"/>
        <w:numPr>
          <w:ilvl w:val="0"/>
          <w:numId w:val="6"/>
        </w:numPr>
        <w:tabs>
          <w:tab w:val="left" w:pos="0"/>
          <w:tab w:val="left" w:pos="426"/>
        </w:tabs>
        <w:ind w:left="0" w:firstLine="0" w:firstLineChars="0"/>
        <w:rPr>
          <w:rFonts w:ascii="宋体" w:hAnsi="宋体" w:eastAsia="宋体" w:cs="宋体"/>
          <w:color w:val="000000" w:themeColor="text1"/>
          <w:kern w:val="0"/>
          <w:sz w:val="21"/>
          <w:szCs w:val="21"/>
        </w:rPr>
      </w:pPr>
      <w:r>
        <w:rPr>
          <w:rFonts w:hint="eastAsia" w:ascii="宋体" w:hAnsi="宋体" w:eastAsia="宋体" w:cs="宋体"/>
          <w:color w:val="000000" w:themeColor="text1"/>
          <w:kern w:val="0"/>
          <w:sz w:val="21"/>
          <w:szCs w:val="21"/>
        </w:rPr>
        <w:t xml:space="preserve"> </w:t>
      </w:r>
      <w:r>
        <w:rPr>
          <w:rFonts w:ascii="宋体" w:hAnsi="宋体" w:eastAsia="宋体" w:cs="宋体"/>
          <w:color w:val="000000" w:themeColor="text1"/>
          <w:kern w:val="0"/>
          <w:sz w:val="21"/>
          <w:szCs w:val="21"/>
        </w:rPr>
        <w:t xml:space="preserve"> </w:t>
      </w:r>
      <w:r>
        <w:rPr>
          <w:rFonts w:hint="eastAsia" w:ascii="宋体" w:hAnsi="宋体" w:eastAsia="宋体" w:cs="宋体"/>
          <w:color w:val="000000" w:themeColor="text1"/>
          <w:kern w:val="0"/>
          <w:sz w:val="21"/>
          <w:szCs w:val="21"/>
        </w:rPr>
        <w:t>工程计量（B</w:t>
      </w:r>
      <w:r>
        <w:rPr>
          <w:rFonts w:ascii="宋体" w:hAnsi="宋体" w:eastAsia="宋体" w:cs="宋体"/>
          <w:color w:val="000000" w:themeColor="text1"/>
          <w:kern w:val="0"/>
          <w:sz w:val="21"/>
          <w:szCs w:val="21"/>
        </w:rPr>
        <w:t>IM</w:t>
      </w:r>
      <w:r>
        <w:rPr>
          <w:rFonts w:hint="eastAsia" w:ascii="宋体" w:hAnsi="宋体" w:eastAsia="宋体" w:cs="宋体"/>
          <w:color w:val="000000" w:themeColor="text1"/>
          <w:kern w:val="0"/>
          <w:sz w:val="21"/>
          <w:szCs w:val="21"/>
        </w:rPr>
        <w:t>）XML文件应包括工程信息、计量模型、清单工程量、</w:t>
      </w:r>
      <w:r>
        <w:rPr>
          <w:rFonts w:hint="eastAsia" w:ascii="宋体" w:hAnsi="宋体" w:eastAsia="宋体" w:cs="宋体"/>
          <w:color w:val="000000" w:themeColor="text1"/>
          <w:kern w:val="0"/>
          <w:sz w:val="21"/>
          <w:szCs w:val="21"/>
          <w:lang w:val="en-US" w:eastAsia="zh-CN"/>
        </w:rPr>
        <w:t>定额</w:t>
      </w:r>
      <w:r>
        <w:rPr>
          <w:rFonts w:hint="eastAsia" w:ascii="宋体" w:hAnsi="宋体" w:eastAsia="宋体" w:cs="宋体"/>
          <w:color w:val="000000" w:themeColor="text1"/>
          <w:kern w:val="0"/>
          <w:sz w:val="21"/>
          <w:szCs w:val="21"/>
        </w:rPr>
        <w:t>工程量、构件工程量、钢筋明细工程量。</w:t>
      </w:r>
    </w:p>
    <w:p>
      <w:pPr>
        <w:pStyle w:val="832"/>
        <w:numPr>
          <w:ilvl w:val="0"/>
          <w:numId w:val="6"/>
        </w:numPr>
        <w:tabs>
          <w:tab w:val="left" w:pos="0"/>
          <w:tab w:val="left" w:pos="426"/>
        </w:tabs>
        <w:ind w:left="0" w:firstLine="0" w:firstLineChars="0"/>
        <w:rPr>
          <w:rFonts w:ascii="宋体" w:hAnsi="宋体" w:eastAsia="宋体" w:cs="宋体"/>
          <w:color w:val="000000"/>
          <w:kern w:val="0"/>
          <w:sz w:val="21"/>
          <w:szCs w:val="21"/>
        </w:rPr>
      </w:pPr>
      <w:r>
        <w:rPr>
          <w:rFonts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t>工程计量（B</w:t>
      </w:r>
      <w:r>
        <w:rPr>
          <w:rFonts w:ascii="宋体" w:hAnsi="宋体" w:eastAsia="宋体" w:cs="宋体"/>
          <w:color w:val="000000"/>
          <w:kern w:val="0"/>
          <w:sz w:val="21"/>
          <w:szCs w:val="21"/>
        </w:rPr>
        <w:t>IM</w:t>
      </w:r>
      <w:r>
        <w:rPr>
          <w:rFonts w:hint="eastAsia" w:ascii="宋体" w:hAnsi="宋体" w:eastAsia="宋体" w:cs="宋体"/>
          <w:color w:val="000000"/>
          <w:kern w:val="0"/>
          <w:sz w:val="21"/>
          <w:szCs w:val="21"/>
        </w:rPr>
        <w:t>）</w:t>
      </w:r>
      <w:r>
        <w:rPr>
          <w:rFonts w:hint="eastAsia" w:ascii="宋体" w:hAnsi="宋体" w:eastAsia="宋体" w:cs="宋体"/>
          <w:color w:val="000000" w:themeColor="text1"/>
          <w:kern w:val="0"/>
          <w:sz w:val="21"/>
          <w:szCs w:val="21"/>
        </w:rPr>
        <w:t>可指定计量单位。没有指定的，长度单位、面积单位、体积单位、时间单位、平面角单位应分别默认为mm(毫米)、m²(平方米)、m³(立方米)、s(秒)、</w:t>
      </w:r>
      <w:r>
        <w:rPr>
          <w:rFonts w:hint="eastAsia" w:ascii="宋体" w:hAnsi="宋体" w:eastAsia="宋体" w:cs="宋体"/>
          <w:color w:val="000000"/>
          <w:kern w:val="0"/>
          <w:sz w:val="21"/>
          <w:szCs w:val="21"/>
        </w:rPr>
        <w:t>°（弧度）</w:t>
      </w:r>
      <w:r>
        <w:rPr>
          <w:rFonts w:hint="eastAsia" w:ascii="宋体" w:hAnsi="宋体" w:eastAsia="宋体" w:cs="宋体"/>
          <w:color w:val="000000" w:themeColor="text1"/>
          <w:kern w:val="0"/>
          <w:sz w:val="21"/>
          <w:szCs w:val="21"/>
        </w:rPr>
        <w:t>。</w:t>
      </w:r>
    </w:p>
    <w:p>
      <w:pPr>
        <w:pStyle w:val="832"/>
        <w:numPr>
          <w:ilvl w:val="0"/>
          <w:numId w:val="6"/>
        </w:numPr>
        <w:tabs>
          <w:tab w:val="left" w:pos="426"/>
        </w:tabs>
        <w:ind w:left="0" w:firstLine="0" w:firstLineChars="0"/>
        <w:rPr>
          <w:rFonts w:ascii="宋体" w:hAnsi="宋体" w:eastAsia="宋体" w:cs="宋体"/>
          <w:color w:val="000000"/>
          <w:kern w:val="0"/>
          <w:sz w:val="21"/>
          <w:szCs w:val="21"/>
        </w:rPr>
      </w:pPr>
      <w:r>
        <w:rPr>
          <w:rFonts w:hint="eastAsia" w:ascii="宋体" w:hAnsi="宋体" w:eastAsia="宋体" w:cs="宋体"/>
          <w:color w:val="000000"/>
          <w:kern w:val="0"/>
          <w:sz w:val="21"/>
          <w:szCs w:val="21"/>
        </w:rPr>
        <w:t xml:space="preserve"> </w:t>
      </w:r>
      <w:r>
        <w:rPr>
          <w:rFonts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t>坐标系应按右手定则，坐标轴单位应与长度单位一致。</w:t>
      </w:r>
    </w:p>
    <w:p>
      <w:pPr>
        <w:pStyle w:val="832"/>
        <w:numPr>
          <w:ilvl w:val="0"/>
          <w:numId w:val="6"/>
        </w:numPr>
        <w:tabs>
          <w:tab w:val="left" w:pos="426"/>
        </w:tabs>
        <w:ind w:left="0" w:firstLine="0" w:firstLineChars="0"/>
        <w:rPr>
          <w:rFonts w:ascii="宋体" w:hAnsi="宋体" w:eastAsia="宋体" w:cs="宋体"/>
          <w:color w:val="000000"/>
          <w:kern w:val="0"/>
          <w:sz w:val="21"/>
          <w:szCs w:val="21"/>
        </w:rPr>
      </w:pPr>
      <w:r>
        <w:rPr>
          <w:rFonts w:hint="eastAsia" w:ascii="宋体" w:hAnsi="宋体" w:eastAsia="宋体" w:cs="宋体"/>
          <w:color w:val="000000"/>
          <w:kern w:val="0"/>
          <w:sz w:val="21"/>
          <w:szCs w:val="21"/>
        </w:rPr>
        <w:t xml:space="preserve"> </w:t>
      </w:r>
      <w:r>
        <w:rPr>
          <w:rFonts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t>工程计量（B</w:t>
      </w:r>
      <w:r>
        <w:rPr>
          <w:rFonts w:ascii="宋体" w:hAnsi="宋体" w:eastAsia="宋体" w:cs="宋体"/>
          <w:color w:val="000000"/>
          <w:kern w:val="0"/>
          <w:sz w:val="21"/>
          <w:szCs w:val="21"/>
        </w:rPr>
        <w:t>IM</w:t>
      </w:r>
      <w:r>
        <w:rPr>
          <w:rFonts w:hint="eastAsia" w:ascii="宋体" w:hAnsi="宋体" w:eastAsia="宋体" w:cs="宋体"/>
          <w:color w:val="000000"/>
          <w:kern w:val="0"/>
          <w:sz w:val="21"/>
          <w:szCs w:val="21"/>
        </w:rPr>
        <w:t>）以构件为基本元素，每个构件应列出计算公式及其说明。</w:t>
      </w:r>
    </w:p>
    <w:p>
      <w:pPr>
        <w:widowControl/>
        <w:jc w:val="left"/>
        <w:rPr>
          <w:rFonts w:ascii="Times New Roman" w:hAnsi="Times New Roman"/>
          <w:b/>
          <w:bCs/>
          <w:color w:val="000000"/>
          <w:kern w:val="0"/>
          <w:sz w:val="28"/>
          <w:szCs w:val="28"/>
        </w:rPr>
      </w:pPr>
      <w:bookmarkStart w:id="137" w:name="_Toc495879723"/>
      <w:r>
        <w:rPr>
          <w:color w:val="000000"/>
          <w:sz w:val="28"/>
          <w:szCs w:val="28"/>
        </w:rPr>
        <w:br w:type="page"/>
      </w:r>
    </w:p>
    <w:p>
      <w:pPr>
        <w:pStyle w:val="3"/>
        <w:rPr>
          <w:color w:val="000000"/>
          <w:sz w:val="28"/>
          <w:szCs w:val="28"/>
        </w:rPr>
      </w:pPr>
      <w:bookmarkStart w:id="138" w:name="_Toc519782444"/>
      <w:bookmarkStart w:id="139" w:name="_Toc20647"/>
      <w:r>
        <w:rPr>
          <w:color w:val="000000"/>
          <w:sz w:val="28"/>
          <w:szCs w:val="28"/>
        </w:rPr>
        <w:t>4.2</w:t>
      </w:r>
      <w:r>
        <w:rPr>
          <w:rFonts w:hint="eastAsia"/>
          <w:color w:val="000000"/>
          <w:sz w:val="28"/>
          <w:szCs w:val="28"/>
        </w:rPr>
        <w:t xml:space="preserve">  </w:t>
      </w:r>
      <w:r>
        <w:rPr>
          <w:rFonts w:hint="eastAsia" w:ascii="黑体" w:hAnsi="黑体" w:eastAsia="黑体"/>
          <w:b w:val="0"/>
          <w:color w:val="000000"/>
          <w:sz w:val="28"/>
          <w:szCs w:val="28"/>
        </w:rPr>
        <w:t>计 量 模 型</w:t>
      </w:r>
      <w:bookmarkEnd w:id="137"/>
      <w:bookmarkEnd w:id="138"/>
      <w:bookmarkEnd w:id="139"/>
    </w:p>
    <w:p>
      <w:pPr>
        <w:pStyle w:val="832"/>
        <w:numPr>
          <w:ilvl w:val="1"/>
          <w:numId w:val="7"/>
        </w:numPr>
        <w:spacing w:before="156" w:beforeLines="50" w:line="276" w:lineRule="auto"/>
        <w:ind w:firstLineChars="0"/>
        <w:rPr>
          <w:rFonts w:ascii="宋体" w:hAnsi="宋体" w:eastAsia="宋体" w:cs="宋体"/>
          <w:vanish/>
          <w:color w:val="000000"/>
          <w:kern w:val="0"/>
          <w:sz w:val="21"/>
          <w:szCs w:val="21"/>
        </w:rPr>
      </w:pPr>
    </w:p>
    <w:p>
      <w:pPr>
        <w:pStyle w:val="832"/>
        <w:numPr>
          <w:ilvl w:val="0"/>
          <w:numId w:val="8"/>
        </w:numPr>
        <w:tabs>
          <w:tab w:val="left" w:pos="709"/>
        </w:tabs>
        <w:spacing w:before="156" w:beforeLines="50" w:line="240" w:lineRule="auto"/>
        <w:ind w:left="0"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建设项目的元素名称ConstructionProject，建设项目计量X</w:t>
      </w:r>
      <w:r>
        <w:rPr>
          <w:rFonts w:ascii="宋体" w:hAnsi="宋体" w:eastAsia="宋体" w:cs="宋体"/>
          <w:color w:val="000000"/>
          <w:kern w:val="0"/>
          <w:sz w:val="21"/>
          <w:szCs w:val="21"/>
        </w:rPr>
        <w:t>ML</w:t>
      </w:r>
      <w:r>
        <w:rPr>
          <w:rFonts w:hint="eastAsia" w:ascii="宋体" w:hAnsi="宋体" w:eastAsia="宋体" w:cs="宋体"/>
          <w:color w:val="000000"/>
          <w:kern w:val="0"/>
          <w:sz w:val="21"/>
          <w:szCs w:val="21"/>
        </w:rPr>
        <w:t>数据的根元素，子元素应为Site（区域）、Building（建筑物）、BaseData（基础数据），元素关系应符合图</w:t>
      </w:r>
      <w:r>
        <w:rPr>
          <w:rFonts w:hint="eastAsia" w:ascii="宋体" w:hAnsi="宋体" w:eastAsia="宋体" w:cs="宋体"/>
          <w:color w:val="000000"/>
          <w:kern w:val="0"/>
          <w:sz w:val="21"/>
          <w:szCs w:val="21"/>
          <w:lang w:val="en-US" w:eastAsia="zh-CN"/>
        </w:rPr>
        <w:t>4</w:t>
      </w:r>
      <w:r>
        <w:rPr>
          <w:rFonts w:hint="eastAsia" w:ascii="宋体" w:hAnsi="宋体" w:eastAsia="宋体" w:cs="宋体"/>
          <w:color w:val="000000"/>
          <w:kern w:val="0"/>
          <w:sz w:val="21"/>
          <w:szCs w:val="21"/>
        </w:rPr>
        <w:t>.2.1的规定</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属性定义应符合表4.2.1的规定。</w:t>
      </w:r>
    </w:p>
    <w:p>
      <w:pPr>
        <w:widowControl/>
        <w:jc w:val="center"/>
        <w:rPr>
          <w:rFonts w:ascii="宋体" w:hAnsi="宋体" w:cs="宋体"/>
          <w:color w:val="000000"/>
          <w:kern w:val="0"/>
        </w:rPr>
      </w:pPr>
      <w:r>
        <w:rPr>
          <w:color w:val="000000"/>
        </w:rPr>
        <w:drawing>
          <wp:inline distT="0" distB="0" distL="0" distR="0">
            <wp:extent cx="4234180" cy="1943100"/>
            <wp:effectExtent l="0" t="0" r="0" b="0"/>
            <wp:docPr id="3" name="图片 1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23"/>
                    <pic:cNvPicPr>
                      <a:picLocks noChangeAspect="true" noChangeArrowheads="true"/>
                    </pic:cNvPicPr>
                  </pic:nvPicPr>
                  <pic:blipFill>
                    <a:blip r:embed="rId13" cstate="print">
                      <a:extLst>
                        <a:ext uri="{28A0092B-C50C-407E-A947-70E740481C1C}">
                          <a14:useLocalDpi xmlns:a14="http://schemas.microsoft.com/office/drawing/2010/main" val="false"/>
                        </a:ext>
                      </a:extLst>
                    </a:blip>
                    <a:srcRect/>
                    <a:stretch>
                      <a:fillRect/>
                    </a:stretch>
                  </pic:blipFill>
                  <pic:spPr>
                    <a:xfrm>
                      <a:off x="0" y="0"/>
                      <a:ext cx="4234180" cy="1943100"/>
                    </a:xfrm>
                    <a:prstGeom prst="rect">
                      <a:avLst/>
                    </a:prstGeom>
                    <a:noFill/>
                    <a:ln>
                      <a:noFill/>
                    </a:ln>
                  </pic:spPr>
                </pic:pic>
              </a:graphicData>
            </a:graphic>
          </wp:inline>
        </w:drawing>
      </w:r>
    </w:p>
    <w:p>
      <w:pPr>
        <w:pStyle w:val="832"/>
        <w:spacing w:line="240" w:lineRule="auto"/>
        <w:ind w:firstLine="0" w:firstLineChars="0"/>
        <w:jc w:val="center"/>
        <w:rPr>
          <w:rFonts w:ascii="宋体" w:hAnsi="宋体" w:eastAsia="宋体"/>
          <w:color w:val="000000"/>
          <w:sz w:val="18"/>
          <w:szCs w:val="18"/>
        </w:rPr>
      </w:pPr>
      <w:r>
        <w:rPr>
          <w:rFonts w:hint="eastAsia" w:ascii="宋体" w:hAnsi="宋体" w:eastAsia="宋体"/>
          <w:color w:val="000000"/>
          <w:sz w:val="18"/>
          <w:szCs w:val="18"/>
        </w:rPr>
        <w:t>图4.2.1  ConstructionProject元素关系</w:t>
      </w:r>
    </w:p>
    <w:p>
      <w:pPr>
        <w:pStyle w:val="832"/>
        <w:spacing w:before="156" w:beforeLines="50" w:line="240" w:lineRule="auto"/>
        <w:ind w:firstLine="0" w:firstLineChars="0"/>
        <w:jc w:val="center"/>
        <w:rPr>
          <w:rFonts w:ascii="宋体" w:hAnsi="宋体" w:eastAsia="宋体"/>
          <w:b/>
          <w:color w:val="000000"/>
          <w:sz w:val="21"/>
          <w:szCs w:val="21"/>
        </w:rPr>
      </w:pPr>
      <w:r>
        <w:rPr>
          <w:rFonts w:hint="eastAsia" w:ascii="宋体" w:hAnsi="宋体" w:eastAsia="宋体"/>
          <w:b/>
          <w:color w:val="000000"/>
          <w:sz w:val="21"/>
          <w:szCs w:val="21"/>
        </w:rPr>
        <w:t>表4.2.</w:t>
      </w:r>
      <w:r>
        <w:rPr>
          <w:rFonts w:ascii="宋体" w:hAnsi="宋体" w:eastAsia="宋体"/>
          <w:b/>
          <w:color w:val="000000"/>
          <w:sz w:val="21"/>
          <w:szCs w:val="21"/>
        </w:rPr>
        <w:t>1</w:t>
      </w:r>
      <w:r>
        <w:rPr>
          <w:rFonts w:hint="eastAsia" w:ascii="宋体" w:hAnsi="宋体" w:eastAsia="宋体"/>
          <w:b/>
          <w:color w:val="000000"/>
          <w:sz w:val="21"/>
          <w:szCs w:val="21"/>
        </w:rPr>
        <w:t xml:space="preserve"> </w:t>
      </w:r>
      <w:r>
        <w:rPr>
          <w:rFonts w:ascii="宋体" w:hAnsi="宋体" w:eastAsia="宋体"/>
          <w:b/>
          <w:color w:val="000000"/>
          <w:sz w:val="21"/>
          <w:szCs w:val="21"/>
        </w:rPr>
        <w:t xml:space="preserve"> </w:t>
      </w:r>
      <w:r>
        <w:rPr>
          <w:rFonts w:hint="eastAsia" w:ascii="宋体" w:hAnsi="宋体" w:eastAsia="宋体"/>
          <w:b/>
          <w:color w:val="000000"/>
          <w:sz w:val="21"/>
          <w:szCs w:val="21"/>
        </w:rPr>
        <w:t>ConstructionProject属性定义表</w:t>
      </w:r>
    </w:p>
    <w:tbl>
      <w:tblPr>
        <w:tblStyle w:val="38"/>
        <w:tblW w:w="8337" w:type="dxa"/>
        <w:tblInd w:w="0" w:type="dxa"/>
        <w:tblLayout w:type="fixed"/>
        <w:tblCellMar>
          <w:top w:w="0" w:type="dxa"/>
          <w:left w:w="108" w:type="dxa"/>
          <w:bottom w:w="0" w:type="dxa"/>
          <w:right w:w="108" w:type="dxa"/>
        </w:tblCellMar>
      </w:tblPr>
      <w:tblGrid>
        <w:gridCol w:w="467"/>
        <w:gridCol w:w="2200"/>
        <w:gridCol w:w="2409"/>
        <w:gridCol w:w="1134"/>
        <w:gridCol w:w="426"/>
        <w:gridCol w:w="1701"/>
      </w:tblGrid>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rPr>
                <w:rFonts w:ascii="宋体" w:hAnsi="宋体"/>
                <w:b/>
                <w:color w:val="000000"/>
                <w:kern w:val="0"/>
              </w:rPr>
            </w:pPr>
            <w:r>
              <w:rPr>
                <w:rFonts w:hint="eastAsia" w:ascii="宋体" w:hAnsi="宋体"/>
                <w:b/>
                <w:color w:val="000000"/>
                <w:kern w:val="0"/>
              </w:rPr>
              <w:t>序号</w:t>
            </w:r>
          </w:p>
        </w:tc>
        <w:tc>
          <w:tcPr>
            <w:tcW w:w="2200"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属性名称</w:t>
            </w:r>
          </w:p>
        </w:tc>
        <w:tc>
          <w:tcPr>
            <w:tcW w:w="2409"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必</w:t>
            </w:r>
          </w:p>
          <w:p>
            <w:pPr>
              <w:widowControl/>
              <w:jc w:val="center"/>
              <w:rPr>
                <w:rFonts w:ascii="宋体" w:hAnsi="宋体"/>
                <w:b/>
                <w:color w:val="000000"/>
                <w:kern w:val="0"/>
              </w:rPr>
            </w:pPr>
            <w:r>
              <w:rPr>
                <w:rFonts w:hint="eastAsia" w:ascii="宋体" w:hAnsi="宋体"/>
                <w:b/>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备注</w:t>
            </w:r>
          </w:p>
        </w:tc>
      </w:tr>
      <w:tr>
        <w:tblPrEx>
          <w:tblCellMar>
            <w:top w:w="0" w:type="dxa"/>
            <w:left w:w="108" w:type="dxa"/>
            <w:bottom w:w="0" w:type="dxa"/>
            <w:right w:w="108" w:type="dxa"/>
          </w:tblCellMar>
        </w:tblPrEx>
        <w:trPr>
          <w:trHeight w:val="90"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1</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Number</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项目编号</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2</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Name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项目名称</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3</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StartDate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开工时间</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Date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4</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BillDataBase</w:t>
            </w:r>
          </w:p>
        </w:tc>
        <w:tc>
          <w:tcPr>
            <w:tcW w:w="2409" w:type="dxa"/>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Times New Roman"/>
                <w:color w:val="000000"/>
                <w:kern w:val="2"/>
                <w:sz w:val="21"/>
                <w:szCs w:val="21"/>
                <w:lang w:val="en-US" w:eastAsia="zh-CN" w:bidi="ar-SA"/>
              </w:rPr>
            </w:pPr>
            <w:r>
              <w:rPr>
                <w:rFonts w:hint="eastAsia" w:ascii="宋体" w:hAnsi="宋体"/>
                <w:color w:val="000000"/>
                <w:lang w:eastAsia="zh-CN"/>
              </w:rPr>
              <w:t>清单</w:t>
            </w:r>
            <w:r>
              <w:rPr>
                <w:rFonts w:hint="eastAsia" w:ascii="宋体" w:hAnsi="宋体"/>
                <w:color w:val="000000"/>
                <w:lang w:val="en-US" w:eastAsia="zh-CN"/>
              </w:rPr>
              <w:t>数据</w:t>
            </w:r>
            <w:r>
              <w:rPr>
                <w:rFonts w:hint="eastAsia" w:ascii="宋体" w:hAnsi="宋体"/>
                <w:color w:val="000000"/>
                <w:lang w:eastAsia="zh-CN"/>
              </w:rPr>
              <w:t>库</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w:t>
            </w:r>
          </w:p>
        </w:tc>
      </w:tr>
      <w:tr>
        <w:trPr>
          <w:trHeight w:val="90"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Black" w:hAnsi="Arial Black" w:eastAsia="宋体"/>
                <w:color w:val="000000"/>
                <w:kern w:val="0"/>
                <w:sz w:val="18"/>
                <w:szCs w:val="18"/>
                <w:lang w:eastAsia="zh-CN"/>
              </w:rPr>
            </w:pPr>
            <w:r>
              <w:rPr>
                <w:rFonts w:hint="eastAsia" w:ascii="Arial Black" w:hAnsi="Arial Black"/>
                <w:color w:val="000000"/>
                <w:kern w:val="0"/>
                <w:sz w:val="18"/>
                <w:szCs w:val="18"/>
                <w:lang w:val="en-US" w:eastAsia="zh-CN"/>
              </w:rPr>
              <w:t>5</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PersonVersionNo</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版本编号</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lang w:val="en-US" w:eastAsia="zh-CN"/>
              </w:rPr>
              <w:t>6</w:t>
            </w:r>
          </w:p>
        </w:tc>
        <w:tc>
          <w:tcPr>
            <w:tcW w:w="2200" w:type="dxa"/>
            <w:tcBorders>
              <w:top w:val="single" w:color="000000" w:sz="4" w:space="0"/>
              <w:left w:val="nil"/>
              <w:bottom w:val="single" w:color="auto"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PersonFamilyName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所属部门</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lang w:val="en-US" w:eastAsia="zh-CN"/>
              </w:rPr>
              <w:t>7</w:t>
            </w:r>
          </w:p>
        </w:tc>
        <w:tc>
          <w:tcPr>
            <w:tcW w:w="2200" w:type="dxa"/>
            <w:tcBorders>
              <w:top w:val="single" w:color="auto"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PersonGivenName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作者姓名</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lang w:val="en-US" w:eastAsia="zh-CN"/>
              </w:rPr>
              <w:t>8</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PersonMakeDate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创建时间</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Date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lang w:val="en-US" w:eastAsia="zh-CN"/>
              </w:rPr>
              <w:t>9</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OrganizationName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软件公司名称</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1</w:t>
            </w:r>
            <w:r>
              <w:rPr>
                <w:rFonts w:hint="eastAsia" w:ascii="Arial Black" w:hAnsi="Arial Black"/>
                <w:color w:val="000000"/>
                <w:kern w:val="0"/>
                <w:sz w:val="18"/>
                <w:szCs w:val="18"/>
                <w:lang w:val="en-US" w:eastAsia="zh-CN"/>
              </w:rPr>
              <w:t>0</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AppFullName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软件名称</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1</w:t>
            </w:r>
            <w:r>
              <w:rPr>
                <w:rFonts w:hint="eastAsia" w:ascii="Arial Black" w:hAnsi="Arial Black"/>
                <w:color w:val="000000"/>
                <w:kern w:val="0"/>
                <w:sz w:val="18"/>
                <w:szCs w:val="18"/>
                <w:lang w:val="en-US" w:eastAsia="zh-CN"/>
              </w:rPr>
              <w:t>1</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AppVersion</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软件版本号</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1</w:t>
            </w:r>
            <w:r>
              <w:rPr>
                <w:rFonts w:hint="eastAsia" w:ascii="Arial Black" w:hAnsi="Arial Black"/>
                <w:color w:val="000000"/>
                <w:kern w:val="0"/>
                <w:sz w:val="18"/>
                <w:szCs w:val="18"/>
                <w:lang w:val="en-US" w:eastAsia="zh-CN"/>
              </w:rPr>
              <w:t>2</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AppIdentifier</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识别符</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1</w:t>
            </w:r>
            <w:r>
              <w:rPr>
                <w:rFonts w:hint="eastAsia" w:ascii="Arial Black" w:hAnsi="Arial Black"/>
                <w:color w:val="000000"/>
                <w:kern w:val="0"/>
                <w:sz w:val="18"/>
                <w:szCs w:val="18"/>
                <w:lang w:val="en-US" w:eastAsia="zh-CN"/>
              </w:rPr>
              <w:t>3</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ID</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项目</w:t>
            </w:r>
            <w:r>
              <w:rPr>
                <w:rFonts w:ascii="宋体" w:hAnsi="宋体"/>
                <w:color w:val="000000"/>
                <w:kern w:val="0"/>
              </w:rPr>
              <w:t>唯一ID</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bl>
    <w:p>
      <w:pPr>
        <w:ind w:left="637" w:leftChars="136" w:hanging="351" w:hangingChars="195"/>
        <w:rPr>
          <w:rFonts w:ascii="宋体" w:hAnsi="宋体" w:cs="宋体"/>
          <w:color w:val="000000"/>
          <w:kern w:val="0"/>
          <w:sz w:val="18"/>
          <w:szCs w:val="18"/>
        </w:rPr>
      </w:pPr>
      <w:r>
        <w:rPr>
          <w:rFonts w:hint="eastAsia" w:ascii="宋体" w:hAnsi="宋体"/>
          <w:color w:val="000000"/>
          <w:sz w:val="18"/>
          <w:szCs w:val="18"/>
        </w:rPr>
        <w:t>注：</w:t>
      </w:r>
      <w:r>
        <w:rPr>
          <w:rFonts w:hint="eastAsia" w:ascii="宋体" w:hAnsi="宋体" w:cs="宋体"/>
          <w:color w:val="000000"/>
          <w:kern w:val="0"/>
          <w:sz w:val="18"/>
          <w:szCs w:val="18"/>
        </w:rPr>
        <w:t>BillDataBase（</w:t>
      </w:r>
      <w:r>
        <w:rPr>
          <w:rFonts w:hint="eastAsia" w:ascii="宋体" w:hAnsi="宋体" w:cs="宋体"/>
          <w:color w:val="000000"/>
          <w:kern w:val="0"/>
          <w:sz w:val="18"/>
          <w:szCs w:val="18"/>
          <w:lang w:val="en-US" w:eastAsia="zh-CN"/>
        </w:rPr>
        <w:t>清单数据</w:t>
      </w:r>
      <w:r>
        <w:rPr>
          <w:rFonts w:hint="eastAsia" w:ascii="宋体" w:hAnsi="宋体" w:cs="宋体"/>
          <w:color w:val="000000"/>
          <w:kern w:val="0"/>
          <w:sz w:val="18"/>
          <w:szCs w:val="18"/>
        </w:rPr>
        <w:t>库）的格式：</w:t>
      </w:r>
      <w:r>
        <w:rPr>
          <w:rFonts w:hint="eastAsia" w:ascii="宋体" w:hAnsi="宋体"/>
          <w:color w:val="000000"/>
          <w:sz w:val="18"/>
          <w:szCs w:val="18"/>
        </w:rPr>
        <w:t>包括“代号”“顺序号”“发布年号”“专业类别代号”“适用行政区域字母码”（《中华人民共和国行政区划代码》</w:t>
      </w:r>
      <w:r>
        <w:rPr>
          <w:rFonts w:ascii="宋体" w:hAnsi="宋体"/>
          <w:color w:val="000000"/>
          <w:sz w:val="18"/>
          <w:szCs w:val="18"/>
        </w:rPr>
        <w:t>GB/T</w:t>
      </w:r>
      <w:r>
        <w:rPr>
          <w:rFonts w:hint="eastAsia" w:ascii="宋体" w:hAnsi="宋体"/>
          <w:color w:val="000000"/>
          <w:sz w:val="18"/>
          <w:szCs w:val="18"/>
        </w:rPr>
        <w:t xml:space="preserve"> </w:t>
      </w:r>
      <w:r>
        <w:rPr>
          <w:rFonts w:ascii="宋体" w:hAnsi="宋体"/>
          <w:color w:val="000000"/>
          <w:sz w:val="18"/>
          <w:szCs w:val="18"/>
        </w:rPr>
        <w:t>2260</w:t>
      </w:r>
      <w:r>
        <w:rPr>
          <w:rFonts w:hint="eastAsia" w:ascii="宋体" w:hAnsi="宋体"/>
          <w:color w:val="000000"/>
          <w:sz w:val="18"/>
          <w:szCs w:val="18"/>
        </w:rPr>
        <w:t>）信息，当适用全国行政范围时“适用行政区域字母码”不用填写。信息组合规则：“代号”“顺序号”连在一起，“发布年号”用</w:t>
      </w:r>
      <w:r>
        <w:rPr>
          <w:rFonts w:hint="eastAsia" w:ascii="宋体" w:hAnsi="宋体"/>
          <w:color w:val="000000"/>
          <w:sz w:val="18"/>
          <w:szCs w:val="18"/>
          <w:lang w:eastAsia="zh-CN"/>
        </w:rPr>
        <w:t>半角</w:t>
      </w:r>
      <w:r>
        <w:rPr>
          <w:rFonts w:hint="eastAsia" w:ascii="宋体" w:hAnsi="宋体"/>
          <w:color w:val="000000"/>
          <w:sz w:val="18"/>
          <w:szCs w:val="18"/>
        </w:rPr>
        <w:t>连接号“-”与“顺序号”连接，“专业类别代号”前后用一个空格隔开，再连接前后信息，如“GB</w:t>
      </w:r>
      <w:r>
        <w:rPr>
          <w:rFonts w:hint="eastAsia" w:ascii="宋体" w:hAnsi="宋体"/>
          <w:color w:val="000000"/>
          <w:sz w:val="18"/>
          <w:szCs w:val="18"/>
          <w:lang w:val="en-US" w:eastAsia="zh-CN"/>
        </w:rPr>
        <w:t>/T</w:t>
      </w:r>
      <w:r>
        <w:rPr>
          <w:rFonts w:ascii="宋体" w:hAnsi="宋体"/>
          <w:color w:val="000000"/>
          <w:sz w:val="18"/>
          <w:szCs w:val="18"/>
        </w:rPr>
        <w:t xml:space="preserve"> </w:t>
      </w:r>
      <w:r>
        <w:rPr>
          <w:rFonts w:hint="eastAsia" w:ascii="宋体" w:hAnsi="宋体"/>
          <w:color w:val="000000"/>
          <w:sz w:val="18"/>
          <w:szCs w:val="18"/>
        </w:rPr>
        <w:t>50</w:t>
      </w:r>
      <w:r>
        <w:rPr>
          <w:rFonts w:hint="eastAsia" w:ascii="宋体" w:hAnsi="宋体"/>
          <w:color w:val="000000"/>
          <w:sz w:val="18"/>
          <w:szCs w:val="18"/>
          <w:lang w:val="en-US" w:eastAsia="zh-CN"/>
        </w:rPr>
        <w:t>854</w:t>
      </w:r>
      <w:r>
        <w:rPr>
          <w:rFonts w:hint="eastAsia" w:ascii="宋体" w:hAnsi="宋体"/>
          <w:color w:val="000000"/>
          <w:sz w:val="18"/>
          <w:szCs w:val="18"/>
        </w:rPr>
        <w:t>-20</w:t>
      </w:r>
      <w:r>
        <w:rPr>
          <w:rFonts w:hint="eastAsia" w:ascii="宋体" w:hAnsi="宋体"/>
          <w:color w:val="000000"/>
          <w:sz w:val="18"/>
          <w:szCs w:val="18"/>
          <w:lang w:val="en-US" w:eastAsia="zh-CN"/>
        </w:rPr>
        <w:t>24</w:t>
      </w:r>
      <w:r>
        <w:rPr>
          <w:rFonts w:hint="eastAsia" w:ascii="宋体" w:hAnsi="宋体"/>
          <w:color w:val="000000"/>
          <w:sz w:val="18"/>
          <w:szCs w:val="18"/>
        </w:rPr>
        <w:t xml:space="preserve"> 1 440000”即表示“国标20</w:t>
      </w:r>
      <w:r>
        <w:rPr>
          <w:rFonts w:hint="eastAsia" w:ascii="宋体" w:hAnsi="宋体"/>
          <w:color w:val="000000"/>
          <w:sz w:val="18"/>
          <w:szCs w:val="18"/>
          <w:lang w:val="en-US" w:eastAsia="zh-CN"/>
        </w:rPr>
        <w:t>24</w:t>
      </w:r>
      <w:r>
        <w:rPr>
          <w:rFonts w:hint="eastAsia" w:ascii="宋体" w:hAnsi="宋体"/>
          <w:color w:val="000000"/>
          <w:sz w:val="18"/>
          <w:szCs w:val="18"/>
        </w:rPr>
        <w:t>清单</w:t>
      </w:r>
      <w:r>
        <w:rPr>
          <w:rFonts w:hint="eastAsia" w:ascii="宋体" w:hAnsi="宋体"/>
          <w:color w:val="000000"/>
          <w:sz w:val="18"/>
          <w:szCs w:val="18"/>
          <w:lang w:val="en-US" w:eastAsia="zh-CN"/>
        </w:rPr>
        <w:t>标准</w:t>
      </w:r>
      <w:r>
        <w:rPr>
          <w:rFonts w:hint="eastAsia" w:ascii="宋体" w:hAnsi="宋体"/>
          <w:color w:val="000000"/>
          <w:sz w:val="18"/>
          <w:szCs w:val="18"/>
        </w:rPr>
        <w:t xml:space="preserve"> 房屋建筑与装饰工程 广东省”。</w:t>
      </w:r>
    </w:p>
    <w:p>
      <w:pPr>
        <w:pStyle w:val="832"/>
        <w:numPr>
          <w:ilvl w:val="0"/>
          <w:numId w:val="8"/>
        </w:numPr>
        <w:tabs>
          <w:tab w:val="left" w:pos="0"/>
          <w:tab w:val="left" w:pos="567"/>
        </w:tabs>
        <w:spacing w:before="156" w:beforeLines="50" w:line="240" w:lineRule="auto"/>
        <w:ind w:left="0"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xml:space="preserve"> 区域的元素名称Site，记录建设项目区域模型信息，子元素应为</w:t>
      </w:r>
      <w:r>
        <w:rPr>
          <w:rFonts w:ascii="宋体" w:hAnsi="宋体" w:eastAsia="宋体" w:cs="宋体"/>
          <w:color w:val="000000"/>
          <w:kern w:val="0"/>
          <w:sz w:val="21"/>
          <w:szCs w:val="21"/>
        </w:rPr>
        <w:t>Building</w:t>
      </w:r>
      <w:r>
        <w:rPr>
          <w:rFonts w:hint="eastAsia" w:ascii="宋体" w:hAnsi="宋体" w:eastAsia="宋体" w:cs="宋体"/>
          <w:color w:val="000000"/>
          <w:kern w:val="0"/>
          <w:sz w:val="21"/>
          <w:szCs w:val="21"/>
        </w:rPr>
        <w:t>（建筑物），元素关系应符合图</w:t>
      </w:r>
      <w:r>
        <w:rPr>
          <w:rFonts w:hint="eastAsia" w:ascii="宋体" w:hAnsi="宋体" w:eastAsia="宋体" w:cs="宋体"/>
          <w:color w:val="000000"/>
          <w:kern w:val="0"/>
          <w:sz w:val="21"/>
          <w:szCs w:val="21"/>
          <w:lang w:val="en-US" w:eastAsia="zh-CN"/>
        </w:rPr>
        <w:t>4</w:t>
      </w:r>
      <w:r>
        <w:rPr>
          <w:rFonts w:hint="eastAsia" w:ascii="宋体" w:hAnsi="宋体" w:eastAsia="宋体" w:cs="宋体"/>
          <w:color w:val="000000"/>
          <w:kern w:val="0"/>
          <w:sz w:val="21"/>
          <w:szCs w:val="21"/>
        </w:rPr>
        <w:t>.2.</w:t>
      </w:r>
      <w:r>
        <w:rPr>
          <w:rFonts w:hint="eastAsia" w:ascii="宋体" w:hAnsi="宋体" w:eastAsia="宋体" w:cs="宋体"/>
          <w:color w:val="000000"/>
          <w:kern w:val="0"/>
          <w:sz w:val="21"/>
          <w:szCs w:val="21"/>
          <w:lang w:val="en-US" w:eastAsia="zh-CN"/>
        </w:rPr>
        <w:t>2</w:t>
      </w:r>
      <w:r>
        <w:rPr>
          <w:rFonts w:hint="eastAsia" w:ascii="宋体" w:hAnsi="宋体" w:eastAsia="宋体" w:cs="宋体"/>
          <w:color w:val="000000"/>
          <w:kern w:val="0"/>
          <w:sz w:val="21"/>
          <w:szCs w:val="21"/>
        </w:rPr>
        <w:t>的规定</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属性定义应符合表</w:t>
      </w:r>
      <w:r>
        <w:rPr>
          <w:rFonts w:ascii="宋体" w:hAnsi="宋体" w:eastAsia="宋体" w:cs="宋体"/>
          <w:color w:val="000000"/>
          <w:kern w:val="0"/>
          <w:sz w:val="21"/>
          <w:szCs w:val="21"/>
        </w:rPr>
        <w:t>4.</w:t>
      </w:r>
      <w:r>
        <w:rPr>
          <w:rFonts w:hint="eastAsia" w:ascii="宋体" w:hAnsi="宋体" w:eastAsia="宋体" w:cs="宋体"/>
          <w:color w:val="000000"/>
          <w:kern w:val="0"/>
          <w:sz w:val="21"/>
          <w:szCs w:val="21"/>
        </w:rPr>
        <w:t>2.2的规定。</w:t>
      </w:r>
    </w:p>
    <w:tbl>
      <w:tblPr>
        <w:tblStyle w:val="38"/>
        <w:tblW w:w="8265"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15" w:type="dxa"/>
          <w:left w:w="15" w:type="dxa"/>
          <w:bottom w:w="15" w:type="dxa"/>
          <w:right w:w="15" w:type="dxa"/>
        </w:tblCellMar>
      </w:tblPr>
      <w:tblGrid>
        <w:gridCol w:w="826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15" w:type="dxa"/>
            <w:left w:w="15" w:type="dxa"/>
            <w:bottom w:w="15" w:type="dxa"/>
            <w:right w:w="15" w:type="dxa"/>
          </w:tblCellMar>
        </w:tblPrEx>
        <w:trPr>
          <w:jc w:val="center"/>
        </w:trPr>
        <w:tc>
          <w:tcPr>
            <w:tcW w:w="8265" w:type="dxa"/>
            <w:vAlign w:val="center"/>
          </w:tcPr>
          <w:p>
            <w:pPr>
              <w:pStyle w:val="832"/>
              <w:spacing w:line="240" w:lineRule="auto"/>
              <w:ind w:firstLine="0" w:firstLineChars="0"/>
              <w:jc w:val="center"/>
              <w:rPr>
                <w:rFonts w:ascii="宋体" w:hAnsi="宋体" w:eastAsia="宋体"/>
                <w:color w:val="000000"/>
                <w:sz w:val="18"/>
                <w:szCs w:val="18"/>
              </w:rPr>
            </w:pPr>
            <w:r>
              <w:rPr>
                <w:color w:val="000000"/>
              </w:rPr>
              <w:drawing>
                <wp:inline distT="0" distB="0" distL="0" distR="0">
                  <wp:extent cx="2352675" cy="995680"/>
                  <wp:effectExtent l="0" t="0" r="0" b="0"/>
                  <wp:docPr id="4" name="图片 1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122"/>
                          <pic:cNvPicPr>
                            <a:picLocks noChangeAspect="true" noChangeArrowheads="true"/>
                          </pic:cNvPicPr>
                        </pic:nvPicPr>
                        <pic:blipFill>
                          <a:blip r:embed="rId14" cstate="print">
                            <a:extLst>
                              <a:ext uri="{28A0092B-C50C-407E-A947-70E740481C1C}">
                                <a14:useLocalDpi xmlns:a14="http://schemas.microsoft.com/office/drawing/2010/main" val="false"/>
                              </a:ext>
                            </a:extLst>
                          </a:blip>
                          <a:srcRect/>
                          <a:stretch>
                            <a:fillRect/>
                          </a:stretch>
                        </pic:blipFill>
                        <pic:spPr>
                          <a:xfrm>
                            <a:off x="0" y="0"/>
                            <a:ext cx="2352675" cy="995680"/>
                          </a:xfrm>
                          <a:prstGeom prst="rect">
                            <a:avLst/>
                          </a:prstGeom>
                          <a:noFill/>
                          <a:ln>
                            <a:noFill/>
                          </a:ln>
                        </pic:spPr>
                      </pic:pic>
                    </a:graphicData>
                  </a:graphic>
                </wp:inline>
              </w:drawing>
            </w:r>
          </w:p>
        </w:tc>
      </w:tr>
    </w:tbl>
    <w:p>
      <w:pPr>
        <w:pStyle w:val="832"/>
        <w:spacing w:line="240" w:lineRule="auto"/>
        <w:ind w:firstLine="0" w:firstLineChars="0"/>
        <w:jc w:val="center"/>
        <w:rPr>
          <w:rFonts w:ascii="宋体" w:hAnsi="宋体" w:eastAsia="宋体"/>
          <w:color w:val="000000"/>
          <w:sz w:val="18"/>
          <w:szCs w:val="18"/>
        </w:rPr>
      </w:pPr>
      <w:r>
        <w:rPr>
          <w:rFonts w:hint="eastAsia" w:ascii="宋体" w:hAnsi="宋体" w:eastAsia="宋体"/>
          <w:color w:val="000000"/>
          <w:sz w:val="18"/>
          <w:szCs w:val="18"/>
        </w:rPr>
        <w:t xml:space="preserve">图4.2.2  </w:t>
      </w:r>
      <w:r>
        <w:rPr>
          <w:rFonts w:ascii="宋体" w:hAnsi="宋体" w:eastAsia="宋体"/>
          <w:color w:val="000000"/>
          <w:sz w:val="18"/>
          <w:szCs w:val="18"/>
        </w:rPr>
        <w:t>Site</w:t>
      </w:r>
      <w:r>
        <w:rPr>
          <w:rFonts w:hint="eastAsia" w:ascii="宋体" w:hAnsi="宋体" w:eastAsia="宋体"/>
          <w:color w:val="000000"/>
          <w:sz w:val="18"/>
          <w:szCs w:val="18"/>
        </w:rPr>
        <w:t>元素关系</w:t>
      </w:r>
    </w:p>
    <w:p>
      <w:pPr>
        <w:pStyle w:val="832"/>
        <w:spacing w:before="156" w:beforeLines="50" w:line="240" w:lineRule="auto"/>
        <w:ind w:firstLine="0" w:firstLineChars="0"/>
        <w:jc w:val="center"/>
        <w:rPr>
          <w:rFonts w:ascii="宋体" w:hAnsi="宋体" w:eastAsia="宋体"/>
          <w:b/>
          <w:color w:val="000000"/>
          <w:sz w:val="21"/>
          <w:szCs w:val="21"/>
        </w:rPr>
      </w:pPr>
      <w:r>
        <w:rPr>
          <w:rFonts w:hint="eastAsia" w:ascii="宋体" w:hAnsi="宋体" w:eastAsia="宋体"/>
          <w:b/>
          <w:color w:val="000000"/>
          <w:sz w:val="21"/>
          <w:szCs w:val="21"/>
        </w:rPr>
        <w:t>表</w:t>
      </w:r>
      <w:r>
        <w:rPr>
          <w:rFonts w:ascii="宋体" w:hAnsi="宋体" w:eastAsia="宋体"/>
          <w:b/>
          <w:color w:val="000000"/>
          <w:sz w:val="21"/>
          <w:szCs w:val="21"/>
        </w:rPr>
        <w:t>4.</w:t>
      </w:r>
      <w:r>
        <w:rPr>
          <w:rFonts w:hint="eastAsia" w:ascii="宋体" w:hAnsi="宋体" w:eastAsia="宋体"/>
          <w:b/>
          <w:color w:val="000000"/>
          <w:sz w:val="21"/>
          <w:szCs w:val="21"/>
        </w:rPr>
        <w:t>2.2</w:t>
      </w:r>
      <w:r>
        <w:rPr>
          <w:rFonts w:ascii="宋体" w:hAnsi="宋体" w:eastAsia="宋体"/>
          <w:b/>
          <w:color w:val="000000"/>
          <w:sz w:val="21"/>
          <w:szCs w:val="21"/>
        </w:rPr>
        <w:t xml:space="preserve">  Site</w:t>
      </w:r>
      <w:r>
        <w:rPr>
          <w:rFonts w:hint="eastAsia" w:ascii="宋体" w:hAnsi="宋体" w:eastAsia="宋体"/>
          <w:b/>
          <w:color w:val="000000"/>
          <w:sz w:val="21"/>
          <w:szCs w:val="21"/>
        </w:rPr>
        <w:t>属性定义表</w:t>
      </w:r>
    </w:p>
    <w:tbl>
      <w:tblPr>
        <w:tblStyle w:val="38"/>
        <w:tblW w:w="8337" w:type="dxa"/>
        <w:tblInd w:w="135" w:type="dxa"/>
        <w:tblLayout w:type="fixed"/>
        <w:tblCellMar>
          <w:top w:w="0" w:type="dxa"/>
          <w:left w:w="108" w:type="dxa"/>
          <w:bottom w:w="0" w:type="dxa"/>
          <w:right w:w="108" w:type="dxa"/>
        </w:tblCellMar>
      </w:tblPr>
      <w:tblGrid>
        <w:gridCol w:w="467"/>
        <w:gridCol w:w="2200"/>
        <w:gridCol w:w="2409"/>
        <w:gridCol w:w="1134"/>
        <w:gridCol w:w="426"/>
        <w:gridCol w:w="1701"/>
      </w:tblGrid>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rPr>
                <w:rFonts w:ascii="宋体" w:hAnsi="宋体"/>
                <w:b/>
                <w:color w:val="000000"/>
                <w:kern w:val="0"/>
              </w:rPr>
            </w:pPr>
            <w:r>
              <w:rPr>
                <w:rFonts w:hint="eastAsia" w:ascii="宋体" w:hAnsi="宋体"/>
                <w:b/>
                <w:color w:val="000000"/>
                <w:kern w:val="0"/>
              </w:rPr>
              <w:t>序号</w:t>
            </w:r>
          </w:p>
        </w:tc>
        <w:tc>
          <w:tcPr>
            <w:tcW w:w="2200"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属性名称</w:t>
            </w:r>
          </w:p>
        </w:tc>
        <w:tc>
          <w:tcPr>
            <w:tcW w:w="2409"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必</w:t>
            </w:r>
          </w:p>
          <w:p>
            <w:pPr>
              <w:widowControl/>
              <w:jc w:val="center"/>
              <w:rPr>
                <w:rFonts w:ascii="宋体" w:hAnsi="宋体"/>
                <w:b/>
                <w:color w:val="000000"/>
                <w:kern w:val="0"/>
              </w:rPr>
            </w:pPr>
            <w:r>
              <w:rPr>
                <w:rFonts w:hint="eastAsia" w:ascii="宋体" w:hAnsi="宋体"/>
                <w:b/>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1</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Number</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区域编号</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rPr>
          <w:trHeight w:val="90"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2</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Name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区域名称</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3</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Description</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描述</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4</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Address</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地址</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bl>
    <w:p>
      <w:pPr>
        <w:pStyle w:val="832"/>
        <w:numPr>
          <w:ilvl w:val="0"/>
          <w:numId w:val="8"/>
        </w:numPr>
        <w:tabs>
          <w:tab w:val="left" w:pos="426"/>
        </w:tabs>
        <w:spacing w:before="156" w:beforeLines="50" w:line="240" w:lineRule="auto"/>
        <w:ind w:left="0" w:firstLine="0" w:firstLineChars="0"/>
        <w:rPr>
          <w:rFonts w:ascii="宋体" w:hAnsi="宋体" w:eastAsia="宋体" w:cs="宋体"/>
          <w:color w:val="000000"/>
          <w:kern w:val="0"/>
          <w:sz w:val="21"/>
          <w:szCs w:val="21"/>
        </w:rPr>
      </w:pPr>
      <w:r>
        <w:rPr>
          <w:rFonts w:hint="eastAsia" w:ascii="宋体" w:hAnsi="宋体" w:eastAsia="宋体" w:cs="宋体"/>
          <w:color w:val="000000"/>
          <w:kern w:val="0"/>
          <w:sz w:val="21"/>
          <w:szCs w:val="21"/>
        </w:rPr>
        <w:t xml:space="preserve"> </w:t>
      </w:r>
      <w:r>
        <w:rPr>
          <w:rFonts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t>建筑物的元素名称Building，记录建筑物名称、描述等信息，子元素应为BuildingFloor（建筑物楼层），元素关系应符合图4.2.</w:t>
      </w:r>
      <w:r>
        <w:rPr>
          <w:rFonts w:hint="eastAsia" w:ascii="宋体" w:hAnsi="宋体" w:eastAsia="宋体" w:cs="宋体"/>
          <w:color w:val="000000"/>
          <w:kern w:val="0"/>
          <w:sz w:val="21"/>
          <w:szCs w:val="21"/>
          <w:lang w:val="en-US" w:eastAsia="zh-CN"/>
        </w:rPr>
        <w:t>3</w:t>
      </w:r>
      <w:r>
        <w:rPr>
          <w:rFonts w:hint="eastAsia" w:ascii="宋体" w:hAnsi="宋体" w:eastAsia="宋体" w:cs="宋体"/>
          <w:color w:val="000000"/>
          <w:kern w:val="0"/>
          <w:sz w:val="21"/>
          <w:szCs w:val="21"/>
        </w:rPr>
        <w:t>的规定</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属性定义应符合表4.2.3的规定。</w:t>
      </w:r>
    </w:p>
    <w:tbl>
      <w:tblPr>
        <w:tblStyle w:val="38"/>
        <w:tblW w:w="8265"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15" w:type="dxa"/>
          <w:left w:w="15" w:type="dxa"/>
          <w:bottom w:w="15" w:type="dxa"/>
          <w:right w:w="15" w:type="dxa"/>
        </w:tblCellMar>
      </w:tblPr>
      <w:tblGrid>
        <w:gridCol w:w="826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15" w:type="dxa"/>
            <w:left w:w="15" w:type="dxa"/>
            <w:bottom w:w="15" w:type="dxa"/>
            <w:right w:w="15" w:type="dxa"/>
          </w:tblCellMar>
        </w:tblPrEx>
        <w:trPr>
          <w:jc w:val="center"/>
        </w:trPr>
        <w:tc>
          <w:tcPr>
            <w:tcW w:w="8265" w:type="dxa"/>
            <w:vAlign w:val="center"/>
          </w:tcPr>
          <w:p>
            <w:pPr>
              <w:jc w:val="center"/>
              <w:rPr>
                <w:rFonts w:ascii="宋体" w:hAnsi="宋体"/>
                <w:color w:val="000000"/>
              </w:rPr>
            </w:pPr>
            <w:r>
              <w:rPr>
                <w:color w:val="000000"/>
              </w:rPr>
              <w:drawing>
                <wp:inline distT="0" distB="0" distL="0" distR="0">
                  <wp:extent cx="2976880" cy="1019175"/>
                  <wp:effectExtent l="0" t="0" r="0" b="0"/>
                  <wp:docPr id="5" name="图片 1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124"/>
                          <pic:cNvPicPr>
                            <a:picLocks noChangeAspect="true" noChangeArrowheads="true"/>
                          </pic:cNvPicPr>
                        </pic:nvPicPr>
                        <pic:blipFill>
                          <a:blip r:embed="rId15" cstate="print">
                            <a:extLst>
                              <a:ext uri="{28A0092B-C50C-407E-A947-70E740481C1C}">
                                <a14:useLocalDpi xmlns:a14="http://schemas.microsoft.com/office/drawing/2010/main" val="false"/>
                              </a:ext>
                            </a:extLst>
                          </a:blip>
                          <a:srcRect/>
                          <a:stretch>
                            <a:fillRect/>
                          </a:stretch>
                        </pic:blipFill>
                        <pic:spPr>
                          <a:xfrm>
                            <a:off x="0" y="0"/>
                            <a:ext cx="2976880" cy="1019175"/>
                          </a:xfrm>
                          <a:prstGeom prst="rect">
                            <a:avLst/>
                          </a:prstGeom>
                          <a:noFill/>
                          <a:ln>
                            <a:noFill/>
                          </a:ln>
                        </pic:spPr>
                      </pic:pic>
                    </a:graphicData>
                  </a:graphic>
                </wp:inline>
              </w:drawing>
            </w:r>
          </w:p>
        </w:tc>
      </w:tr>
    </w:tbl>
    <w:p>
      <w:pPr>
        <w:pStyle w:val="832"/>
        <w:spacing w:line="240" w:lineRule="auto"/>
        <w:ind w:firstLine="0" w:firstLineChars="0"/>
        <w:jc w:val="center"/>
        <w:rPr>
          <w:rFonts w:ascii="宋体" w:hAnsi="宋体" w:eastAsia="宋体"/>
          <w:color w:val="000000"/>
          <w:sz w:val="18"/>
          <w:szCs w:val="18"/>
        </w:rPr>
      </w:pPr>
      <w:r>
        <w:rPr>
          <w:rFonts w:hint="eastAsia" w:ascii="宋体" w:hAnsi="宋体" w:eastAsia="宋体"/>
          <w:color w:val="000000"/>
          <w:sz w:val="18"/>
          <w:szCs w:val="18"/>
        </w:rPr>
        <w:t>图4.2.3  Building元素关系</w:t>
      </w:r>
    </w:p>
    <w:p>
      <w:pPr>
        <w:pStyle w:val="832"/>
        <w:spacing w:before="156" w:beforeLines="50" w:line="240" w:lineRule="auto"/>
        <w:ind w:firstLine="0" w:firstLineChars="0"/>
        <w:jc w:val="center"/>
        <w:rPr>
          <w:rFonts w:ascii="宋体" w:hAnsi="宋体" w:eastAsia="宋体"/>
          <w:b/>
          <w:color w:val="000000"/>
          <w:sz w:val="21"/>
          <w:szCs w:val="21"/>
        </w:rPr>
      </w:pPr>
      <w:r>
        <w:rPr>
          <w:rFonts w:hint="eastAsia" w:ascii="宋体" w:hAnsi="宋体" w:eastAsia="宋体"/>
          <w:b/>
          <w:color w:val="000000"/>
          <w:sz w:val="21"/>
          <w:szCs w:val="21"/>
        </w:rPr>
        <w:t>表</w:t>
      </w:r>
      <w:r>
        <w:rPr>
          <w:rFonts w:ascii="宋体" w:hAnsi="宋体" w:eastAsia="宋体"/>
          <w:b/>
          <w:color w:val="000000"/>
          <w:sz w:val="21"/>
          <w:szCs w:val="21"/>
        </w:rPr>
        <w:t>4.</w:t>
      </w:r>
      <w:r>
        <w:rPr>
          <w:rFonts w:hint="eastAsia" w:ascii="宋体" w:hAnsi="宋体" w:eastAsia="宋体"/>
          <w:b/>
          <w:color w:val="000000"/>
          <w:sz w:val="21"/>
          <w:szCs w:val="21"/>
        </w:rPr>
        <w:t>2.3</w:t>
      </w:r>
      <w:r>
        <w:rPr>
          <w:rFonts w:ascii="宋体" w:hAnsi="宋体" w:eastAsia="宋体"/>
          <w:b/>
          <w:color w:val="000000"/>
          <w:sz w:val="21"/>
          <w:szCs w:val="21"/>
        </w:rPr>
        <w:t xml:space="preserve">  </w:t>
      </w:r>
      <w:r>
        <w:rPr>
          <w:rFonts w:hint="eastAsia" w:ascii="宋体" w:hAnsi="宋体" w:eastAsia="宋体"/>
          <w:b/>
          <w:color w:val="000000"/>
          <w:sz w:val="21"/>
          <w:szCs w:val="21"/>
        </w:rPr>
        <w:t>Building属性定义表</w:t>
      </w:r>
    </w:p>
    <w:tbl>
      <w:tblPr>
        <w:tblStyle w:val="38"/>
        <w:tblW w:w="8337" w:type="dxa"/>
        <w:tblInd w:w="135" w:type="dxa"/>
        <w:tblLayout w:type="fixed"/>
        <w:tblCellMar>
          <w:top w:w="0" w:type="dxa"/>
          <w:left w:w="108" w:type="dxa"/>
          <w:bottom w:w="0" w:type="dxa"/>
          <w:right w:w="108" w:type="dxa"/>
        </w:tblCellMar>
      </w:tblPr>
      <w:tblGrid>
        <w:gridCol w:w="467"/>
        <w:gridCol w:w="2200"/>
        <w:gridCol w:w="2409"/>
        <w:gridCol w:w="1134"/>
        <w:gridCol w:w="426"/>
        <w:gridCol w:w="1701"/>
      </w:tblGrid>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rPr>
                <w:rFonts w:ascii="宋体" w:hAnsi="宋体"/>
                <w:b/>
                <w:color w:val="000000"/>
                <w:kern w:val="0"/>
              </w:rPr>
            </w:pPr>
            <w:r>
              <w:rPr>
                <w:rFonts w:hint="eastAsia" w:ascii="宋体" w:hAnsi="宋体"/>
                <w:b/>
                <w:color w:val="000000"/>
                <w:kern w:val="0"/>
              </w:rPr>
              <w:t>序号</w:t>
            </w:r>
          </w:p>
        </w:tc>
        <w:tc>
          <w:tcPr>
            <w:tcW w:w="2200"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属性名称</w:t>
            </w:r>
          </w:p>
        </w:tc>
        <w:tc>
          <w:tcPr>
            <w:tcW w:w="2409"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必</w:t>
            </w:r>
          </w:p>
          <w:p>
            <w:pPr>
              <w:widowControl/>
              <w:jc w:val="center"/>
              <w:rPr>
                <w:rFonts w:ascii="宋体" w:hAnsi="宋体"/>
                <w:b/>
                <w:color w:val="000000"/>
                <w:kern w:val="0"/>
              </w:rPr>
            </w:pPr>
            <w:r>
              <w:rPr>
                <w:rFonts w:hint="eastAsia" w:ascii="宋体" w:hAnsi="宋体"/>
                <w:b/>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1</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Name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工程名称</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2</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Description</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描述</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bl>
    <w:p>
      <w:pPr>
        <w:pStyle w:val="832"/>
        <w:numPr>
          <w:ilvl w:val="0"/>
          <w:numId w:val="8"/>
        </w:numPr>
        <w:tabs>
          <w:tab w:val="left" w:pos="426"/>
        </w:tabs>
        <w:spacing w:before="156" w:beforeLines="50" w:line="240" w:lineRule="auto"/>
        <w:ind w:left="0" w:firstLine="0" w:firstLineChars="0"/>
        <w:rPr>
          <w:rFonts w:ascii="宋体" w:hAnsi="宋体" w:eastAsia="宋体" w:cs="宋体"/>
          <w:color w:val="000000"/>
          <w:kern w:val="0"/>
          <w:sz w:val="21"/>
          <w:szCs w:val="21"/>
        </w:rPr>
      </w:pPr>
      <w:r>
        <w:rPr>
          <w:rFonts w:hint="eastAsia" w:ascii="宋体" w:hAnsi="宋体" w:eastAsia="宋体" w:cs="宋体"/>
          <w:color w:val="000000"/>
          <w:kern w:val="0"/>
          <w:sz w:val="21"/>
          <w:szCs w:val="21"/>
        </w:rPr>
        <w:t xml:space="preserve"> </w:t>
      </w:r>
      <w:r>
        <w:rPr>
          <w:rFonts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t>建筑物楼层的元素名称BuildingFloor，记录建筑物楼层信息，子元素应为Component（构件），元素关系应符合图4.2.</w:t>
      </w:r>
      <w:r>
        <w:rPr>
          <w:rFonts w:hint="eastAsia" w:ascii="宋体" w:hAnsi="宋体" w:eastAsia="宋体" w:cs="宋体"/>
          <w:color w:val="000000"/>
          <w:kern w:val="0"/>
          <w:sz w:val="21"/>
          <w:szCs w:val="21"/>
          <w:lang w:val="en-US" w:eastAsia="zh-CN"/>
        </w:rPr>
        <w:t>4</w:t>
      </w:r>
      <w:r>
        <w:rPr>
          <w:rFonts w:hint="eastAsia" w:ascii="宋体" w:hAnsi="宋体" w:eastAsia="宋体" w:cs="宋体"/>
          <w:color w:val="000000"/>
          <w:kern w:val="0"/>
          <w:sz w:val="21"/>
          <w:szCs w:val="21"/>
        </w:rPr>
        <w:t>的规定，属性定义应符合表4.2.4的规定。</w:t>
      </w:r>
    </w:p>
    <w:tbl>
      <w:tblPr>
        <w:tblStyle w:val="38"/>
        <w:tblW w:w="8265"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15" w:type="dxa"/>
          <w:left w:w="15" w:type="dxa"/>
          <w:bottom w:w="15" w:type="dxa"/>
          <w:right w:w="15" w:type="dxa"/>
        </w:tblCellMar>
      </w:tblPr>
      <w:tblGrid>
        <w:gridCol w:w="826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15" w:type="dxa"/>
            <w:left w:w="15" w:type="dxa"/>
            <w:bottom w:w="15" w:type="dxa"/>
            <w:right w:w="15" w:type="dxa"/>
          </w:tblCellMar>
        </w:tblPrEx>
        <w:trPr>
          <w:jc w:val="center"/>
        </w:trPr>
        <w:tc>
          <w:tcPr>
            <w:tcW w:w="8265" w:type="dxa"/>
            <w:vAlign w:val="center"/>
          </w:tcPr>
          <w:p>
            <w:pPr>
              <w:jc w:val="center"/>
              <w:rPr>
                <w:rFonts w:ascii="宋体" w:hAnsi="宋体"/>
                <w:color w:val="000000"/>
              </w:rPr>
            </w:pPr>
            <w:r>
              <w:rPr>
                <w:color w:val="000000"/>
              </w:rPr>
              <w:drawing>
                <wp:inline distT="0" distB="0" distL="0" distR="0">
                  <wp:extent cx="3129280" cy="1024255"/>
                  <wp:effectExtent l="0" t="0" r="0" b="0"/>
                  <wp:docPr id="6" name="图片 1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125"/>
                          <pic:cNvPicPr>
                            <a:picLocks noChangeAspect="true" noChangeArrowheads="true"/>
                          </pic:cNvPicPr>
                        </pic:nvPicPr>
                        <pic:blipFill>
                          <a:blip r:embed="rId16" cstate="print">
                            <a:extLst>
                              <a:ext uri="{28A0092B-C50C-407E-A947-70E740481C1C}">
                                <a14:useLocalDpi xmlns:a14="http://schemas.microsoft.com/office/drawing/2010/main" val="false"/>
                              </a:ext>
                            </a:extLst>
                          </a:blip>
                          <a:srcRect/>
                          <a:stretch>
                            <a:fillRect/>
                          </a:stretch>
                        </pic:blipFill>
                        <pic:spPr>
                          <a:xfrm>
                            <a:off x="0" y="0"/>
                            <a:ext cx="3129280" cy="1024255"/>
                          </a:xfrm>
                          <a:prstGeom prst="rect">
                            <a:avLst/>
                          </a:prstGeom>
                          <a:noFill/>
                          <a:ln>
                            <a:noFill/>
                          </a:ln>
                        </pic:spPr>
                      </pic:pic>
                    </a:graphicData>
                  </a:graphic>
                </wp:inline>
              </w:drawing>
            </w:r>
          </w:p>
        </w:tc>
      </w:tr>
    </w:tbl>
    <w:p>
      <w:pPr>
        <w:pStyle w:val="832"/>
        <w:spacing w:line="240" w:lineRule="auto"/>
        <w:ind w:firstLine="0" w:firstLineChars="0"/>
        <w:jc w:val="center"/>
        <w:rPr>
          <w:rFonts w:ascii="宋体" w:hAnsi="宋体" w:eastAsia="宋体"/>
          <w:color w:val="000000"/>
          <w:sz w:val="18"/>
          <w:szCs w:val="18"/>
        </w:rPr>
      </w:pPr>
      <w:r>
        <w:rPr>
          <w:rFonts w:hint="eastAsia" w:ascii="宋体" w:hAnsi="宋体" w:eastAsia="宋体"/>
          <w:color w:val="000000"/>
          <w:sz w:val="18"/>
          <w:szCs w:val="18"/>
        </w:rPr>
        <w:t>图4.2.4  BuildingFloor元素关系</w:t>
      </w:r>
    </w:p>
    <w:p>
      <w:pPr>
        <w:pStyle w:val="832"/>
        <w:spacing w:before="156" w:beforeLines="50" w:line="240" w:lineRule="auto"/>
        <w:ind w:firstLine="0" w:firstLineChars="0"/>
        <w:jc w:val="center"/>
        <w:rPr>
          <w:rFonts w:ascii="宋体" w:hAnsi="宋体" w:eastAsia="宋体"/>
          <w:b/>
          <w:color w:val="000000"/>
          <w:sz w:val="21"/>
          <w:szCs w:val="21"/>
        </w:rPr>
      </w:pPr>
      <w:r>
        <w:rPr>
          <w:rFonts w:hint="eastAsia" w:ascii="宋体" w:hAnsi="宋体" w:eastAsia="宋体"/>
          <w:b/>
          <w:color w:val="000000"/>
          <w:sz w:val="21"/>
          <w:szCs w:val="21"/>
        </w:rPr>
        <w:t>表4.2.4  BuildingFloor属性定义表</w:t>
      </w:r>
    </w:p>
    <w:tbl>
      <w:tblPr>
        <w:tblStyle w:val="38"/>
        <w:tblW w:w="8337" w:type="dxa"/>
        <w:tblInd w:w="135" w:type="dxa"/>
        <w:tblLayout w:type="fixed"/>
        <w:tblCellMar>
          <w:top w:w="0" w:type="dxa"/>
          <w:left w:w="108" w:type="dxa"/>
          <w:bottom w:w="0" w:type="dxa"/>
          <w:right w:w="108" w:type="dxa"/>
        </w:tblCellMar>
      </w:tblPr>
      <w:tblGrid>
        <w:gridCol w:w="467"/>
        <w:gridCol w:w="2200"/>
        <w:gridCol w:w="2155"/>
        <w:gridCol w:w="1701"/>
        <w:gridCol w:w="425"/>
        <w:gridCol w:w="1389"/>
      </w:tblGrid>
      <w:tr>
        <w:tblPrEx>
          <w:tblCellMar>
            <w:top w:w="0" w:type="dxa"/>
            <w:left w:w="108" w:type="dxa"/>
            <w:bottom w:w="0" w:type="dxa"/>
            <w:right w:w="108" w:type="dxa"/>
          </w:tblCellMar>
        </w:tblPrEx>
        <w:trPr>
          <w:tblHeader/>
        </w:trPr>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rPr>
                <w:rFonts w:ascii="宋体" w:hAnsi="宋体"/>
                <w:b/>
                <w:color w:val="000000"/>
                <w:kern w:val="0"/>
              </w:rPr>
            </w:pPr>
            <w:r>
              <w:rPr>
                <w:rFonts w:hint="eastAsia" w:ascii="宋体" w:hAnsi="宋体"/>
                <w:b/>
                <w:color w:val="000000"/>
                <w:kern w:val="0"/>
              </w:rPr>
              <w:t>序号</w:t>
            </w:r>
          </w:p>
        </w:tc>
        <w:tc>
          <w:tcPr>
            <w:tcW w:w="2200"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属性名称</w:t>
            </w:r>
          </w:p>
        </w:tc>
        <w:tc>
          <w:tcPr>
            <w:tcW w:w="2155"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中文解释</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数据类型</w:t>
            </w:r>
          </w:p>
        </w:tc>
        <w:tc>
          <w:tcPr>
            <w:tcW w:w="425"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必</w:t>
            </w:r>
          </w:p>
          <w:p>
            <w:pPr>
              <w:widowControl/>
              <w:jc w:val="center"/>
              <w:rPr>
                <w:rFonts w:ascii="宋体" w:hAnsi="宋体"/>
                <w:b/>
                <w:color w:val="000000"/>
                <w:kern w:val="0"/>
              </w:rPr>
            </w:pPr>
            <w:r>
              <w:rPr>
                <w:rFonts w:hint="eastAsia" w:ascii="宋体" w:hAnsi="宋体"/>
                <w:b/>
                <w:color w:val="000000"/>
                <w:kern w:val="0"/>
              </w:rPr>
              <w:t>填</w:t>
            </w:r>
          </w:p>
        </w:tc>
        <w:tc>
          <w:tcPr>
            <w:tcW w:w="1389"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1</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Name</w:t>
            </w:r>
          </w:p>
        </w:tc>
        <w:tc>
          <w:tcPr>
            <w:tcW w:w="2155"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楼层名称</w:t>
            </w:r>
          </w:p>
        </w:tc>
        <w:tc>
          <w:tcPr>
            <w:tcW w:w="170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ascii="宋体" w:hAnsi="宋体"/>
                <w:color w:val="000000"/>
                <w:kern w:val="0"/>
              </w:rPr>
              <w:t>String</w:t>
            </w:r>
          </w:p>
        </w:tc>
        <w:tc>
          <w:tcPr>
            <w:tcW w:w="425"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bCs/>
                <w:color w:val="000000"/>
                <w:kern w:val="0"/>
              </w:rPr>
              <w:t>√</w:t>
            </w:r>
          </w:p>
        </w:tc>
        <w:tc>
          <w:tcPr>
            <w:tcW w:w="138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2</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Type</w:t>
            </w:r>
          </w:p>
        </w:tc>
        <w:tc>
          <w:tcPr>
            <w:tcW w:w="2155"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楼层类型</w:t>
            </w:r>
          </w:p>
        </w:tc>
        <w:tc>
          <w:tcPr>
            <w:tcW w:w="170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ascii="宋体" w:hAnsi="宋体"/>
                <w:color w:val="000000"/>
                <w:kern w:val="0"/>
              </w:rPr>
              <w:t>Integer</w:t>
            </w:r>
          </w:p>
        </w:tc>
        <w:tc>
          <w:tcPr>
            <w:tcW w:w="425"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Cs/>
                <w:color w:val="000000"/>
                <w:kern w:val="0"/>
              </w:rPr>
            </w:pPr>
            <w:r>
              <w:rPr>
                <w:rFonts w:hint="eastAsia" w:ascii="宋体" w:hAnsi="宋体" w:cs="宋体"/>
                <w:bCs/>
                <w:color w:val="000000"/>
                <w:kern w:val="0"/>
              </w:rPr>
              <w:t>√</w:t>
            </w:r>
          </w:p>
        </w:tc>
        <w:tc>
          <w:tcPr>
            <w:tcW w:w="138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olor w:val="000000"/>
                <w:kern w:val="0"/>
              </w:rPr>
              <w:t>填写规则见注1</w:t>
            </w:r>
          </w:p>
        </w:tc>
      </w:tr>
      <w:tr>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3</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Num</w:t>
            </w:r>
          </w:p>
        </w:tc>
        <w:tc>
          <w:tcPr>
            <w:tcW w:w="2155"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层数</w:t>
            </w:r>
          </w:p>
        </w:tc>
        <w:tc>
          <w:tcPr>
            <w:tcW w:w="170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Integer</w:t>
            </w:r>
          </w:p>
        </w:tc>
        <w:tc>
          <w:tcPr>
            <w:tcW w:w="425"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Cs/>
                <w:color w:val="000000"/>
                <w:kern w:val="0"/>
              </w:rPr>
            </w:pPr>
            <w:r>
              <w:rPr>
                <w:rFonts w:hint="eastAsia" w:ascii="宋体" w:hAnsi="宋体" w:cs="宋体"/>
                <w:bCs/>
                <w:color w:val="000000"/>
                <w:kern w:val="0"/>
              </w:rPr>
              <w:t>√</w:t>
            </w:r>
          </w:p>
        </w:tc>
        <w:tc>
          <w:tcPr>
            <w:tcW w:w="138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填写规则见注2</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4</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Height</w:t>
            </w:r>
          </w:p>
        </w:tc>
        <w:tc>
          <w:tcPr>
            <w:tcW w:w="2155"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楼层高度</w:t>
            </w:r>
          </w:p>
        </w:tc>
        <w:tc>
          <w:tcPr>
            <w:tcW w:w="170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s="宋体"/>
                <w:color w:val="000000"/>
                <w:kern w:val="0"/>
              </w:rPr>
              <w:t>Double</w:t>
            </w:r>
          </w:p>
        </w:tc>
        <w:tc>
          <w:tcPr>
            <w:tcW w:w="425"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Cs/>
                <w:color w:val="000000"/>
                <w:kern w:val="0"/>
              </w:rPr>
            </w:pPr>
            <w:r>
              <w:rPr>
                <w:rFonts w:hint="eastAsia" w:ascii="宋体" w:hAnsi="宋体" w:cs="宋体"/>
                <w:bCs/>
                <w:color w:val="000000"/>
                <w:kern w:val="0"/>
              </w:rPr>
              <w:t>√</w:t>
            </w:r>
          </w:p>
        </w:tc>
        <w:tc>
          <w:tcPr>
            <w:tcW w:w="138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5</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Elevation</w:t>
            </w:r>
          </w:p>
        </w:tc>
        <w:tc>
          <w:tcPr>
            <w:tcW w:w="2155"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楼层底标高</w:t>
            </w:r>
          </w:p>
        </w:tc>
        <w:tc>
          <w:tcPr>
            <w:tcW w:w="170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s="宋体"/>
                <w:color w:val="000000"/>
                <w:kern w:val="0"/>
              </w:rPr>
              <w:t>Double</w:t>
            </w:r>
          </w:p>
        </w:tc>
        <w:tc>
          <w:tcPr>
            <w:tcW w:w="425"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Cs/>
                <w:color w:val="000000"/>
                <w:kern w:val="0"/>
              </w:rPr>
            </w:pPr>
            <w:r>
              <w:rPr>
                <w:rFonts w:hint="eastAsia" w:ascii="宋体" w:hAnsi="宋体" w:cs="宋体"/>
                <w:bCs/>
                <w:color w:val="000000"/>
                <w:kern w:val="0"/>
              </w:rPr>
              <w:t>√</w:t>
            </w:r>
          </w:p>
        </w:tc>
        <w:tc>
          <w:tcPr>
            <w:tcW w:w="138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6</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Description</w:t>
            </w:r>
          </w:p>
        </w:tc>
        <w:tc>
          <w:tcPr>
            <w:tcW w:w="2155"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描述</w:t>
            </w:r>
          </w:p>
        </w:tc>
        <w:tc>
          <w:tcPr>
            <w:tcW w:w="170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rPr>
            </w:pPr>
            <w:r>
              <w:rPr>
                <w:rFonts w:ascii="宋体" w:hAnsi="宋体"/>
                <w:color w:val="000000"/>
              </w:rPr>
              <w:t>String</w:t>
            </w:r>
          </w:p>
        </w:tc>
        <w:tc>
          <w:tcPr>
            <w:tcW w:w="425"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Cs/>
                <w:color w:val="000000"/>
                <w:kern w:val="0"/>
              </w:rPr>
            </w:pPr>
          </w:p>
        </w:tc>
        <w:tc>
          <w:tcPr>
            <w:tcW w:w="138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bl>
    <w:p>
      <w:pPr>
        <w:ind w:firstLine="360" w:firstLineChars="200"/>
        <w:rPr>
          <w:rFonts w:hint="eastAsia" w:ascii="宋体" w:hAnsi="宋体" w:eastAsia="宋体" w:cs="宋体"/>
          <w:bCs/>
          <w:color w:val="000000"/>
          <w:kern w:val="0"/>
          <w:sz w:val="18"/>
          <w:szCs w:val="18"/>
          <w:lang w:eastAsia="zh-CN"/>
        </w:rPr>
      </w:pPr>
      <w:r>
        <w:rPr>
          <w:rFonts w:hint="eastAsia" w:ascii="宋体" w:hAnsi="宋体"/>
          <w:bCs/>
          <w:color w:val="000000"/>
          <w:kern w:val="0"/>
          <w:sz w:val="18"/>
          <w:szCs w:val="18"/>
        </w:rPr>
        <w:t xml:space="preserve">注：1  </w:t>
      </w:r>
      <w:r>
        <w:rPr>
          <w:rFonts w:ascii="宋体" w:hAnsi="宋体"/>
          <w:bCs/>
          <w:color w:val="000000"/>
          <w:kern w:val="0"/>
          <w:sz w:val="18"/>
          <w:szCs w:val="18"/>
        </w:rPr>
        <w:t>Type</w:t>
      </w:r>
      <w:r>
        <w:rPr>
          <w:rFonts w:hint="eastAsia" w:ascii="宋体" w:hAnsi="宋体"/>
          <w:bCs/>
          <w:color w:val="000000"/>
          <w:kern w:val="0"/>
          <w:sz w:val="18"/>
          <w:szCs w:val="18"/>
        </w:rPr>
        <w:t>（</w:t>
      </w:r>
      <w:r>
        <w:rPr>
          <w:rFonts w:hint="eastAsia" w:ascii="宋体" w:hAnsi="宋体"/>
          <w:color w:val="000000"/>
          <w:kern w:val="0"/>
          <w:sz w:val="18"/>
          <w:szCs w:val="18"/>
        </w:rPr>
        <w:t>楼层类型）：</w:t>
      </w:r>
      <w:r>
        <w:rPr>
          <w:rFonts w:ascii="宋体" w:hAnsi="宋体"/>
          <w:color w:val="000000"/>
          <w:kern w:val="0"/>
          <w:sz w:val="18"/>
          <w:szCs w:val="18"/>
        </w:rPr>
        <w:t>1=</w:t>
      </w:r>
      <w:r>
        <w:rPr>
          <w:rFonts w:hint="eastAsia" w:ascii="宋体" w:hAnsi="宋体"/>
          <w:color w:val="000000"/>
          <w:kern w:val="0"/>
          <w:sz w:val="18"/>
          <w:szCs w:val="18"/>
        </w:rPr>
        <w:t>基础层；2=首层；3=顶层</w:t>
      </w:r>
      <w:r>
        <w:rPr>
          <w:rFonts w:hint="eastAsia" w:ascii="宋体" w:hAnsi="宋体" w:cs="宋体"/>
          <w:bCs/>
          <w:color w:val="000000"/>
          <w:kern w:val="0"/>
          <w:sz w:val="18"/>
          <w:szCs w:val="18"/>
        </w:rPr>
        <w:t>；</w:t>
      </w:r>
      <w:r>
        <w:rPr>
          <w:rFonts w:hint="eastAsia" w:ascii="宋体" w:hAnsi="宋体"/>
          <w:color w:val="000000"/>
          <w:kern w:val="0"/>
          <w:sz w:val="18"/>
          <w:szCs w:val="18"/>
        </w:rPr>
        <w:t>9=</w:t>
      </w:r>
      <w:r>
        <w:rPr>
          <w:rFonts w:hint="eastAsia" w:ascii="宋体" w:hAnsi="宋体" w:cs="宋体"/>
          <w:bCs/>
          <w:color w:val="000000"/>
          <w:kern w:val="0"/>
          <w:sz w:val="18"/>
          <w:szCs w:val="18"/>
        </w:rPr>
        <w:t>其他层</w:t>
      </w:r>
      <w:r>
        <w:rPr>
          <w:rFonts w:hint="eastAsia" w:ascii="宋体" w:hAnsi="宋体" w:cs="宋体"/>
          <w:bCs/>
          <w:color w:val="000000"/>
          <w:kern w:val="0"/>
          <w:sz w:val="18"/>
          <w:szCs w:val="18"/>
          <w:lang w:eastAsia="zh-CN"/>
        </w:rPr>
        <w:t>；</w:t>
      </w:r>
    </w:p>
    <w:p>
      <w:pPr>
        <w:ind w:firstLine="360" w:firstLineChars="200"/>
        <w:rPr>
          <w:rFonts w:ascii="宋体" w:hAnsi="宋体" w:cs="宋体"/>
          <w:bCs/>
          <w:color w:val="000000"/>
          <w:kern w:val="0"/>
          <w:sz w:val="18"/>
          <w:szCs w:val="18"/>
        </w:rPr>
      </w:pPr>
      <w:r>
        <w:rPr>
          <w:rFonts w:hint="eastAsia" w:ascii="宋体" w:hAnsi="宋体" w:cs="宋体"/>
          <w:bCs/>
          <w:color w:val="000000"/>
          <w:kern w:val="0"/>
          <w:sz w:val="18"/>
          <w:szCs w:val="18"/>
        </w:rPr>
        <w:t xml:space="preserve">    </w:t>
      </w:r>
      <w:r>
        <w:rPr>
          <w:rFonts w:ascii="宋体" w:hAnsi="宋体" w:cs="宋体"/>
          <w:bCs/>
          <w:color w:val="000000"/>
          <w:kern w:val="0"/>
          <w:sz w:val="18"/>
          <w:szCs w:val="18"/>
        </w:rPr>
        <w:t xml:space="preserve">2  </w:t>
      </w:r>
      <w:r>
        <w:rPr>
          <w:rFonts w:hint="eastAsia" w:ascii="宋体" w:hAnsi="宋体" w:cs="宋体"/>
          <w:bCs/>
          <w:color w:val="000000"/>
          <w:kern w:val="0"/>
          <w:sz w:val="18"/>
          <w:szCs w:val="18"/>
        </w:rPr>
        <w:t>Num（层数）：Type=1，则Num≥1，表示层数，否则Num=1。</w:t>
      </w:r>
    </w:p>
    <w:p>
      <w:pPr>
        <w:pStyle w:val="832"/>
        <w:numPr>
          <w:ilvl w:val="0"/>
          <w:numId w:val="8"/>
        </w:numPr>
        <w:tabs>
          <w:tab w:val="left" w:pos="0"/>
          <w:tab w:val="left" w:pos="709"/>
        </w:tabs>
        <w:spacing w:before="156" w:beforeLines="50" w:line="240" w:lineRule="auto"/>
        <w:ind w:left="0"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构件的元素名称Component，记录构件几何集信息和构件参数集信息，应支持树形结构，子元素应为Geometrys（构件几何集）、ComponentParams(构件参数集)、Component（构件），元素关系应符合图4.2.</w:t>
      </w:r>
      <w:r>
        <w:rPr>
          <w:rFonts w:hint="eastAsia" w:ascii="宋体" w:hAnsi="宋体" w:eastAsia="宋体" w:cs="宋体"/>
          <w:color w:val="000000"/>
          <w:kern w:val="0"/>
          <w:sz w:val="21"/>
          <w:szCs w:val="21"/>
          <w:lang w:val="en-US" w:eastAsia="zh-CN"/>
        </w:rPr>
        <w:t>5</w:t>
      </w:r>
      <w:r>
        <w:rPr>
          <w:rFonts w:hint="eastAsia" w:ascii="宋体" w:hAnsi="宋体" w:eastAsia="宋体" w:cs="宋体"/>
          <w:color w:val="000000"/>
          <w:kern w:val="0"/>
          <w:sz w:val="21"/>
          <w:szCs w:val="21"/>
        </w:rPr>
        <w:t>的规定，属性定义应符合表4.2.5的规定。</w:t>
      </w:r>
    </w:p>
    <w:tbl>
      <w:tblPr>
        <w:tblStyle w:val="38"/>
        <w:tblW w:w="8265"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15" w:type="dxa"/>
          <w:left w:w="15" w:type="dxa"/>
          <w:bottom w:w="15" w:type="dxa"/>
          <w:right w:w="15" w:type="dxa"/>
        </w:tblCellMar>
      </w:tblPr>
      <w:tblGrid>
        <w:gridCol w:w="826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15" w:type="dxa"/>
            <w:left w:w="15" w:type="dxa"/>
            <w:bottom w:w="15" w:type="dxa"/>
            <w:right w:w="15" w:type="dxa"/>
          </w:tblCellMar>
        </w:tblPrEx>
        <w:trPr>
          <w:jc w:val="center"/>
        </w:trPr>
        <w:tc>
          <w:tcPr>
            <w:tcW w:w="8265" w:type="dxa"/>
            <w:vAlign w:val="center"/>
          </w:tcPr>
          <w:p>
            <w:pPr>
              <w:jc w:val="center"/>
              <w:rPr>
                <w:rFonts w:ascii="宋体" w:hAnsi="宋体"/>
                <w:color w:val="000000"/>
              </w:rPr>
            </w:pPr>
            <w:r>
              <w:rPr>
                <w:color w:val="000000"/>
              </w:rPr>
              <w:drawing>
                <wp:inline distT="0" distB="0" distL="0" distR="0">
                  <wp:extent cx="3467100" cy="1943100"/>
                  <wp:effectExtent l="0" t="0" r="0" b="0"/>
                  <wp:docPr id="7" name="图片 18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187"/>
                          <pic:cNvPicPr>
                            <a:picLocks noChangeAspect="true" noChangeArrowheads="true"/>
                          </pic:cNvPicPr>
                        </pic:nvPicPr>
                        <pic:blipFill>
                          <a:blip r:embed="rId17" cstate="print">
                            <a:extLst>
                              <a:ext uri="{28A0092B-C50C-407E-A947-70E740481C1C}">
                                <a14:useLocalDpi xmlns:a14="http://schemas.microsoft.com/office/drawing/2010/main" val="false"/>
                              </a:ext>
                            </a:extLst>
                          </a:blip>
                          <a:srcRect/>
                          <a:stretch>
                            <a:fillRect/>
                          </a:stretch>
                        </pic:blipFill>
                        <pic:spPr>
                          <a:xfrm>
                            <a:off x="0" y="0"/>
                            <a:ext cx="3467100" cy="1943100"/>
                          </a:xfrm>
                          <a:prstGeom prst="rect">
                            <a:avLst/>
                          </a:prstGeom>
                          <a:noFill/>
                          <a:ln>
                            <a:noFill/>
                          </a:ln>
                        </pic:spPr>
                      </pic:pic>
                    </a:graphicData>
                  </a:graphic>
                </wp:inline>
              </w:drawing>
            </w:r>
          </w:p>
        </w:tc>
      </w:tr>
    </w:tbl>
    <w:p>
      <w:pPr>
        <w:pStyle w:val="832"/>
        <w:spacing w:line="240" w:lineRule="auto"/>
        <w:ind w:firstLine="0" w:firstLineChars="0"/>
        <w:jc w:val="center"/>
        <w:rPr>
          <w:rFonts w:ascii="宋体" w:hAnsi="宋体" w:eastAsia="宋体"/>
          <w:color w:val="000000"/>
          <w:sz w:val="18"/>
          <w:szCs w:val="18"/>
        </w:rPr>
      </w:pPr>
      <w:r>
        <w:rPr>
          <w:rFonts w:hint="eastAsia" w:ascii="宋体" w:hAnsi="宋体" w:eastAsia="宋体"/>
          <w:color w:val="000000"/>
          <w:sz w:val="18"/>
          <w:szCs w:val="18"/>
        </w:rPr>
        <w:t xml:space="preserve">图4.2.5  </w:t>
      </w:r>
      <w:r>
        <w:rPr>
          <w:rFonts w:hint="eastAsia" w:ascii="宋体" w:hAnsi="宋体" w:eastAsia="宋体" w:cs="宋体"/>
          <w:color w:val="000000"/>
          <w:kern w:val="0"/>
          <w:sz w:val="18"/>
          <w:szCs w:val="18"/>
        </w:rPr>
        <w:t>Component</w:t>
      </w:r>
      <w:r>
        <w:rPr>
          <w:rFonts w:hint="eastAsia" w:ascii="宋体" w:hAnsi="宋体" w:eastAsia="宋体"/>
          <w:color w:val="000000"/>
          <w:sz w:val="18"/>
          <w:szCs w:val="18"/>
        </w:rPr>
        <w:t>元素关系</w:t>
      </w:r>
    </w:p>
    <w:p>
      <w:pPr>
        <w:pStyle w:val="832"/>
        <w:spacing w:before="156" w:beforeLines="50" w:line="240" w:lineRule="auto"/>
        <w:ind w:firstLine="0" w:firstLineChars="0"/>
        <w:jc w:val="center"/>
        <w:rPr>
          <w:rFonts w:ascii="宋体" w:hAnsi="宋体" w:eastAsia="宋体"/>
          <w:b/>
          <w:color w:val="000000"/>
          <w:sz w:val="21"/>
          <w:szCs w:val="21"/>
        </w:rPr>
      </w:pPr>
      <w:r>
        <w:rPr>
          <w:rFonts w:hint="eastAsia" w:ascii="宋体" w:hAnsi="宋体" w:eastAsia="宋体"/>
          <w:b/>
          <w:color w:val="000000"/>
          <w:sz w:val="21"/>
          <w:szCs w:val="21"/>
        </w:rPr>
        <w:t>表</w:t>
      </w:r>
      <w:r>
        <w:rPr>
          <w:rFonts w:ascii="宋体" w:hAnsi="宋体" w:eastAsia="宋体"/>
          <w:b/>
          <w:color w:val="000000"/>
          <w:sz w:val="21"/>
          <w:szCs w:val="21"/>
        </w:rPr>
        <w:t>4.</w:t>
      </w:r>
      <w:r>
        <w:rPr>
          <w:rFonts w:hint="eastAsia" w:ascii="宋体" w:hAnsi="宋体" w:eastAsia="宋体"/>
          <w:b/>
          <w:color w:val="000000"/>
          <w:sz w:val="21"/>
          <w:szCs w:val="21"/>
        </w:rPr>
        <w:t>2.5</w:t>
      </w:r>
      <w:r>
        <w:rPr>
          <w:rFonts w:ascii="宋体" w:hAnsi="宋体" w:eastAsia="宋体"/>
          <w:b/>
          <w:color w:val="000000"/>
          <w:sz w:val="21"/>
          <w:szCs w:val="21"/>
        </w:rPr>
        <w:t xml:space="preserve">  </w:t>
      </w:r>
      <w:r>
        <w:rPr>
          <w:rFonts w:hint="eastAsia" w:ascii="宋体" w:hAnsi="宋体" w:eastAsia="宋体" w:cs="宋体"/>
          <w:b/>
          <w:color w:val="000000"/>
          <w:kern w:val="0"/>
          <w:sz w:val="21"/>
          <w:szCs w:val="21"/>
        </w:rPr>
        <w:t>Component</w:t>
      </w:r>
      <w:r>
        <w:rPr>
          <w:rFonts w:hint="eastAsia" w:ascii="宋体" w:hAnsi="宋体" w:eastAsia="宋体"/>
          <w:b/>
          <w:color w:val="000000"/>
          <w:sz w:val="21"/>
          <w:szCs w:val="21"/>
        </w:rPr>
        <w:t>属性定义表</w:t>
      </w:r>
    </w:p>
    <w:tbl>
      <w:tblPr>
        <w:tblStyle w:val="38"/>
        <w:tblW w:w="8337" w:type="dxa"/>
        <w:tblInd w:w="135" w:type="dxa"/>
        <w:tblLayout w:type="fixed"/>
        <w:tblCellMar>
          <w:top w:w="0" w:type="dxa"/>
          <w:left w:w="108" w:type="dxa"/>
          <w:bottom w:w="0" w:type="dxa"/>
          <w:right w:w="108" w:type="dxa"/>
        </w:tblCellMar>
      </w:tblPr>
      <w:tblGrid>
        <w:gridCol w:w="467"/>
        <w:gridCol w:w="2200"/>
        <w:gridCol w:w="2409"/>
        <w:gridCol w:w="1134"/>
        <w:gridCol w:w="426"/>
        <w:gridCol w:w="1701"/>
      </w:tblGrid>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rPr>
                <w:rFonts w:ascii="宋体" w:hAnsi="宋体"/>
                <w:b/>
                <w:color w:val="000000"/>
                <w:kern w:val="0"/>
              </w:rPr>
            </w:pPr>
            <w:r>
              <w:rPr>
                <w:rFonts w:hint="eastAsia" w:ascii="宋体" w:hAnsi="宋体"/>
                <w:b/>
                <w:color w:val="000000"/>
                <w:kern w:val="0"/>
              </w:rPr>
              <w:t>序号</w:t>
            </w:r>
          </w:p>
        </w:tc>
        <w:tc>
          <w:tcPr>
            <w:tcW w:w="2200"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属性名称</w:t>
            </w:r>
          </w:p>
        </w:tc>
        <w:tc>
          <w:tcPr>
            <w:tcW w:w="2409"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必</w:t>
            </w:r>
          </w:p>
          <w:p>
            <w:pPr>
              <w:widowControl/>
              <w:jc w:val="center"/>
              <w:rPr>
                <w:rFonts w:ascii="宋体" w:hAnsi="宋体"/>
                <w:b/>
                <w:color w:val="000000"/>
                <w:kern w:val="0"/>
              </w:rPr>
            </w:pPr>
            <w:r>
              <w:rPr>
                <w:rFonts w:hint="eastAsia" w:ascii="宋体" w:hAnsi="宋体"/>
                <w:b/>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1</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ID</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构件ID</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rPr>
          <w:trHeight w:val="90"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2</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Name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构件名称</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Cs/>
                <w:color w:val="000000"/>
                <w:kern w:val="0"/>
              </w:rPr>
            </w:pPr>
            <w:r>
              <w:rPr>
                <w:rFonts w:hint="eastAsia" w:ascii="宋体" w:hAnsi="宋体" w:cs="宋体"/>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3</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Category</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构件类别</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Cs/>
                <w:color w:val="000000"/>
                <w:kern w:val="0"/>
              </w:rPr>
            </w:pPr>
            <w:r>
              <w:rPr>
                <w:rFonts w:hint="eastAsia" w:ascii="宋体" w:hAnsi="宋体" w:cs="宋体"/>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olor w:val="000000"/>
                <w:kern w:val="0"/>
              </w:rPr>
              <w:t>填写规则见注1</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4</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Type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构件类型</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Cs/>
                <w:color w:val="000000"/>
                <w:kern w:val="0"/>
              </w:rPr>
            </w:pPr>
            <w:r>
              <w:rPr>
                <w:rFonts w:hint="eastAsia" w:ascii="宋体" w:hAnsi="宋体" w:cs="宋体"/>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olor w:val="000000"/>
                <w:kern w:val="0"/>
              </w:rPr>
              <w:t>填写规则见注2</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5</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DescriptionMode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描述模式</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Cs/>
                <w:color w:val="000000"/>
                <w:kern w:val="0"/>
              </w:rPr>
            </w:pPr>
            <w:r>
              <w:rPr>
                <w:rFonts w:hint="eastAsia" w:ascii="宋体" w:hAnsi="宋体" w:cs="宋体"/>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olor w:val="000000"/>
                <w:kern w:val="0"/>
              </w:rPr>
              <w:t>填写规则见注3</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6</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Color</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颜色</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ascii="宋体" w:hAnsi="宋体"/>
                <w:color w:val="000000"/>
                <w:kern w:val="0"/>
              </w:rPr>
              <w:t>Integer</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RGB值</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7</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ComponentAttr</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构件特征描述</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bl>
    <w:p>
      <w:pPr>
        <w:ind w:firstLine="360" w:firstLineChars="200"/>
        <w:rPr>
          <w:rFonts w:hint="eastAsia" w:ascii="宋体" w:hAnsi="宋体" w:eastAsia="宋体"/>
          <w:color w:val="000000"/>
          <w:kern w:val="0"/>
          <w:sz w:val="18"/>
          <w:szCs w:val="18"/>
          <w:lang w:eastAsia="zh-CN"/>
        </w:rPr>
      </w:pPr>
      <w:r>
        <w:rPr>
          <w:rFonts w:hint="eastAsia" w:ascii="宋体" w:hAnsi="宋体"/>
          <w:color w:val="000000"/>
          <w:kern w:val="0"/>
          <w:sz w:val="18"/>
          <w:szCs w:val="18"/>
        </w:rPr>
        <w:t xml:space="preserve">注：1  </w:t>
      </w:r>
      <w:r>
        <w:rPr>
          <w:rFonts w:ascii="宋体" w:hAnsi="宋体"/>
          <w:color w:val="000000"/>
          <w:kern w:val="0"/>
          <w:sz w:val="18"/>
          <w:szCs w:val="18"/>
        </w:rPr>
        <w:t>Cate</w:t>
      </w:r>
      <w:r>
        <w:rPr>
          <w:rFonts w:hint="eastAsia" w:ascii="宋体" w:hAnsi="宋体"/>
          <w:color w:val="000000"/>
          <w:kern w:val="0"/>
          <w:sz w:val="18"/>
          <w:szCs w:val="18"/>
        </w:rPr>
        <w:t>gory（构件类别）：可按基础、建筑、结构、装饰等方式分类</w:t>
      </w:r>
      <w:r>
        <w:rPr>
          <w:rFonts w:hint="eastAsia" w:ascii="宋体" w:hAnsi="宋体"/>
          <w:color w:val="000000"/>
          <w:kern w:val="0"/>
          <w:sz w:val="18"/>
          <w:szCs w:val="18"/>
          <w:lang w:eastAsia="zh-CN"/>
        </w:rPr>
        <w:t>；</w:t>
      </w:r>
    </w:p>
    <w:p>
      <w:pPr>
        <w:tabs>
          <w:tab w:val="left" w:pos="567"/>
        </w:tabs>
        <w:ind w:firstLine="360" w:firstLineChars="200"/>
        <w:rPr>
          <w:rFonts w:hint="eastAsia" w:ascii="宋体" w:hAnsi="宋体" w:eastAsia="宋体"/>
          <w:color w:val="000000"/>
          <w:kern w:val="0"/>
          <w:sz w:val="18"/>
          <w:szCs w:val="18"/>
          <w:lang w:eastAsia="zh-CN"/>
        </w:rPr>
      </w:pPr>
      <w:r>
        <w:rPr>
          <w:rFonts w:hint="eastAsia" w:ascii="宋体" w:hAnsi="宋体"/>
          <w:color w:val="000000"/>
          <w:kern w:val="0"/>
          <w:sz w:val="18"/>
          <w:szCs w:val="18"/>
        </w:rPr>
        <w:t xml:space="preserve">    2  Type（构件类型）：可分为柱、梁、墙、板等，应符合本标准附录B第</w:t>
      </w:r>
      <w:r>
        <w:rPr>
          <w:rFonts w:ascii="宋体" w:hAnsi="宋体"/>
          <w:color w:val="000000"/>
          <w:kern w:val="0"/>
          <w:sz w:val="18"/>
          <w:szCs w:val="18"/>
        </w:rPr>
        <w:t>B.0.1</w:t>
      </w:r>
      <w:r>
        <w:rPr>
          <w:rFonts w:hint="eastAsia" w:ascii="宋体" w:hAnsi="宋体"/>
          <w:color w:val="000000"/>
          <w:kern w:val="0"/>
          <w:sz w:val="18"/>
          <w:szCs w:val="18"/>
        </w:rPr>
        <w:t>条的有关规定</w:t>
      </w:r>
      <w:r>
        <w:rPr>
          <w:rFonts w:hint="eastAsia" w:ascii="宋体" w:hAnsi="宋体"/>
          <w:color w:val="000000"/>
          <w:kern w:val="0"/>
          <w:sz w:val="18"/>
          <w:szCs w:val="18"/>
          <w:lang w:eastAsia="zh-CN"/>
        </w:rPr>
        <w:t>；</w:t>
      </w:r>
    </w:p>
    <w:p>
      <w:pPr>
        <w:ind w:firstLine="360" w:firstLineChars="200"/>
        <w:rPr>
          <w:rFonts w:ascii="宋体" w:hAnsi="宋体"/>
          <w:color w:val="000000"/>
          <w:kern w:val="0"/>
          <w:sz w:val="18"/>
          <w:szCs w:val="18"/>
        </w:rPr>
      </w:pPr>
      <w:r>
        <w:rPr>
          <w:rFonts w:hint="eastAsia" w:ascii="宋体" w:hAnsi="宋体"/>
          <w:color w:val="000000"/>
          <w:kern w:val="0"/>
          <w:sz w:val="18"/>
          <w:szCs w:val="18"/>
        </w:rPr>
        <w:t xml:space="preserve">    3  </w:t>
      </w:r>
      <w:r>
        <w:rPr>
          <w:rFonts w:ascii="宋体" w:hAnsi="宋体"/>
          <w:color w:val="000000"/>
          <w:kern w:val="0"/>
          <w:sz w:val="18"/>
          <w:szCs w:val="18"/>
        </w:rPr>
        <w:t>DescriptionMode</w:t>
      </w:r>
      <w:r>
        <w:rPr>
          <w:rFonts w:hint="eastAsia" w:ascii="宋体" w:hAnsi="宋体"/>
          <w:color w:val="000000"/>
          <w:kern w:val="0"/>
          <w:sz w:val="18"/>
          <w:szCs w:val="18"/>
        </w:rPr>
        <w:t>（描述模式值域）：</w:t>
      </w:r>
      <w:r>
        <w:rPr>
          <w:rFonts w:ascii="宋体" w:hAnsi="宋体"/>
          <w:color w:val="000000"/>
          <w:kern w:val="0"/>
          <w:sz w:val="18"/>
          <w:szCs w:val="18"/>
        </w:rPr>
        <w:t>0</w:t>
      </w:r>
      <w:r>
        <w:rPr>
          <w:rFonts w:hint="eastAsia" w:ascii="宋体" w:hAnsi="宋体"/>
          <w:color w:val="000000"/>
          <w:kern w:val="0"/>
          <w:sz w:val="18"/>
          <w:szCs w:val="18"/>
        </w:rPr>
        <w:t>=二维展示；1=三维展示。</w:t>
      </w:r>
    </w:p>
    <w:p>
      <w:pPr>
        <w:pStyle w:val="832"/>
        <w:numPr>
          <w:ilvl w:val="0"/>
          <w:numId w:val="8"/>
        </w:numPr>
        <w:tabs>
          <w:tab w:val="left" w:pos="0"/>
          <w:tab w:val="left" w:pos="709"/>
        </w:tabs>
        <w:spacing w:before="156" w:beforeLines="50" w:line="240" w:lineRule="auto"/>
        <w:ind w:left="0"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构件几何集的元素名称Geometrys，记录构件几何集信息，元素关系应符合图4.2.</w:t>
      </w:r>
      <w:r>
        <w:rPr>
          <w:rFonts w:hint="eastAsia" w:ascii="宋体" w:hAnsi="宋体" w:eastAsia="宋体" w:cs="宋体"/>
          <w:color w:val="000000"/>
          <w:kern w:val="0"/>
          <w:sz w:val="21"/>
          <w:szCs w:val="21"/>
          <w:lang w:val="en-US" w:eastAsia="zh-CN"/>
        </w:rPr>
        <w:t>6</w:t>
      </w:r>
      <w:r>
        <w:rPr>
          <w:rFonts w:hint="eastAsia" w:ascii="宋体" w:hAnsi="宋体" w:eastAsia="宋体" w:cs="宋体"/>
          <w:color w:val="000000"/>
          <w:kern w:val="0"/>
          <w:sz w:val="21"/>
          <w:szCs w:val="21"/>
        </w:rPr>
        <w:t>的规定，子元素应为Geometry（构件几何信息）。</w:t>
      </w:r>
    </w:p>
    <w:p>
      <w:pPr>
        <w:pStyle w:val="832"/>
        <w:tabs>
          <w:tab w:val="left" w:pos="851"/>
        </w:tabs>
        <w:spacing w:before="156" w:beforeLines="50" w:line="276" w:lineRule="auto"/>
        <w:ind w:firstLine="480"/>
        <w:jc w:val="center"/>
        <w:rPr>
          <w:color w:val="000000"/>
        </w:rPr>
      </w:pPr>
      <w:r>
        <w:rPr>
          <w:color w:val="000000"/>
        </w:rPr>
        <w:drawing>
          <wp:inline distT="0" distB="0" distL="0" distR="0">
            <wp:extent cx="2571750" cy="695325"/>
            <wp:effectExtent l="0" t="0" r="0" b="0"/>
            <wp:docPr id="8" name="图片 1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126"/>
                    <pic:cNvPicPr>
                      <a:picLocks noChangeAspect="true" noChangeArrowheads="true"/>
                    </pic:cNvPicPr>
                  </pic:nvPicPr>
                  <pic:blipFill>
                    <a:blip r:embed="rId18" cstate="print">
                      <a:extLst>
                        <a:ext uri="{28A0092B-C50C-407E-A947-70E740481C1C}">
                          <a14:useLocalDpi xmlns:a14="http://schemas.microsoft.com/office/drawing/2010/main" val="false"/>
                        </a:ext>
                      </a:extLst>
                    </a:blip>
                    <a:srcRect/>
                    <a:stretch>
                      <a:fillRect/>
                    </a:stretch>
                  </pic:blipFill>
                  <pic:spPr>
                    <a:xfrm>
                      <a:off x="0" y="0"/>
                      <a:ext cx="2571750" cy="695325"/>
                    </a:xfrm>
                    <a:prstGeom prst="rect">
                      <a:avLst/>
                    </a:prstGeom>
                    <a:noFill/>
                    <a:ln>
                      <a:noFill/>
                    </a:ln>
                  </pic:spPr>
                </pic:pic>
              </a:graphicData>
            </a:graphic>
          </wp:inline>
        </w:drawing>
      </w:r>
    </w:p>
    <w:p>
      <w:pPr>
        <w:pStyle w:val="832"/>
        <w:spacing w:line="240" w:lineRule="auto"/>
        <w:ind w:firstLine="0" w:firstLineChars="0"/>
        <w:jc w:val="center"/>
        <w:rPr>
          <w:rFonts w:ascii="宋体" w:hAnsi="宋体" w:eastAsia="宋体"/>
          <w:color w:val="000000"/>
          <w:sz w:val="18"/>
          <w:szCs w:val="18"/>
        </w:rPr>
      </w:pPr>
      <w:r>
        <w:rPr>
          <w:rFonts w:hint="eastAsia" w:ascii="宋体" w:hAnsi="宋体" w:eastAsia="宋体"/>
          <w:color w:val="000000"/>
          <w:sz w:val="18"/>
          <w:szCs w:val="18"/>
        </w:rPr>
        <w:t>图4.2.6</w:t>
      </w:r>
      <w:r>
        <w:rPr>
          <w:rFonts w:ascii="宋体" w:hAnsi="宋体" w:eastAsia="宋体"/>
          <w:color w:val="000000"/>
          <w:sz w:val="18"/>
          <w:szCs w:val="18"/>
        </w:rPr>
        <w:t xml:space="preserve">  </w:t>
      </w:r>
      <w:r>
        <w:rPr>
          <w:rFonts w:hint="eastAsia" w:ascii="宋体" w:hAnsi="宋体" w:eastAsia="宋体"/>
          <w:color w:val="000000"/>
          <w:sz w:val="18"/>
          <w:szCs w:val="18"/>
        </w:rPr>
        <w:t>Geometrys元素关系</w:t>
      </w:r>
    </w:p>
    <w:p>
      <w:pPr>
        <w:pStyle w:val="832"/>
        <w:numPr>
          <w:ilvl w:val="0"/>
          <w:numId w:val="8"/>
        </w:numPr>
        <w:tabs>
          <w:tab w:val="left" w:pos="426"/>
        </w:tabs>
        <w:spacing w:before="156" w:beforeLines="50" w:line="240" w:lineRule="auto"/>
        <w:ind w:left="0" w:firstLine="0" w:firstLineChars="0"/>
        <w:rPr>
          <w:rFonts w:ascii="宋体" w:hAnsi="宋体" w:eastAsia="宋体" w:cs="宋体"/>
          <w:color w:val="000000"/>
          <w:kern w:val="0"/>
          <w:sz w:val="21"/>
          <w:szCs w:val="21"/>
        </w:rPr>
      </w:pPr>
      <w:r>
        <w:rPr>
          <w:rFonts w:hint="eastAsia" w:ascii="宋体" w:hAnsi="宋体" w:eastAsia="宋体" w:cs="宋体"/>
          <w:color w:val="000000"/>
          <w:kern w:val="0"/>
          <w:sz w:val="21"/>
          <w:szCs w:val="21"/>
        </w:rPr>
        <w:t xml:space="preserve"> </w:t>
      </w:r>
      <w:r>
        <w:rPr>
          <w:rFonts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t>构件几何信息的元素名称Geometry，记录构件几何信息，子元素应为Face（面坐标）、PolyLine（多义线）、Body（几何体）、Sphere（球体），元素关系应符合图4.2.</w:t>
      </w:r>
      <w:r>
        <w:rPr>
          <w:rFonts w:hint="eastAsia" w:ascii="宋体" w:hAnsi="宋体" w:eastAsia="宋体" w:cs="宋体"/>
          <w:color w:val="000000"/>
          <w:kern w:val="0"/>
          <w:sz w:val="21"/>
          <w:szCs w:val="21"/>
          <w:lang w:val="en-US" w:eastAsia="zh-CN"/>
        </w:rPr>
        <w:t>7</w:t>
      </w:r>
      <w:r>
        <w:rPr>
          <w:rFonts w:hint="eastAsia" w:ascii="宋体" w:hAnsi="宋体" w:eastAsia="宋体" w:cs="宋体"/>
          <w:color w:val="000000"/>
          <w:kern w:val="0"/>
          <w:sz w:val="21"/>
          <w:szCs w:val="21"/>
        </w:rPr>
        <w:t>的规定，属性定义应符合表4.2.7的规定。</w:t>
      </w:r>
    </w:p>
    <w:p>
      <w:pPr>
        <w:jc w:val="center"/>
        <w:rPr>
          <w:rFonts w:ascii="宋体" w:hAnsi="宋体"/>
          <w:color w:val="000000"/>
        </w:rPr>
      </w:pPr>
      <w:r>
        <w:drawing>
          <wp:inline distT="0" distB="0" distL="114300" distR="114300">
            <wp:extent cx="2978150" cy="2590800"/>
            <wp:effectExtent l="0" t="0" r="6350" b="0"/>
            <wp:docPr id="130"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0" name="图片 11"/>
                    <pic:cNvPicPr>
                      <a:picLocks noChangeAspect="true"/>
                    </pic:cNvPicPr>
                  </pic:nvPicPr>
                  <pic:blipFill>
                    <a:blip r:embed="rId19"/>
                    <a:stretch>
                      <a:fillRect/>
                    </a:stretch>
                  </pic:blipFill>
                  <pic:spPr>
                    <a:xfrm>
                      <a:off x="0" y="0"/>
                      <a:ext cx="2978150" cy="2590800"/>
                    </a:xfrm>
                    <a:prstGeom prst="rect">
                      <a:avLst/>
                    </a:prstGeom>
                    <a:noFill/>
                    <a:ln>
                      <a:noFill/>
                    </a:ln>
                  </pic:spPr>
                </pic:pic>
              </a:graphicData>
            </a:graphic>
          </wp:inline>
        </w:drawing>
      </w:r>
    </w:p>
    <w:p>
      <w:pPr>
        <w:pStyle w:val="832"/>
        <w:spacing w:line="240" w:lineRule="auto"/>
        <w:ind w:firstLine="0" w:firstLineChars="0"/>
        <w:jc w:val="center"/>
        <w:rPr>
          <w:rFonts w:ascii="宋体" w:hAnsi="宋体" w:eastAsia="宋体"/>
          <w:color w:val="000000"/>
          <w:sz w:val="18"/>
          <w:szCs w:val="18"/>
        </w:rPr>
      </w:pPr>
      <w:r>
        <w:rPr>
          <w:rFonts w:hint="eastAsia" w:ascii="宋体" w:hAnsi="宋体" w:eastAsia="宋体"/>
          <w:color w:val="000000"/>
          <w:sz w:val="18"/>
          <w:szCs w:val="18"/>
        </w:rPr>
        <w:t>图4.2.7  Geometry元素关系</w:t>
      </w:r>
    </w:p>
    <w:p>
      <w:pPr>
        <w:spacing w:before="156" w:beforeLines="50"/>
        <w:jc w:val="center"/>
        <w:rPr>
          <w:rFonts w:ascii="宋体" w:hAnsi="宋体"/>
          <w:b/>
          <w:color w:val="000000"/>
        </w:rPr>
      </w:pPr>
      <w:r>
        <w:rPr>
          <w:rFonts w:hint="eastAsia" w:ascii="宋体" w:hAnsi="宋体"/>
          <w:b/>
          <w:color w:val="000000"/>
        </w:rPr>
        <w:t xml:space="preserve">表4.2.7 </w:t>
      </w:r>
      <w:r>
        <w:rPr>
          <w:rFonts w:ascii="宋体" w:hAnsi="宋体"/>
          <w:b/>
          <w:color w:val="000000"/>
        </w:rPr>
        <w:t xml:space="preserve"> </w:t>
      </w:r>
      <w:r>
        <w:rPr>
          <w:rFonts w:hint="eastAsia" w:ascii="宋体" w:hAnsi="宋体"/>
          <w:b/>
          <w:color w:val="000000"/>
        </w:rPr>
        <w:t>Geometry属性定义表</w:t>
      </w:r>
    </w:p>
    <w:tbl>
      <w:tblPr>
        <w:tblStyle w:val="38"/>
        <w:tblW w:w="8337" w:type="dxa"/>
        <w:tblInd w:w="135" w:type="dxa"/>
        <w:tblLayout w:type="fixed"/>
        <w:tblCellMar>
          <w:top w:w="0" w:type="dxa"/>
          <w:left w:w="108" w:type="dxa"/>
          <w:bottom w:w="0" w:type="dxa"/>
          <w:right w:w="108" w:type="dxa"/>
        </w:tblCellMar>
      </w:tblPr>
      <w:tblGrid>
        <w:gridCol w:w="467"/>
        <w:gridCol w:w="2200"/>
        <w:gridCol w:w="2409"/>
        <w:gridCol w:w="1134"/>
        <w:gridCol w:w="426"/>
        <w:gridCol w:w="1701"/>
      </w:tblGrid>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rPr>
                <w:rFonts w:ascii="宋体" w:hAnsi="宋体"/>
                <w:b/>
                <w:bCs/>
                <w:color w:val="000000"/>
                <w:kern w:val="0"/>
              </w:rPr>
            </w:pPr>
            <w:r>
              <w:rPr>
                <w:rFonts w:hint="eastAsia" w:ascii="宋体" w:hAnsi="宋体"/>
                <w:b/>
                <w:bCs/>
                <w:color w:val="000000"/>
                <w:kern w:val="0"/>
              </w:rPr>
              <w:t>序号</w:t>
            </w:r>
          </w:p>
        </w:tc>
        <w:tc>
          <w:tcPr>
            <w:tcW w:w="2200" w:type="dxa"/>
            <w:tcBorders>
              <w:top w:val="single" w:color="000000" w:sz="4" w:space="0"/>
              <w:left w:val="nil"/>
              <w:bottom w:val="single" w:color="000000" w:sz="4" w:space="0"/>
              <w:right w:val="single" w:color="000000" w:sz="4" w:space="0"/>
            </w:tcBorders>
            <w:shd w:val="clear" w:color="auto" w:fill="BFBFBF"/>
            <w:vAlign w:val="center"/>
          </w:tcPr>
          <w:p>
            <w:pPr>
              <w:widowControl/>
              <w:jc w:val="center"/>
              <w:rPr>
                <w:rFonts w:ascii="宋体" w:hAnsi="宋体"/>
                <w:b/>
                <w:bCs/>
                <w:color w:val="000000"/>
                <w:kern w:val="0"/>
              </w:rPr>
            </w:pPr>
            <w:r>
              <w:rPr>
                <w:rFonts w:hint="eastAsia" w:ascii="宋体" w:hAnsi="宋体"/>
                <w:b/>
                <w:bCs/>
                <w:color w:val="000000"/>
                <w:kern w:val="0"/>
              </w:rPr>
              <w:t>属性名称</w:t>
            </w:r>
          </w:p>
        </w:tc>
        <w:tc>
          <w:tcPr>
            <w:tcW w:w="2409" w:type="dxa"/>
            <w:tcBorders>
              <w:top w:val="single" w:color="000000" w:sz="4" w:space="0"/>
              <w:left w:val="nil"/>
              <w:bottom w:val="single" w:color="000000" w:sz="4" w:space="0"/>
              <w:right w:val="single" w:color="000000" w:sz="4" w:space="0"/>
            </w:tcBorders>
            <w:shd w:val="clear" w:color="auto" w:fill="BFBFBF"/>
            <w:vAlign w:val="center"/>
          </w:tcPr>
          <w:p>
            <w:pPr>
              <w:widowControl/>
              <w:jc w:val="center"/>
              <w:rPr>
                <w:rFonts w:ascii="宋体" w:hAnsi="宋体"/>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FBFBF"/>
            <w:vAlign w:val="center"/>
          </w:tcPr>
          <w:p>
            <w:pPr>
              <w:widowControl/>
              <w:jc w:val="center"/>
              <w:rPr>
                <w:rFonts w:ascii="宋体" w:hAnsi="宋体"/>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FBFBF"/>
            <w:vAlign w:val="center"/>
          </w:tcPr>
          <w:p>
            <w:pPr>
              <w:widowControl/>
              <w:jc w:val="center"/>
              <w:rPr>
                <w:rFonts w:ascii="宋体" w:hAnsi="宋体"/>
                <w:b/>
                <w:bCs/>
                <w:color w:val="000000"/>
                <w:kern w:val="0"/>
              </w:rPr>
            </w:pPr>
            <w:r>
              <w:rPr>
                <w:rFonts w:hint="eastAsia" w:ascii="宋体" w:hAnsi="宋体"/>
                <w:b/>
                <w:bCs/>
                <w:color w:val="000000"/>
                <w:kern w:val="0"/>
              </w:rPr>
              <w:t>必</w:t>
            </w:r>
          </w:p>
          <w:p>
            <w:pPr>
              <w:widowControl/>
              <w:jc w:val="center"/>
              <w:rPr>
                <w:rFonts w:ascii="宋体" w:hAnsi="宋体"/>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FBFBF"/>
            <w:vAlign w:val="center"/>
          </w:tcPr>
          <w:p>
            <w:pPr>
              <w:widowControl/>
              <w:jc w:val="center"/>
              <w:rPr>
                <w:rFonts w:ascii="宋体" w:hAnsi="宋体"/>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1</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Main</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是否为复合</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填写规则见注1</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2</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MaterialID</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材质ID，与材质库对应</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3</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Source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插入点</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rPr>
              <w:t>填写规则见注2</w:t>
            </w:r>
          </w:p>
        </w:tc>
      </w:tr>
    </w:tbl>
    <w:p>
      <w:pPr>
        <w:ind w:left="937" w:leftChars="85" w:hanging="759" w:hangingChars="422"/>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注：1  Main（是否为复合）：0=</w:t>
      </w:r>
      <w:r>
        <w:rPr>
          <w:rFonts w:hint="eastAsia" w:ascii="宋体" w:hAnsi="宋体" w:cs="宋体"/>
          <w:color w:val="000000"/>
          <w:kern w:val="0"/>
          <w:sz w:val="18"/>
          <w:szCs w:val="18"/>
          <w:lang w:val="en-US" w:eastAsia="zh-CN"/>
        </w:rPr>
        <w:t>否</w:t>
      </w:r>
      <w:r>
        <w:rPr>
          <w:rFonts w:hint="eastAsia" w:ascii="宋体" w:hAnsi="宋体" w:cs="宋体"/>
          <w:color w:val="000000"/>
          <w:kern w:val="0"/>
          <w:sz w:val="18"/>
          <w:szCs w:val="18"/>
        </w:rPr>
        <w:t>；1=是</w:t>
      </w:r>
      <w:r>
        <w:rPr>
          <w:rFonts w:hint="eastAsia" w:ascii="宋体" w:hAnsi="宋体" w:cs="宋体"/>
          <w:color w:val="000000"/>
          <w:kern w:val="0"/>
          <w:sz w:val="18"/>
          <w:szCs w:val="18"/>
          <w:lang w:eastAsia="zh-CN"/>
        </w:rPr>
        <w:t>；</w:t>
      </w:r>
    </w:p>
    <w:p>
      <w:pPr>
        <w:ind w:left="937" w:leftChars="85" w:hanging="759" w:hangingChars="422"/>
        <w:rPr>
          <w:rFonts w:ascii="宋体" w:hAnsi="宋体" w:cs="宋体"/>
          <w:color w:val="000000"/>
          <w:kern w:val="0"/>
          <w:sz w:val="18"/>
          <w:szCs w:val="18"/>
        </w:rPr>
      </w:pPr>
      <w:r>
        <w:rPr>
          <w:rFonts w:hint="eastAsia" w:ascii="宋体" w:hAnsi="宋体" w:cs="宋体"/>
          <w:color w:val="000000"/>
          <w:kern w:val="0"/>
          <w:sz w:val="18"/>
          <w:szCs w:val="18"/>
        </w:rPr>
        <w:t xml:space="preserve">    2  Source（插入点）：作为构件几何信息的起点坐标，其他坐标取插入点相对坐标。</w:t>
      </w:r>
    </w:p>
    <w:p>
      <w:pPr>
        <w:pStyle w:val="832"/>
        <w:numPr>
          <w:ilvl w:val="0"/>
          <w:numId w:val="8"/>
        </w:numPr>
        <w:tabs>
          <w:tab w:val="left" w:pos="426"/>
        </w:tabs>
        <w:spacing w:before="156" w:beforeLines="50" w:line="240" w:lineRule="auto"/>
        <w:ind w:left="0" w:firstLine="0" w:firstLineChars="0"/>
        <w:rPr>
          <w:rFonts w:ascii="宋体" w:hAnsi="宋体" w:eastAsia="宋体" w:cs="宋体"/>
          <w:color w:val="000000"/>
          <w:kern w:val="0"/>
          <w:sz w:val="21"/>
          <w:szCs w:val="21"/>
        </w:rPr>
      </w:pPr>
      <w:r>
        <w:rPr>
          <w:rFonts w:hint="eastAsia" w:ascii="宋体" w:hAnsi="宋体" w:eastAsia="宋体" w:cs="宋体"/>
          <w:color w:val="000000"/>
          <w:kern w:val="0"/>
          <w:sz w:val="21"/>
          <w:szCs w:val="21"/>
        </w:rPr>
        <w:t xml:space="preserve"> </w:t>
      </w:r>
      <w:r>
        <w:rPr>
          <w:rFonts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t>面坐标的元素名称Face，记录构件面坐标的方式，描述构件几何信息，元素关系应符合图4.2.</w:t>
      </w:r>
      <w:r>
        <w:rPr>
          <w:rFonts w:hint="eastAsia" w:ascii="宋体" w:hAnsi="宋体" w:eastAsia="宋体" w:cs="宋体"/>
          <w:color w:val="000000"/>
          <w:kern w:val="0"/>
          <w:sz w:val="21"/>
          <w:szCs w:val="21"/>
          <w:lang w:val="en-US" w:eastAsia="zh-CN"/>
        </w:rPr>
        <w:t>8</w:t>
      </w:r>
      <w:r>
        <w:rPr>
          <w:rFonts w:hint="eastAsia" w:ascii="宋体" w:hAnsi="宋体" w:eastAsia="宋体" w:cs="宋体"/>
          <w:color w:val="000000"/>
          <w:kern w:val="0"/>
          <w:sz w:val="21"/>
          <w:szCs w:val="21"/>
        </w:rPr>
        <w:t>的规定，属性定义应符合表4.2.8的规定。</w:t>
      </w:r>
    </w:p>
    <w:p>
      <w:pPr>
        <w:jc w:val="center"/>
        <w:rPr>
          <w:rFonts w:ascii="宋体" w:hAnsi="宋体" w:eastAsia="宋体" w:cs="宋体"/>
          <w:sz w:val="24"/>
          <w:szCs w:val="24"/>
        </w:rPr>
      </w:pPr>
      <w:r>
        <w:drawing>
          <wp:inline distT="0" distB="0" distL="114300" distR="114300">
            <wp:extent cx="1637030" cy="526415"/>
            <wp:effectExtent l="0" t="0" r="1270" b="6985"/>
            <wp:docPr id="134"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4" name="图片 12"/>
                    <pic:cNvPicPr>
                      <a:picLocks noChangeAspect="true"/>
                    </pic:cNvPicPr>
                  </pic:nvPicPr>
                  <pic:blipFill>
                    <a:blip r:embed="rId20"/>
                    <a:stretch>
                      <a:fillRect/>
                    </a:stretch>
                  </pic:blipFill>
                  <pic:spPr>
                    <a:xfrm>
                      <a:off x="0" y="0"/>
                      <a:ext cx="1637030" cy="526415"/>
                    </a:xfrm>
                    <a:prstGeom prst="rect">
                      <a:avLst/>
                    </a:prstGeom>
                    <a:noFill/>
                    <a:ln>
                      <a:noFill/>
                    </a:ln>
                  </pic:spPr>
                </pic:pic>
              </a:graphicData>
            </a:graphic>
          </wp:inline>
        </w:drawing>
      </w:r>
    </w:p>
    <w:p>
      <w:pPr>
        <w:pStyle w:val="832"/>
        <w:spacing w:line="240" w:lineRule="auto"/>
        <w:ind w:firstLine="0" w:firstLineChars="0"/>
        <w:jc w:val="center"/>
        <w:rPr>
          <w:rFonts w:ascii="宋体" w:hAnsi="宋体" w:eastAsia="宋体"/>
          <w:color w:val="000000"/>
          <w:sz w:val="18"/>
          <w:szCs w:val="18"/>
        </w:rPr>
      </w:pPr>
      <w:r>
        <w:rPr>
          <w:rFonts w:hint="eastAsia" w:ascii="宋体" w:hAnsi="宋体" w:eastAsia="宋体"/>
          <w:color w:val="000000"/>
          <w:sz w:val="18"/>
          <w:szCs w:val="18"/>
        </w:rPr>
        <w:t>图4.2.8</w:t>
      </w:r>
      <w:r>
        <w:rPr>
          <w:rFonts w:ascii="宋体" w:hAnsi="宋体" w:eastAsia="宋体"/>
          <w:color w:val="000000"/>
          <w:sz w:val="18"/>
          <w:szCs w:val="18"/>
        </w:rPr>
        <w:t xml:space="preserve">  </w:t>
      </w:r>
      <w:r>
        <w:rPr>
          <w:rFonts w:hint="eastAsia" w:ascii="宋体" w:hAnsi="宋体" w:eastAsia="宋体"/>
          <w:color w:val="000000"/>
          <w:sz w:val="18"/>
          <w:szCs w:val="18"/>
        </w:rPr>
        <w:t>Face元素关系</w:t>
      </w:r>
    </w:p>
    <w:p>
      <w:pPr>
        <w:spacing w:before="156" w:beforeLines="50"/>
        <w:jc w:val="center"/>
        <w:rPr>
          <w:rFonts w:ascii="宋体" w:hAnsi="宋体"/>
          <w:b/>
          <w:color w:val="000000"/>
        </w:rPr>
      </w:pPr>
      <w:r>
        <w:rPr>
          <w:rFonts w:hint="eastAsia" w:ascii="宋体" w:hAnsi="宋体"/>
          <w:b/>
          <w:color w:val="000000"/>
        </w:rPr>
        <w:t xml:space="preserve">表4.2.8 </w:t>
      </w:r>
      <w:r>
        <w:rPr>
          <w:rFonts w:ascii="宋体" w:hAnsi="宋体"/>
          <w:b/>
          <w:color w:val="000000"/>
        </w:rPr>
        <w:t xml:space="preserve"> </w:t>
      </w:r>
      <w:r>
        <w:rPr>
          <w:rFonts w:hint="eastAsia" w:ascii="宋体" w:hAnsi="宋体"/>
          <w:b/>
          <w:color w:val="000000"/>
        </w:rPr>
        <w:t>Face属性定义表</w:t>
      </w:r>
    </w:p>
    <w:tbl>
      <w:tblPr>
        <w:tblStyle w:val="38"/>
        <w:tblW w:w="8337" w:type="dxa"/>
        <w:tblInd w:w="135" w:type="dxa"/>
        <w:tblLayout w:type="fixed"/>
        <w:tblCellMar>
          <w:top w:w="0" w:type="dxa"/>
          <w:left w:w="108" w:type="dxa"/>
          <w:bottom w:w="0" w:type="dxa"/>
          <w:right w:w="108" w:type="dxa"/>
        </w:tblCellMar>
      </w:tblPr>
      <w:tblGrid>
        <w:gridCol w:w="467"/>
        <w:gridCol w:w="2200"/>
        <w:gridCol w:w="2409"/>
        <w:gridCol w:w="1134"/>
        <w:gridCol w:w="426"/>
        <w:gridCol w:w="1701"/>
      </w:tblGrid>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rPr>
                <w:rFonts w:ascii="宋体" w:hAnsi="宋体"/>
                <w:b/>
                <w:bCs/>
                <w:color w:val="000000"/>
                <w:kern w:val="0"/>
              </w:rPr>
            </w:pPr>
            <w:r>
              <w:rPr>
                <w:rFonts w:hint="eastAsia" w:ascii="宋体" w:hAnsi="宋体"/>
                <w:b/>
                <w:bCs/>
                <w:color w:val="000000"/>
                <w:kern w:val="0"/>
              </w:rPr>
              <w:t>序号</w:t>
            </w:r>
          </w:p>
        </w:tc>
        <w:tc>
          <w:tcPr>
            <w:tcW w:w="2200" w:type="dxa"/>
            <w:tcBorders>
              <w:top w:val="single" w:color="000000" w:sz="4" w:space="0"/>
              <w:left w:val="nil"/>
              <w:bottom w:val="single" w:color="000000" w:sz="4" w:space="0"/>
              <w:right w:val="single" w:color="000000" w:sz="4" w:space="0"/>
            </w:tcBorders>
            <w:shd w:val="clear" w:color="auto" w:fill="BFBFBF"/>
            <w:vAlign w:val="center"/>
          </w:tcPr>
          <w:p>
            <w:pPr>
              <w:widowControl/>
              <w:jc w:val="center"/>
              <w:rPr>
                <w:rFonts w:ascii="宋体" w:hAnsi="宋体"/>
                <w:b/>
                <w:bCs/>
                <w:color w:val="000000"/>
                <w:kern w:val="0"/>
              </w:rPr>
            </w:pPr>
            <w:r>
              <w:rPr>
                <w:rFonts w:hint="eastAsia" w:ascii="宋体" w:hAnsi="宋体"/>
                <w:b/>
                <w:bCs/>
                <w:color w:val="000000"/>
                <w:kern w:val="0"/>
              </w:rPr>
              <w:t>属性名称</w:t>
            </w:r>
          </w:p>
        </w:tc>
        <w:tc>
          <w:tcPr>
            <w:tcW w:w="2409" w:type="dxa"/>
            <w:tcBorders>
              <w:top w:val="single" w:color="000000" w:sz="4" w:space="0"/>
              <w:left w:val="nil"/>
              <w:bottom w:val="single" w:color="000000" w:sz="4" w:space="0"/>
              <w:right w:val="single" w:color="000000" w:sz="4" w:space="0"/>
            </w:tcBorders>
            <w:shd w:val="clear" w:color="auto" w:fill="BFBFBF"/>
            <w:vAlign w:val="center"/>
          </w:tcPr>
          <w:p>
            <w:pPr>
              <w:widowControl/>
              <w:jc w:val="center"/>
              <w:rPr>
                <w:rFonts w:ascii="宋体" w:hAnsi="宋体"/>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FBFBF"/>
            <w:vAlign w:val="center"/>
          </w:tcPr>
          <w:p>
            <w:pPr>
              <w:widowControl/>
              <w:jc w:val="center"/>
              <w:rPr>
                <w:rFonts w:ascii="宋体" w:hAnsi="宋体"/>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FBFBF"/>
            <w:vAlign w:val="center"/>
          </w:tcPr>
          <w:p>
            <w:pPr>
              <w:widowControl/>
              <w:jc w:val="center"/>
              <w:rPr>
                <w:rFonts w:ascii="宋体" w:hAnsi="宋体"/>
                <w:b/>
                <w:bCs/>
                <w:color w:val="000000"/>
                <w:kern w:val="0"/>
              </w:rPr>
            </w:pPr>
            <w:r>
              <w:rPr>
                <w:rFonts w:hint="eastAsia" w:ascii="宋体" w:hAnsi="宋体"/>
                <w:b/>
                <w:bCs/>
                <w:color w:val="000000"/>
                <w:kern w:val="0"/>
              </w:rPr>
              <w:t>必</w:t>
            </w:r>
          </w:p>
          <w:p>
            <w:pPr>
              <w:widowControl/>
              <w:jc w:val="center"/>
              <w:rPr>
                <w:rFonts w:ascii="宋体" w:hAnsi="宋体"/>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FBFBF"/>
            <w:vAlign w:val="center"/>
          </w:tcPr>
          <w:p>
            <w:pPr>
              <w:widowControl/>
              <w:jc w:val="center"/>
              <w:rPr>
                <w:rFonts w:ascii="宋体" w:hAnsi="宋体"/>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1</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Value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坐标值列表</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填写规则见注</w:t>
            </w:r>
          </w:p>
        </w:tc>
      </w:tr>
    </w:tbl>
    <w:p>
      <w:pPr>
        <w:ind w:left="780" w:leftChars="200" w:hanging="360" w:hangingChars="200"/>
        <w:rPr>
          <w:rFonts w:ascii="宋体" w:hAnsi="宋体" w:cs="宋体"/>
          <w:color w:val="000000"/>
          <w:kern w:val="0"/>
          <w:sz w:val="18"/>
          <w:szCs w:val="18"/>
        </w:rPr>
      </w:pPr>
      <w:r>
        <w:rPr>
          <w:rFonts w:ascii="宋体" w:hAnsi="宋体" w:cs="宋体"/>
          <w:color w:val="000000"/>
          <w:kern w:val="0"/>
          <w:sz w:val="18"/>
          <w:szCs w:val="18"/>
        </w:rPr>
        <w:t>注：</w:t>
      </w:r>
      <w:r>
        <w:rPr>
          <w:rFonts w:ascii="宋体" w:hAnsi="宋体"/>
          <w:color w:val="000000"/>
          <w:kern w:val="0"/>
          <w:sz w:val="18"/>
          <w:szCs w:val="18"/>
        </w:rPr>
        <w:t>Value</w:t>
      </w:r>
      <w:r>
        <w:rPr>
          <w:rFonts w:hint="eastAsia" w:ascii="宋体" w:hAnsi="宋体"/>
          <w:color w:val="000000"/>
          <w:kern w:val="0"/>
          <w:sz w:val="18"/>
          <w:szCs w:val="18"/>
        </w:rPr>
        <w:t>（</w:t>
      </w:r>
      <w:r>
        <w:rPr>
          <w:rFonts w:ascii="宋体" w:hAnsi="宋体" w:cs="宋体"/>
          <w:color w:val="000000"/>
          <w:kern w:val="0"/>
          <w:sz w:val="18"/>
          <w:szCs w:val="18"/>
        </w:rPr>
        <w:t>坐标值列表</w:t>
      </w:r>
      <w:r>
        <w:rPr>
          <w:rFonts w:hint="eastAsia" w:ascii="宋体" w:hAnsi="宋体" w:cs="宋体"/>
          <w:color w:val="000000"/>
          <w:kern w:val="0"/>
          <w:sz w:val="18"/>
          <w:szCs w:val="18"/>
        </w:rPr>
        <w:t>）：一个面的每个点都应使用三维坐标点（</w:t>
      </w:r>
      <w:r>
        <w:rPr>
          <w:rFonts w:hint="eastAsia" w:ascii="宋体" w:hAnsi="宋体" w:cs="宋体"/>
          <w:i/>
          <w:color w:val="000000"/>
          <w:kern w:val="0"/>
          <w:sz w:val="18"/>
          <w:szCs w:val="18"/>
        </w:rPr>
        <w:t>X</w:t>
      </w:r>
      <w:r>
        <w:rPr>
          <w:rFonts w:ascii="宋体" w:hAnsi="宋体"/>
          <w:color w:val="000000"/>
          <w:sz w:val="18"/>
          <w:szCs w:val="18"/>
        </w:rPr>
        <w:t>坐标</w:t>
      </w:r>
      <w:r>
        <w:rPr>
          <w:rFonts w:hint="eastAsia" w:ascii="宋体" w:hAnsi="宋体" w:cs="宋体"/>
          <w:color w:val="000000"/>
          <w:kern w:val="0"/>
          <w:sz w:val="18"/>
          <w:szCs w:val="18"/>
        </w:rPr>
        <w:t>,</w:t>
      </w:r>
      <w:r>
        <w:rPr>
          <w:rFonts w:hint="eastAsia" w:ascii="宋体" w:hAnsi="宋体" w:cs="宋体"/>
          <w:i/>
          <w:color w:val="000000"/>
          <w:kern w:val="0"/>
          <w:sz w:val="18"/>
          <w:szCs w:val="18"/>
        </w:rPr>
        <w:t>Y</w:t>
      </w:r>
      <w:r>
        <w:rPr>
          <w:rFonts w:hint="eastAsia" w:ascii="宋体" w:hAnsi="宋体"/>
          <w:color w:val="000000"/>
          <w:sz w:val="18"/>
          <w:szCs w:val="18"/>
        </w:rPr>
        <w:t>坐标</w:t>
      </w:r>
      <w:r>
        <w:rPr>
          <w:rFonts w:hint="eastAsia" w:ascii="宋体" w:hAnsi="宋体" w:cs="宋体"/>
          <w:color w:val="000000"/>
          <w:kern w:val="0"/>
          <w:sz w:val="18"/>
          <w:szCs w:val="18"/>
        </w:rPr>
        <w:t>,</w:t>
      </w:r>
      <w:r>
        <w:rPr>
          <w:rFonts w:hint="eastAsia" w:ascii="宋体" w:hAnsi="宋体" w:cs="宋体"/>
          <w:i/>
          <w:color w:val="000000"/>
          <w:kern w:val="0"/>
          <w:sz w:val="18"/>
          <w:szCs w:val="18"/>
        </w:rPr>
        <w:t>Z</w:t>
      </w:r>
      <w:r>
        <w:rPr>
          <w:rFonts w:hint="eastAsia" w:ascii="宋体" w:hAnsi="宋体"/>
          <w:color w:val="000000"/>
          <w:sz w:val="18"/>
          <w:szCs w:val="18"/>
        </w:rPr>
        <w:t>坐标</w:t>
      </w:r>
      <w:r>
        <w:rPr>
          <w:rFonts w:hint="eastAsia" w:ascii="宋体" w:hAnsi="宋体" w:cs="宋体"/>
          <w:color w:val="000000"/>
          <w:kern w:val="0"/>
          <w:sz w:val="18"/>
          <w:szCs w:val="18"/>
        </w:rPr>
        <w:t>）表示，最多保留2位小数</w:t>
      </w:r>
      <w:r>
        <w:rPr>
          <w:rFonts w:ascii="宋体" w:hAnsi="宋体" w:cs="宋体"/>
          <w:color w:val="000000"/>
          <w:kern w:val="0"/>
          <w:sz w:val="18"/>
          <w:szCs w:val="18"/>
        </w:rPr>
        <w:t>，每个点的坐标</w:t>
      </w:r>
      <w:r>
        <w:rPr>
          <w:rFonts w:hint="eastAsia" w:ascii="宋体" w:hAnsi="宋体" w:cs="宋体"/>
          <w:color w:val="000000"/>
          <w:kern w:val="0"/>
          <w:sz w:val="18"/>
          <w:szCs w:val="18"/>
        </w:rPr>
        <w:t>为插入点相对坐标,</w:t>
      </w:r>
      <w:r>
        <w:rPr>
          <w:rFonts w:ascii="宋体" w:hAnsi="宋体" w:cs="宋体"/>
          <w:color w:val="000000"/>
          <w:kern w:val="0"/>
          <w:sz w:val="18"/>
          <w:szCs w:val="18"/>
        </w:rPr>
        <w:t>用逗号分开，形成一个字符串</w:t>
      </w:r>
      <w:r>
        <w:rPr>
          <w:rFonts w:hint="eastAsia" w:ascii="宋体" w:hAnsi="宋体" w:cs="宋体"/>
          <w:color w:val="000000"/>
          <w:kern w:val="0"/>
          <w:sz w:val="18"/>
          <w:szCs w:val="18"/>
        </w:rPr>
        <w:t>，</w:t>
      </w:r>
      <w:r>
        <w:rPr>
          <w:rFonts w:ascii="宋体" w:hAnsi="宋体" w:cs="宋体"/>
          <w:color w:val="000000"/>
          <w:kern w:val="0"/>
          <w:sz w:val="18"/>
          <w:szCs w:val="18"/>
        </w:rPr>
        <w:t>如下</w:t>
      </w:r>
      <w:r>
        <w:rPr>
          <w:rFonts w:hint="eastAsia" w:ascii="宋体" w:hAnsi="宋体" w:cs="宋体"/>
          <w:color w:val="000000"/>
          <w:kern w:val="0"/>
          <w:sz w:val="18"/>
          <w:szCs w:val="18"/>
        </w:rPr>
        <w:t>所示：</w:t>
      </w:r>
    </w:p>
    <w:p>
      <w:pPr>
        <w:ind w:firstLine="567" w:firstLineChars="315"/>
        <w:rPr>
          <w:rFonts w:ascii="宋体" w:hAnsi="宋体" w:cs="宋体"/>
          <w:color w:val="000000"/>
          <w:kern w:val="0"/>
          <w:sz w:val="18"/>
          <w:szCs w:val="18"/>
        </w:rPr>
      </w:pPr>
      <w:r>
        <w:rPr>
          <w:rFonts w:hint="eastAsia" w:ascii="宋体" w:hAnsi="宋体" w:cs="宋体"/>
          <w:color w:val="000000"/>
          <w:kern w:val="0"/>
          <w:sz w:val="18"/>
          <w:szCs w:val="18"/>
        </w:rPr>
        <w:t>&lt;Value="(5000,24880,6000),(5000,24880,6200),(15000,24880,68000),(15000,24880,8400)"</w:t>
      </w:r>
      <w:r>
        <w:rPr>
          <w:rFonts w:ascii="宋体" w:hAnsi="宋体" w:cs="宋体"/>
          <w:color w:val="000000"/>
          <w:kern w:val="0"/>
          <w:sz w:val="18"/>
          <w:szCs w:val="18"/>
        </w:rPr>
        <w:t>&gt;</w:t>
      </w:r>
    </w:p>
    <w:p>
      <w:pPr>
        <w:pStyle w:val="832"/>
        <w:numPr>
          <w:ilvl w:val="0"/>
          <w:numId w:val="8"/>
        </w:numPr>
        <w:tabs>
          <w:tab w:val="left" w:pos="426"/>
        </w:tabs>
        <w:spacing w:before="156" w:beforeLines="50" w:line="240" w:lineRule="auto"/>
        <w:ind w:left="0" w:firstLine="0" w:firstLineChars="0"/>
        <w:rPr>
          <w:rFonts w:ascii="宋体" w:hAnsi="宋体" w:eastAsia="宋体" w:cs="宋体"/>
          <w:color w:val="000000"/>
          <w:kern w:val="0"/>
          <w:sz w:val="21"/>
          <w:szCs w:val="21"/>
        </w:rPr>
      </w:pPr>
      <w:r>
        <w:rPr>
          <w:rFonts w:hint="eastAsia" w:ascii="宋体" w:hAnsi="宋体" w:eastAsia="宋体" w:cs="宋体"/>
          <w:color w:val="000000"/>
          <w:kern w:val="0"/>
          <w:sz w:val="21"/>
          <w:szCs w:val="21"/>
        </w:rPr>
        <w:t xml:space="preserve"> </w:t>
      </w:r>
      <w:r>
        <w:rPr>
          <w:rFonts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t>多义线的元素名称PolyLine，记录构件多义线的方式，描述构件几何信息，元素关系应符合图4.2.</w:t>
      </w:r>
      <w:r>
        <w:rPr>
          <w:rFonts w:hint="eastAsia" w:ascii="宋体" w:hAnsi="宋体" w:eastAsia="宋体" w:cs="宋体"/>
          <w:color w:val="000000"/>
          <w:kern w:val="0"/>
          <w:sz w:val="21"/>
          <w:szCs w:val="21"/>
          <w:lang w:val="en-US" w:eastAsia="zh-CN"/>
        </w:rPr>
        <w:t>9</w:t>
      </w:r>
      <w:r>
        <w:rPr>
          <w:rFonts w:hint="eastAsia" w:ascii="宋体" w:hAnsi="宋体" w:eastAsia="宋体" w:cs="宋体"/>
          <w:color w:val="000000"/>
          <w:kern w:val="0"/>
          <w:sz w:val="21"/>
          <w:szCs w:val="21"/>
        </w:rPr>
        <w:t>的规定，属性定义应符合表4.2.9的规定。</w:t>
      </w:r>
    </w:p>
    <w:p>
      <w:pPr>
        <w:jc w:val="center"/>
        <w:rPr>
          <w:rFonts w:ascii="宋体" w:hAnsi="宋体"/>
          <w:color w:val="000000"/>
        </w:rPr>
      </w:pPr>
      <w:r>
        <w:rPr>
          <w:rFonts w:ascii="宋体" w:hAnsi="宋体"/>
          <w:color w:val="000000"/>
        </w:rPr>
        <w:drawing>
          <wp:inline distT="0" distB="0" distL="0" distR="0">
            <wp:extent cx="1828800" cy="504825"/>
            <wp:effectExtent l="0" t="0" r="0" b="0"/>
            <wp:docPr id="11" name="图片 1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30"/>
                    <pic:cNvPicPr>
                      <a:picLocks noChangeAspect="true" noChangeArrowheads="true"/>
                    </pic:cNvPicPr>
                  </pic:nvPicPr>
                  <pic:blipFill>
                    <a:blip r:embed="rId21" cstate="print">
                      <a:extLst>
                        <a:ext uri="{28A0092B-C50C-407E-A947-70E740481C1C}">
                          <a14:useLocalDpi xmlns:a14="http://schemas.microsoft.com/office/drawing/2010/main" val="false"/>
                        </a:ext>
                      </a:extLst>
                    </a:blip>
                    <a:srcRect/>
                    <a:stretch>
                      <a:fillRect/>
                    </a:stretch>
                  </pic:blipFill>
                  <pic:spPr>
                    <a:xfrm>
                      <a:off x="0" y="0"/>
                      <a:ext cx="1828800" cy="504825"/>
                    </a:xfrm>
                    <a:prstGeom prst="rect">
                      <a:avLst/>
                    </a:prstGeom>
                    <a:noFill/>
                    <a:ln>
                      <a:noFill/>
                    </a:ln>
                  </pic:spPr>
                </pic:pic>
              </a:graphicData>
            </a:graphic>
          </wp:inline>
        </w:drawing>
      </w:r>
    </w:p>
    <w:p>
      <w:pPr>
        <w:pStyle w:val="832"/>
        <w:spacing w:line="240" w:lineRule="auto"/>
        <w:ind w:firstLine="0" w:firstLineChars="0"/>
        <w:jc w:val="center"/>
        <w:rPr>
          <w:rFonts w:ascii="宋体" w:hAnsi="宋体" w:eastAsia="宋体"/>
          <w:color w:val="000000"/>
          <w:sz w:val="18"/>
          <w:szCs w:val="18"/>
        </w:rPr>
      </w:pPr>
      <w:r>
        <w:rPr>
          <w:rFonts w:hint="eastAsia" w:ascii="宋体" w:hAnsi="宋体" w:eastAsia="宋体"/>
          <w:color w:val="000000"/>
          <w:sz w:val="18"/>
          <w:szCs w:val="18"/>
        </w:rPr>
        <w:t>图4.2.9</w:t>
      </w:r>
      <w:r>
        <w:rPr>
          <w:rFonts w:ascii="宋体" w:hAnsi="宋体" w:eastAsia="宋体"/>
          <w:color w:val="000000"/>
          <w:sz w:val="18"/>
          <w:szCs w:val="18"/>
        </w:rPr>
        <w:t xml:space="preserve">  </w:t>
      </w:r>
      <w:r>
        <w:rPr>
          <w:rFonts w:hint="eastAsia" w:ascii="宋体" w:hAnsi="宋体" w:eastAsia="宋体"/>
          <w:color w:val="000000"/>
          <w:sz w:val="18"/>
          <w:szCs w:val="18"/>
        </w:rPr>
        <w:t>PolyLine元素关系</w:t>
      </w:r>
    </w:p>
    <w:p>
      <w:pPr>
        <w:spacing w:before="156" w:beforeLines="50"/>
        <w:jc w:val="center"/>
        <w:rPr>
          <w:rFonts w:ascii="宋体" w:hAnsi="宋体"/>
          <w:b/>
          <w:color w:val="000000"/>
        </w:rPr>
      </w:pPr>
      <w:r>
        <w:rPr>
          <w:rFonts w:hint="eastAsia" w:ascii="宋体" w:hAnsi="宋体"/>
          <w:b/>
          <w:color w:val="000000"/>
        </w:rPr>
        <w:t>表4.2.9  PolyLine属性定义表</w:t>
      </w:r>
    </w:p>
    <w:tbl>
      <w:tblPr>
        <w:tblStyle w:val="38"/>
        <w:tblW w:w="8337" w:type="dxa"/>
        <w:tblInd w:w="135" w:type="dxa"/>
        <w:tblLayout w:type="fixed"/>
        <w:tblCellMar>
          <w:top w:w="0" w:type="dxa"/>
          <w:left w:w="108" w:type="dxa"/>
          <w:bottom w:w="0" w:type="dxa"/>
          <w:right w:w="108" w:type="dxa"/>
        </w:tblCellMar>
      </w:tblPr>
      <w:tblGrid>
        <w:gridCol w:w="467"/>
        <w:gridCol w:w="2200"/>
        <w:gridCol w:w="2409"/>
        <w:gridCol w:w="1134"/>
        <w:gridCol w:w="426"/>
        <w:gridCol w:w="1701"/>
      </w:tblGrid>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rPr>
                <w:rFonts w:ascii="宋体" w:hAnsi="宋体"/>
                <w:b/>
                <w:bCs/>
                <w:color w:val="000000"/>
                <w:kern w:val="0"/>
              </w:rPr>
            </w:pPr>
            <w:r>
              <w:rPr>
                <w:rFonts w:hint="eastAsia" w:ascii="宋体" w:hAnsi="宋体"/>
                <w:b/>
                <w:bCs/>
                <w:color w:val="000000"/>
                <w:kern w:val="0"/>
              </w:rPr>
              <w:t>序号</w:t>
            </w:r>
          </w:p>
        </w:tc>
        <w:tc>
          <w:tcPr>
            <w:tcW w:w="2200" w:type="dxa"/>
            <w:tcBorders>
              <w:top w:val="single" w:color="000000" w:sz="4" w:space="0"/>
              <w:left w:val="nil"/>
              <w:bottom w:val="single" w:color="000000" w:sz="4" w:space="0"/>
              <w:right w:val="single" w:color="000000" w:sz="4" w:space="0"/>
            </w:tcBorders>
            <w:shd w:val="clear" w:color="auto" w:fill="BFBFBF"/>
            <w:vAlign w:val="center"/>
          </w:tcPr>
          <w:p>
            <w:pPr>
              <w:widowControl/>
              <w:jc w:val="center"/>
              <w:rPr>
                <w:rFonts w:ascii="宋体" w:hAnsi="宋体"/>
                <w:b/>
                <w:bCs/>
                <w:color w:val="000000"/>
                <w:kern w:val="0"/>
              </w:rPr>
            </w:pPr>
            <w:r>
              <w:rPr>
                <w:rFonts w:hint="eastAsia" w:ascii="宋体" w:hAnsi="宋体"/>
                <w:b/>
                <w:bCs/>
                <w:color w:val="000000"/>
                <w:kern w:val="0"/>
              </w:rPr>
              <w:t>属性名称</w:t>
            </w:r>
          </w:p>
        </w:tc>
        <w:tc>
          <w:tcPr>
            <w:tcW w:w="2409" w:type="dxa"/>
            <w:tcBorders>
              <w:top w:val="single" w:color="000000" w:sz="4" w:space="0"/>
              <w:left w:val="nil"/>
              <w:bottom w:val="single" w:color="000000" w:sz="4" w:space="0"/>
              <w:right w:val="single" w:color="000000" w:sz="4" w:space="0"/>
            </w:tcBorders>
            <w:shd w:val="clear" w:color="auto" w:fill="BFBFBF"/>
            <w:vAlign w:val="center"/>
          </w:tcPr>
          <w:p>
            <w:pPr>
              <w:widowControl/>
              <w:jc w:val="center"/>
              <w:rPr>
                <w:rFonts w:ascii="宋体" w:hAnsi="宋体"/>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FBFBF"/>
            <w:vAlign w:val="center"/>
          </w:tcPr>
          <w:p>
            <w:pPr>
              <w:widowControl/>
              <w:jc w:val="center"/>
              <w:rPr>
                <w:rFonts w:ascii="宋体" w:hAnsi="宋体"/>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FBFBF"/>
            <w:vAlign w:val="center"/>
          </w:tcPr>
          <w:p>
            <w:pPr>
              <w:widowControl/>
              <w:jc w:val="center"/>
              <w:rPr>
                <w:rFonts w:ascii="宋体" w:hAnsi="宋体"/>
                <w:b/>
                <w:bCs/>
                <w:color w:val="000000"/>
                <w:kern w:val="0"/>
              </w:rPr>
            </w:pPr>
            <w:r>
              <w:rPr>
                <w:rFonts w:hint="eastAsia" w:ascii="宋体" w:hAnsi="宋体"/>
                <w:b/>
                <w:bCs/>
                <w:color w:val="000000"/>
                <w:kern w:val="0"/>
              </w:rPr>
              <w:t>必</w:t>
            </w:r>
          </w:p>
          <w:p>
            <w:pPr>
              <w:widowControl/>
              <w:jc w:val="center"/>
              <w:rPr>
                <w:rFonts w:ascii="宋体" w:hAnsi="宋体"/>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FBFBF"/>
            <w:vAlign w:val="center"/>
          </w:tcPr>
          <w:p>
            <w:pPr>
              <w:widowControl/>
              <w:jc w:val="center"/>
              <w:rPr>
                <w:rFonts w:ascii="宋体" w:hAnsi="宋体"/>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1</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Value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坐标值列表</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填写规则见注</w:t>
            </w:r>
          </w:p>
        </w:tc>
      </w:tr>
    </w:tbl>
    <w:p>
      <w:pPr>
        <w:ind w:left="780" w:leftChars="200" w:hanging="360" w:hangingChars="200"/>
        <w:rPr>
          <w:rFonts w:ascii="宋体" w:hAnsi="宋体" w:cs="宋体"/>
          <w:color w:val="000000"/>
          <w:kern w:val="0"/>
          <w:sz w:val="18"/>
          <w:szCs w:val="18"/>
        </w:rPr>
      </w:pPr>
      <w:r>
        <w:rPr>
          <w:rFonts w:ascii="宋体" w:hAnsi="宋体" w:cs="宋体"/>
          <w:color w:val="000000"/>
          <w:kern w:val="0"/>
          <w:sz w:val="18"/>
          <w:szCs w:val="18"/>
        </w:rPr>
        <w:t>注：</w:t>
      </w:r>
      <w:r>
        <w:rPr>
          <w:rFonts w:ascii="宋体" w:hAnsi="宋体"/>
          <w:color w:val="000000"/>
          <w:kern w:val="0"/>
          <w:sz w:val="18"/>
          <w:szCs w:val="18"/>
        </w:rPr>
        <w:t>Value</w:t>
      </w:r>
      <w:r>
        <w:rPr>
          <w:rFonts w:hint="eastAsia" w:ascii="宋体" w:hAnsi="宋体"/>
          <w:color w:val="000000"/>
          <w:kern w:val="0"/>
          <w:sz w:val="18"/>
          <w:szCs w:val="18"/>
        </w:rPr>
        <w:t>（</w:t>
      </w:r>
      <w:r>
        <w:rPr>
          <w:rFonts w:ascii="宋体" w:hAnsi="宋体" w:cs="宋体"/>
          <w:color w:val="000000"/>
          <w:kern w:val="0"/>
          <w:sz w:val="18"/>
          <w:szCs w:val="18"/>
        </w:rPr>
        <w:t>坐标值列表</w:t>
      </w:r>
      <w:r>
        <w:rPr>
          <w:rFonts w:hint="eastAsia" w:ascii="宋体" w:hAnsi="宋体" w:cs="宋体"/>
          <w:color w:val="000000"/>
          <w:kern w:val="0"/>
          <w:sz w:val="18"/>
          <w:szCs w:val="18"/>
        </w:rPr>
        <w:t>）：每个点都应使用三维坐标(</w:t>
      </w:r>
      <w:r>
        <w:rPr>
          <w:rFonts w:ascii="宋体" w:hAnsi="宋体"/>
          <w:i/>
          <w:color w:val="000000"/>
          <w:sz w:val="18"/>
          <w:szCs w:val="18"/>
        </w:rPr>
        <w:t>X</w:t>
      </w:r>
      <w:r>
        <w:rPr>
          <w:rFonts w:ascii="宋体" w:hAnsi="宋体"/>
          <w:color w:val="000000"/>
          <w:sz w:val="18"/>
          <w:szCs w:val="18"/>
        </w:rPr>
        <w:t>坐标</w:t>
      </w:r>
      <w:r>
        <w:rPr>
          <w:rFonts w:hint="eastAsia" w:ascii="宋体" w:hAnsi="宋体"/>
          <w:color w:val="000000"/>
          <w:sz w:val="18"/>
          <w:szCs w:val="18"/>
        </w:rPr>
        <w:t>，</w:t>
      </w:r>
      <w:r>
        <w:rPr>
          <w:rFonts w:hint="eastAsia" w:ascii="宋体" w:hAnsi="宋体"/>
          <w:i/>
          <w:color w:val="000000"/>
          <w:sz w:val="18"/>
          <w:szCs w:val="18"/>
        </w:rPr>
        <w:t>Y</w:t>
      </w:r>
      <w:r>
        <w:rPr>
          <w:rFonts w:hint="eastAsia" w:ascii="宋体" w:hAnsi="宋体"/>
          <w:color w:val="000000"/>
          <w:sz w:val="18"/>
          <w:szCs w:val="18"/>
        </w:rPr>
        <w:t>坐标</w:t>
      </w:r>
      <w:r>
        <w:rPr>
          <w:rFonts w:ascii="宋体" w:hAnsi="宋体"/>
          <w:color w:val="000000"/>
          <w:sz w:val="18"/>
          <w:szCs w:val="18"/>
        </w:rPr>
        <w:t>,</w:t>
      </w:r>
      <w:r>
        <w:rPr>
          <w:rFonts w:ascii="宋体" w:hAnsi="宋体"/>
          <w:i/>
          <w:color w:val="000000"/>
          <w:sz w:val="18"/>
          <w:szCs w:val="18"/>
        </w:rPr>
        <w:t>Z</w:t>
      </w:r>
      <w:r>
        <w:rPr>
          <w:rFonts w:ascii="宋体" w:hAnsi="宋体"/>
          <w:color w:val="000000"/>
          <w:sz w:val="18"/>
          <w:szCs w:val="18"/>
        </w:rPr>
        <w:t>坐标</w:t>
      </w:r>
      <w:r>
        <w:rPr>
          <w:rFonts w:hint="eastAsia" w:ascii="宋体" w:hAnsi="宋体"/>
          <w:color w:val="000000"/>
          <w:sz w:val="18"/>
          <w:szCs w:val="18"/>
        </w:rPr>
        <w:t>，</w:t>
      </w:r>
      <w:r>
        <w:rPr>
          <w:rFonts w:ascii="宋体" w:hAnsi="宋体"/>
          <w:i/>
          <w:color w:val="000000"/>
          <w:sz w:val="18"/>
          <w:szCs w:val="18"/>
        </w:rPr>
        <w:t>D</w:t>
      </w:r>
      <w:r>
        <w:rPr>
          <w:rFonts w:hint="eastAsia" w:ascii="宋体" w:hAnsi="宋体"/>
          <w:color w:val="000000"/>
          <w:sz w:val="18"/>
          <w:szCs w:val="18"/>
        </w:rPr>
        <w:t>弧</w:t>
      </w:r>
      <w:r>
        <w:rPr>
          <w:rFonts w:ascii="宋体" w:hAnsi="宋体"/>
          <w:color w:val="000000"/>
          <w:sz w:val="18"/>
          <w:szCs w:val="18"/>
        </w:rPr>
        <w:t>度</w:t>
      </w:r>
      <w:r>
        <w:rPr>
          <w:rFonts w:hint="eastAsia" w:ascii="宋体" w:hAnsi="宋体"/>
          <w:color w:val="000000"/>
          <w:sz w:val="18"/>
          <w:szCs w:val="18"/>
        </w:rPr>
        <w:t>)描述</w:t>
      </w:r>
      <w:r>
        <w:rPr>
          <w:rFonts w:hint="eastAsia" w:ascii="宋体" w:hAnsi="宋体" w:cs="宋体"/>
          <w:color w:val="000000"/>
          <w:kern w:val="0"/>
          <w:sz w:val="18"/>
          <w:szCs w:val="18"/>
        </w:rPr>
        <w:t>，最多保留2位小数</w:t>
      </w:r>
      <w:r>
        <w:rPr>
          <w:rFonts w:hint="eastAsia" w:ascii="宋体" w:hAnsi="宋体"/>
          <w:color w:val="000000"/>
          <w:sz w:val="18"/>
          <w:szCs w:val="18"/>
        </w:rPr>
        <w:t>，</w:t>
      </w:r>
      <w:r>
        <w:rPr>
          <w:rFonts w:hint="eastAsia" w:ascii="宋体" w:hAnsi="宋体" w:cs="宋体"/>
          <w:color w:val="000000"/>
          <w:kern w:val="0"/>
          <w:sz w:val="18"/>
          <w:szCs w:val="18"/>
        </w:rPr>
        <w:t>且</w:t>
      </w:r>
      <w:r>
        <w:rPr>
          <w:rFonts w:ascii="宋体" w:hAnsi="宋体" w:cs="宋体"/>
          <w:color w:val="000000"/>
          <w:kern w:val="0"/>
          <w:sz w:val="18"/>
          <w:szCs w:val="18"/>
        </w:rPr>
        <w:t>坐标</w:t>
      </w:r>
      <w:r>
        <w:rPr>
          <w:rFonts w:hint="eastAsia" w:ascii="宋体" w:hAnsi="宋体" w:cs="宋体"/>
          <w:color w:val="000000"/>
          <w:kern w:val="0"/>
          <w:sz w:val="18"/>
          <w:szCs w:val="18"/>
        </w:rPr>
        <w:t>为插入点相对坐标，某一线段的弧度在该线段起点的“D”中描述，</w:t>
      </w:r>
      <w:r>
        <w:rPr>
          <w:rFonts w:ascii="宋体" w:hAnsi="宋体" w:cs="宋体"/>
          <w:color w:val="000000"/>
          <w:kern w:val="0"/>
          <w:sz w:val="18"/>
          <w:szCs w:val="18"/>
        </w:rPr>
        <w:t>用逗号分开，形成一个字符串</w:t>
      </w:r>
      <w:r>
        <w:rPr>
          <w:rFonts w:hint="eastAsia" w:ascii="宋体" w:hAnsi="宋体" w:cs="宋体"/>
          <w:color w:val="000000"/>
          <w:kern w:val="0"/>
          <w:sz w:val="18"/>
          <w:szCs w:val="18"/>
        </w:rPr>
        <w:t>，</w:t>
      </w:r>
      <w:r>
        <w:rPr>
          <w:rFonts w:ascii="宋体" w:hAnsi="宋体" w:cs="宋体"/>
          <w:color w:val="000000"/>
          <w:kern w:val="0"/>
          <w:sz w:val="18"/>
          <w:szCs w:val="18"/>
        </w:rPr>
        <w:t>如下</w:t>
      </w:r>
      <w:r>
        <w:rPr>
          <w:rFonts w:hint="eastAsia" w:ascii="宋体" w:hAnsi="宋体" w:cs="宋体"/>
          <w:color w:val="000000"/>
          <w:kern w:val="0"/>
          <w:sz w:val="18"/>
          <w:szCs w:val="18"/>
        </w:rPr>
        <w:t>所示：</w:t>
      </w:r>
    </w:p>
    <w:p>
      <w:pPr>
        <w:kinsoku w:val="0"/>
        <w:autoSpaceDE w:val="0"/>
        <w:autoSpaceDN w:val="0"/>
        <w:ind w:right="-340" w:rightChars="-162" w:firstLine="540" w:firstLineChars="300"/>
        <w:jc w:val="left"/>
        <w:rPr>
          <w:rFonts w:ascii="宋体" w:hAnsi="宋体" w:cs="宋体"/>
          <w:color w:val="000000"/>
          <w:kern w:val="0"/>
          <w:sz w:val="18"/>
          <w:szCs w:val="18"/>
        </w:rPr>
      </w:pPr>
      <w:r>
        <w:rPr>
          <w:rFonts w:hint="eastAsia" w:ascii="宋体" w:hAnsi="宋体" w:cs="宋体"/>
          <w:color w:val="000000"/>
          <w:kern w:val="0"/>
          <w:sz w:val="18"/>
          <w:szCs w:val="18"/>
        </w:rPr>
        <w:t>&lt;Value="(5000,24880,6000,0),(5000,24880,6200,0),(15000,24880,0,0),(15000,24880,8400,0)"&gt;</w:t>
      </w:r>
    </w:p>
    <w:p>
      <w:pPr>
        <w:numPr>
          <w:ilvl w:val="0"/>
          <w:numId w:val="8"/>
        </w:numPr>
        <w:tabs>
          <w:tab w:val="left" w:pos="567"/>
        </w:tabs>
        <w:spacing w:before="156" w:beforeLines="50"/>
        <w:ind w:left="0" w:right="-340" w:rightChars="-162" w:firstLine="0"/>
        <w:jc w:val="left"/>
        <w:rPr>
          <w:rFonts w:ascii="宋体" w:hAnsi="宋体" w:cs="宋体"/>
          <w:color w:val="000000"/>
          <w:kern w:val="0"/>
        </w:rPr>
      </w:pPr>
      <w:r>
        <w:rPr>
          <w:rFonts w:hint="eastAsia" w:ascii="宋体" w:hAnsi="宋体" w:cs="宋体"/>
          <w:color w:val="000000"/>
          <w:kern w:val="0"/>
        </w:rPr>
        <w:t xml:space="preserve"> </w:t>
      </w:r>
      <w:r>
        <w:rPr>
          <w:rFonts w:ascii="宋体" w:hAnsi="宋体" w:cs="宋体"/>
          <w:color w:val="000000"/>
          <w:kern w:val="0"/>
        </w:rPr>
        <w:t xml:space="preserve"> </w:t>
      </w:r>
      <w:r>
        <w:rPr>
          <w:rFonts w:hint="eastAsia" w:ascii="宋体" w:hAnsi="宋体" w:cs="宋体"/>
          <w:color w:val="000000"/>
          <w:kern w:val="0"/>
        </w:rPr>
        <w:t>几何体的元素名称Body，记录构件几何体的方式，元素关系应符合图4.2.1</w:t>
      </w:r>
      <w:r>
        <w:rPr>
          <w:rFonts w:hint="eastAsia" w:ascii="宋体" w:hAnsi="宋体" w:cs="宋体"/>
          <w:color w:val="000000"/>
          <w:kern w:val="0"/>
          <w:lang w:val="en-US" w:eastAsia="zh-CN"/>
        </w:rPr>
        <w:t>0</w:t>
      </w:r>
      <w:r>
        <w:rPr>
          <w:rFonts w:hint="eastAsia" w:ascii="宋体" w:hAnsi="宋体" w:cs="宋体"/>
          <w:color w:val="000000"/>
          <w:kern w:val="0"/>
        </w:rPr>
        <w:t>的规定，属性定义应符合表4.2.10的规定。</w:t>
      </w:r>
    </w:p>
    <w:p>
      <w:pPr>
        <w:ind w:right="-340" w:rightChars="-162"/>
        <w:jc w:val="center"/>
        <w:rPr>
          <w:rFonts w:ascii="宋体" w:hAnsi="宋体" w:cs="宋体"/>
          <w:color w:val="000000"/>
          <w:kern w:val="0"/>
        </w:rPr>
      </w:pPr>
      <w:r>
        <w:rPr>
          <w:color w:val="000000"/>
        </w:rPr>
        <w:drawing>
          <wp:inline distT="0" distB="0" distL="0" distR="0">
            <wp:extent cx="1609725" cy="504825"/>
            <wp:effectExtent l="0" t="0" r="0" b="0"/>
            <wp:docPr id="12" name="图片 1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31"/>
                    <pic:cNvPicPr>
                      <a:picLocks noChangeAspect="true" noChangeArrowheads="true"/>
                    </pic:cNvPicPr>
                  </pic:nvPicPr>
                  <pic:blipFill>
                    <a:blip r:embed="rId22" cstate="print">
                      <a:extLst>
                        <a:ext uri="{28A0092B-C50C-407E-A947-70E740481C1C}">
                          <a14:useLocalDpi xmlns:a14="http://schemas.microsoft.com/office/drawing/2010/main" val="false"/>
                        </a:ext>
                      </a:extLst>
                    </a:blip>
                    <a:srcRect/>
                    <a:stretch>
                      <a:fillRect/>
                    </a:stretch>
                  </pic:blipFill>
                  <pic:spPr>
                    <a:xfrm>
                      <a:off x="0" y="0"/>
                      <a:ext cx="1609725" cy="504825"/>
                    </a:xfrm>
                    <a:prstGeom prst="rect">
                      <a:avLst/>
                    </a:prstGeom>
                    <a:noFill/>
                    <a:ln>
                      <a:noFill/>
                    </a:ln>
                  </pic:spPr>
                </pic:pic>
              </a:graphicData>
            </a:graphic>
          </wp:inline>
        </w:drawing>
      </w:r>
    </w:p>
    <w:p>
      <w:pPr>
        <w:pStyle w:val="832"/>
        <w:spacing w:line="240" w:lineRule="auto"/>
        <w:ind w:firstLine="0" w:firstLineChars="0"/>
        <w:jc w:val="center"/>
        <w:rPr>
          <w:rFonts w:ascii="宋体" w:hAnsi="宋体" w:eastAsia="宋体"/>
          <w:color w:val="000000"/>
          <w:sz w:val="18"/>
          <w:szCs w:val="18"/>
        </w:rPr>
      </w:pPr>
      <w:r>
        <w:rPr>
          <w:rFonts w:hint="eastAsia" w:ascii="宋体" w:hAnsi="宋体" w:eastAsia="宋体"/>
          <w:color w:val="000000"/>
          <w:sz w:val="18"/>
          <w:szCs w:val="18"/>
        </w:rPr>
        <w:t>图4.2.10</w:t>
      </w:r>
      <w:r>
        <w:rPr>
          <w:rFonts w:ascii="宋体" w:hAnsi="宋体" w:eastAsia="宋体"/>
          <w:color w:val="000000"/>
          <w:sz w:val="18"/>
          <w:szCs w:val="18"/>
        </w:rPr>
        <w:t xml:space="preserve">  </w:t>
      </w:r>
      <w:r>
        <w:rPr>
          <w:rFonts w:hint="eastAsia" w:ascii="宋体" w:hAnsi="宋体" w:eastAsia="宋体"/>
          <w:color w:val="000000"/>
          <w:sz w:val="18"/>
          <w:szCs w:val="18"/>
        </w:rPr>
        <w:t>Body元素关系</w:t>
      </w:r>
    </w:p>
    <w:p>
      <w:pPr>
        <w:spacing w:before="156" w:beforeLines="50"/>
        <w:jc w:val="center"/>
        <w:rPr>
          <w:rFonts w:ascii="宋体" w:hAnsi="宋体"/>
          <w:b/>
          <w:color w:val="000000"/>
        </w:rPr>
      </w:pPr>
      <w:r>
        <w:rPr>
          <w:rFonts w:hint="eastAsia" w:ascii="宋体" w:hAnsi="宋体"/>
          <w:b/>
          <w:color w:val="000000"/>
        </w:rPr>
        <w:t>表4.2.10  Body属性定义表</w:t>
      </w:r>
    </w:p>
    <w:tbl>
      <w:tblPr>
        <w:tblStyle w:val="38"/>
        <w:tblW w:w="8337" w:type="dxa"/>
        <w:tblInd w:w="135" w:type="dxa"/>
        <w:tblLayout w:type="fixed"/>
        <w:tblCellMar>
          <w:top w:w="0" w:type="dxa"/>
          <w:left w:w="108" w:type="dxa"/>
          <w:bottom w:w="0" w:type="dxa"/>
          <w:right w:w="108" w:type="dxa"/>
        </w:tblCellMar>
      </w:tblPr>
      <w:tblGrid>
        <w:gridCol w:w="467"/>
        <w:gridCol w:w="2200"/>
        <w:gridCol w:w="2409"/>
        <w:gridCol w:w="1134"/>
        <w:gridCol w:w="426"/>
        <w:gridCol w:w="1701"/>
      </w:tblGrid>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rPr>
                <w:rFonts w:ascii="宋体" w:hAnsi="宋体"/>
                <w:b/>
                <w:bCs/>
                <w:color w:val="000000"/>
                <w:kern w:val="0"/>
              </w:rPr>
            </w:pPr>
            <w:r>
              <w:rPr>
                <w:rFonts w:hint="eastAsia" w:ascii="宋体" w:hAnsi="宋体"/>
                <w:b/>
                <w:bCs/>
                <w:color w:val="000000"/>
                <w:kern w:val="0"/>
              </w:rPr>
              <w:t>序号</w:t>
            </w:r>
          </w:p>
        </w:tc>
        <w:tc>
          <w:tcPr>
            <w:tcW w:w="2200" w:type="dxa"/>
            <w:tcBorders>
              <w:top w:val="single" w:color="000000" w:sz="4" w:space="0"/>
              <w:left w:val="nil"/>
              <w:bottom w:val="single" w:color="000000" w:sz="4" w:space="0"/>
              <w:right w:val="single" w:color="000000" w:sz="4" w:space="0"/>
            </w:tcBorders>
            <w:shd w:val="clear" w:color="auto" w:fill="BFBFBF"/>
            <w:vAlign w:val="center"/>
          </w:tcPr>
          <w:p>
            <w:pPr>
              <w:widowControl/>
              <w:jc w:val="center"/>
              <w:rPr>
                <w:rFonts w:ascii="宋体" w:hAnsi="宋体"/>
                <w:b/>
                <w:bCs/>
                <w:color w:val="000000"/>
                <w:kern w:val="0"/>
              </w:rPr>
            </w:pPr>
            <w:r>
              <w:rPr>
                <w:rFonts w:hint="eastAsia" w:ascii="宋体" w:hAnsi="宋体"/>
                <w:b/>
                <w:bCs/>
                <w:color w:val="000000"/>
                <w:kern w:val="0"/>
              </w:rPr>
              <w:t>属性名称</w:t>
            </w:r>
          </w:p>
        </w:tc>
        <w:tc>
          <w:tcPr>
            <w:tcW w:w="2409" w:type="dxa"/>
            <w:tcBorders>
              <w:top w:val="single" w:color="000000" w:sz="4" w:space="0"/>
              <w:left w:val="nil"/>
              <w:bottom w:val="single" w:color="000000" w:sz="4" w:space="0"/>
              <w:right w:val="single" w:color="000000" w:sz="4" w:space="0"/>
            </w:tcBorders>
            <w:shd w:val="clear" w:color="auto" w:fill="BFBFBF"/>
            <w:vAlign w:val="center"/>
          </w:tcPr>
          <w:p>
            <w:pPr>
              <w:widowControl/>
              <w:jc w:val="center"/>
              <w:rPr>
                <w:rFonts w:ascii="宋体" w:hAnsi="宋体"/>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FBFBF"/>
            <w:vAlign w:val="center"/>
          </w:tcPr>
          <w:p>
            <w:pPr>
              <w:widowControl/>
              <w:jc w:val="center"/>
              <w:rPr>
                <w:rFonts w:ascii="宋体" w:hAnsi="宋体"/>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FBFBF"/>
            <w:vAlign w:val="center"/>
          </w:tcPr>
          <w:p>
            <w:pPr>
              <w:widowControl/>
              <w:jc w:val="center"/>
              <w:rPr>
                <w:rFonts w:ascii="宋体" w:hAnsi="宋体"/>
                <w:b/>
                <w:bCs/>
                <w:color w:val="000000"/>
                <w:kern w:val="0"/>
              </w:rPr>
            </w:pPr>
            <w:r>
              <w:rPr>
                <w:rFonts w:hint="eastAsia" w:ascii="宋体" w:hAnsi="宋体"/>
                <w:b/>
                <w:bCs/>
                <w:color w:val="000000"/>
                <w:kern w:val="0"/>
              </w:rPr>
              <w:t>必</w:t>
            </w:r>
          </w:p>
          <w:p>
            <w:pPr>
              <w:widowControl/>
              <w:jc w:val="center"/>
              <w:rPr>
                <w:rFonts w:ascii="宋体" w:hAnsi="宋体"/>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FBFBF"/>
            <w:vAlign w:val="center"/>
          </w:tcPr>
          <w:p>
            <w:pPr>
              <w:widowControl/>
              <w:jc w:val="center"/>
              <w:rPr>
                <w:rFonts w:ascii="宋体" w:hAnsi="宋体"/>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1</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Start</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起点面多义线</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填写规则见注1</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2</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End</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终点面多义线</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填写规则见注1</w:t>
            </w:r>
          </w:p>
        </w:tc>
      </w:tr>
      <w:tr>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3</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Path</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起点面到终点面的路径</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填写规则见注2</w:t>
            </w:r>
          </w:p>
        </w:tc>
      </w:tr>
    </w:tbl>
    <w:p>
      <w:pPr>
        <w:ind w:firstLine="360" w:firstLineChars="200"/>
        <w:rPr>
          <w:rFonts w:ascii="宋体" w:hAnsi="宋体" w:cs="宋体"/>
          <w:color w:val="000000"/>
          <w:kern w:val="0"/>
          <w:sz w:val="18"/>
          <w:szCs w:val="18"/>
        </w:rPr>
      </w:pPr>
      <w:r>
        <w:rPr>
          <w:rFonts w:ascii="宋体" w:hAnsi="宋体" w:cs="宋体"/>
          <w:color w:val="000000"/>
          <w:kern w:val="0"/>
          <w:sz w:val="18"/>
          <w:szCs w:val="18"/>
        </w:rPr>
        <w:t>注：</w:t>
      </w:r>
      <w:r>
        <w:rPr>
          <w:rFonts w:hint="eastAsia" w:ascii="宋体" w:hAnsi="宋体" w:cs="宋体"/>
          <w:color w:val="000000"/>
          <w:kern w:val="0"/>
          <w:sz w:val="18"/>
          <w:szCs w:val="18"/>
        </w:rPr>
        <w:t>1  Start（起点面多义线）/End（终点面多义线）：起/终点形状的多义线描述，若终点形状</w:t>
      </w:r>
    </w:p>
    <w:p>
      <w:pPr>
        <w:ind w:firstLine="991" w:firstLineChars="551"/>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与起点一致，可不填写</w:t>
      </w:r>
      <w:r>
        <w:rPr>
          <w:rFonts w:hint="eastAsia" w:ascii="宋体" w:hAnsi="宋体" w:cs="宋体"/>
          <w:color w:val="000000"/>
          <w:kern w:val="0"/>
          <w:sz w:val="18"/>
          <w:szCs w:val="18"/>
          <w:lang w:eastAsia="zh-CN"/>
        </w:rPr>
        <w:t>；</w:t>
      </w:r>
    </w:p>
    <w:p>
      <w:pPr>
        <w:ind w:firstLine="360" w:firstLineChars="200"/>
        <w:rPr>
          <w:rFonts w:ascii="宋体" w:hAnsi="宋体" w:cs="宋体"/>
          <w:color w:val="000000"/>
          <w:kern w:val="0"/>
          <w:sz w:val="18"/>
          <w:szCs w:val="18"/>
        </w:rPr>
      </w:pPr>
      <w:r>
        <w:rPr>
          <w:rFonts w:hint="eastAsia" w:ascii="宋体" w:hAnsi="宋体" w:cs="宋体"/>
          <w:color w:val="000000"/>
          <w:kern w:val="0"/>
          <w:sz w:val="18"/>
          <w:szCs w:val="18"/>
        </w:rPr>
        <w:t xml:space="preserve">    2  Path（起点面到终点面的路径）：起点多义线的第一个点到终点多义线的第一个点的线段</w:t>
      </w:r>
    </w:p>
    <w:p>
      <w:pPr>
        <w:ind w:firstLine="991" w:firstLineChars="551"/>
        <w:rPr>
          <w:rFonts w:ascii="宋体" w:hAnsi="宋体" w:cs="宋体"/>
          <w:color w:val="000000"/>
          <w:kern w:val="0"/>
          <w:sz w:val="18"/>
          <w:szCs w:val="18"/>
        </w:rPr>
      </w:pPr>
      <w:r>
        <w:rPr>
          <w:rFonts w:hint="eastAsia" w:ascii="宋体" w:hAnsi="宋体" w:cs="宋体"/>
          <w:color w:val="000000"/>
          <w:kern w:val="0"/>
          <w:sz w:val="18"/>
          <w:szCs w:val="18"/>
        </w:rPr>
        <w:t>多义线描述。</w:t>
      </w:r>
    </w:p>
    <w:p>
      <w:pPr>
        <w:numPr>
          <w:ilvl w:val="0"/>
          <w:numId w:val="8"/>
        </w:numPr>
        <w:tabs>
          <w:tab w:val="left" w:pos="567"/>
        </w:tabs>
        <w:spacing w:before="156" w:beforeLines="50"/>
        <w:ind w:left="0" w:right="-340" w:rightChars="-162" w:firstLine="0"/>
        <w:rPr>
          <w:rFonts w:ascii="宋体" w:hAnsi="宋体" w:cs="宋体"/>
          <w:color w:val="000000"/>
          <w:kern w:val="0"/>
        </w:rPr>
      </w:pPr>
      <w:r>
        <w:rPr>
          <w:rFonts w:hint="eastAsia" w:ascii="宋体" w:hAnsi="宋体" w:cs="宋体"/>
          <w:color w:val="000000"/>
          <w:kern w:val="0"/>
        </w:rPr>
        <w:t xml:space="preserve"> </w:t>
      </w:r>
      <w:r>
        <w:rPr>
          <w:rFonts w:ascii="宋体" w:hAnsi="宋体" w:cs="宋体"/>
          <w:color w:val="000000"/>
          <w:kern w:val="0"/>
        </w:rPr>
        <w:t xml:space="preserve"> </w:t>
      </w:r>
      <w:r>
        <w:rPr>
          <w:rFonts w:hint="eastAsia" w:ascii="宋体" w:hAnsi="宋体" w:cs="宋体"/>
          <w:color w:val="000000"/>
          <w:kern w:val="0"/>
        </w:rPr>
        <w:t>球体的元素名称Sphere，描述球体构件的几何信息，元素关系应符合图4.2.1</w:t>
      </w:r>
      <w:r>
        <w:rPr>
          <w:rFonts w:hint="eastAsia" w:ascii="宋体" w:hAnsi="宋体" w:cs="宋体"/>
          <w:color w:val="000000"/>
          <w:kern w:val="0"/>
          <w:lang w:val="en-US" w:eastAsia="zh-CN"/>
        </w:rPr>
        <w:t>1</w:t>
      </w:r>
      <w:r>
        <w:rPr>
          <w:rFonts w:hint="eastAsia" w:ascii="宋体" w:hAnsi="宋体" w:cs="宋体"/>
          <w:color w:val="000000"/>
          <w:kern w:val="0"/>
        </w:rPr>
        <w:t>的规定，属性定义应符合表4.2.11的规定。</w:t>
      </w:r>
    </w:p>
    <w:p>
      <w:pPr>
        <w:ind w:right="-340" w:rightChars="-162"/>
        <w:jc w:val="center"/>
        <w:rPr>
          <w:rFonts w:ascii="宋体" w:hAnsi="宋体" w:cs="宋体"/>
          <w:color w:val="000000"/>
          <w:kern w:val="0"/>
        </w:rPr>
      </w:pPr>
      <w:r>
        <w:rPr>
          <w:color w:val="000000"/>
        </w:rPr>
        <w:drawing>
          <wp:inline distT="0" distB="0" distL="0" distR="0">
            <wp:extent cx="1695450" cy="438150"/>
            <wp:effectExtent l="0" t="0" r="0" b="0"/>
            <wp:docPr id="13" name="图片 1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2"/>
                    <pic:cNvPicPr>
                      <a:picLocks noChangeAspect="true" noChangeArrowheads="true"/>
                    </pic:cNvPicPr>
                  </pic:nvPicPr>
                  <pic:blipFill>
                    <a:blip r:embed="rId23" cstate="print">
                      <a:extLst>
                        <a:ext uri="{28A0092B-C50C-407E-A947-70E740481C1C}">
                          <a14:useLocalDpi xmlns:a14="http://schemas.microsoft.com/office/drawing/2010/main" val="false"/>
                        </a:ext>
                      </a:extLst>
                    </a:blip>
                    <a:srcRect/>
                    <a:stretch>
                      <a:fillRect/>
                    </a:stretch>
                  </pic:blipFill>
                  <pic:spPr>
                    <a:xfrm>
                      <a:off x="0" y="0"/>
                      <a:ext cx="1695450" cy="438150"/>
                    </a:xfrm>
                    <a:prstGeom prst="rect">
                      <a:avLst/>
                    </a:prstGeom>
                    <a:noFill/>
                    <a:ln>
                      <a:noFill/>
                    </a:ln>
                  </pic:spPr>
                </pic:pic>
              </a:graphicData>
            </a:graphic>
          </wp:inline>
        </w:drawing>
      </w:r>
    </w:p>
    <w:p>
      <w:pPr>
        <w:pStyle w:val="832"/>
        <w:spacing w:line="240" w:lineRule="auto"/>
        <w:ind w:firstLine="0" w:firstLineChars="0"/>
        <w:jc w:val="center"/>
        <w:rPr>
          <w:rFonts w:ascii="宋体" w:hAnsi="宋体" w:eastAsia="宋体"/>
          <w:color w:val="000000"/>
          <w:sz w:val="18"/>
          <w:szCs w:val="18"/>
        </w:rPr>
      </w:pPr>
      <w:r>
        <w:rPr>
          <w:rFonts w:hint="eastAsia" w:ascii="宋体" w:hAnsi="宋体" w:eastAsia="宋体"/>
          <w:color w:val="000000"/>
          <w:sz w:val="18"/>
          <w:szCs w:val="18"/>
        </w:rPr>
        <w:t>图4.2.11</w:t>
      </w:r>
      <w:r>
        <w:rPr>
          <w:rFonts w:ascii="宋体" w:hAnsi="宋体" w:eastAsia="宋体"/>
          <w:color w:val="000000"/>
          <w:sz w:val="18"/>
          <w:szCs w:val="18"/>
        </w:rPr>
        <w:t xml:space="preserve">  </w:t>
      </w:r>
      <w:r>
        <w:rPr>
          <w:rFonts w:hint="eastAsia" w:ascii="宋体" w:hAnsi="宋体" w:eastAsia="宋体"/>
          <w:color w:val="000000"/>
          <w:sz w:val="18"/>
          <w:szCs w:val="18"/>
        </w:rPr>
        <w:t>Sphere元素关系</w:t>
      </w:r>
    </w:p>
    <w:p>
      <w:pPr>
        <w:spacing w:before="156" w:beforeLines="50"/>
        <w:jc w:val="center"/>
        <w:rPr>
          <w:rFonts w:ascii="宋体" w:hAnsi="宋体"/>
          <w:b/>
          <w:color w:val="000000"/>
        </w:rPr>
      </w:pPr>
      <w:r>
        <w:rPr>
          <w:rFonts w:hint="eastAsia" w:ascii="宋体" w:hAnsi="宋体"/>
          <w:b/>
          <w:color w:val="000000"/>
        </w:rPr>
        <w:t>表4.2.11  Sphere属性定义表</w:t>
      </w:r>
    </w:p>
    <w:tbl>
      <w:tblPr>
        <w:tblStyle w:val="38"/>
        <w:tblW w:w="8337" w:type="dxa"/>
        <w:tblInd w:w="135" w:type="dxa"/>
        <w:tblLayout w:type="fixed"/>
        <w:tblCellMar>
          <w:top w:w="0" w:type="dxa"/>
          <w:left w:w="108" w:type="dxa"/>
          <w:bottom w:w="0" w:type="dxa"/>
          <w:right w:w="108" w:type="dxa"/>
        </w:tblCellMar>
      </w:tblPr>
      <w:tblGrid>
        <w:gridCol w:w="467"/>
        <w:gridCol w:w="2200"/>
        <w:gridCol w:w="2409"/>
        <w:gridCol w:w="1134"/>
        <w:gridCol w:w="426"/>
        <w:gridCol w:w="1701"/>
      </w:tblGrid>
      <w:tr>
        <w:tblPrEx>
          <w:tblCellMar>
            <w:top w:w="0" w:type="dxa"/>
            <w:left w:w="108" w:type="dxa"/>
            <w:bottom w:w="0" w:type="dxa"/>
            <w:right w:w="108" w:type="dxa"/>
          </w:tblCellMar>
        </w:tblPrEx>
        <w:trPr>
          <w:tblHeader/>
        </w:trPr>
        <w:tc>
          <w:tcPr>
            <w:tcW w:w="467" w:type="dxa"/>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rPr>
                <w:rFonts w:ascii="宋体" w:hAnsi="宋体"/>
                <w:b/>
                <w:bCs/>
                <w:color w:val="000000"/>
                <w:kern w:val="0"/>
              </w:rPr>
            </w:pPr>
            <w:r>
              <w:rPr>
                <w:rFonts w:hint="eastAsia" w:ascii="宋体" w:hAnsi="宋体"/>
                <w:b/>
                <w:bCs/>
                <w:color w:val="000000"/>
                <w:kern w:val="0"/>
              </w:rPr>
              <w:t>序号</w:t>
            </w:r>
          </w:p>
        </w:tc>
        <w:tc>
          <w:tcPr>
            <w:tcW w:w="2200" w:type="dxa"/>
            <w:tcBorders>
              <w:top w:val="single" w:color="000000" w:sz="4" w:space="0"/>
              <w:left w:val="nil"/>
              <w:bottom w:val="single" w:color="000000" w:sz="4" w:space="0"/>
              <w:right w:val="single" w:color="000000" w:sz="4" w:space="0"/>
            </w:tcBorders>
            <w:shd w:val="clear" w:color="auto" w:fill="BFBFBF"/>
            <w:vAlign w:val="center"/>
          </w:tcPr>
          <w:p>
            <w:pPr>
              <w:widowControl/>
              <w:jc w:val="center"/>
              <w:rPr>
                <w:rFonts w:ascii="宋体" w:hAnsi="宋体"/>
                <w:b/>
                <w:bCs/>
                <w:color w:val="000000"/>
                <w:kern w:val="0"/>
              </w:rPr>
            </w:pPr>
            <w:r>
              <w:rPr>
                <w:rFonts w:hint="eastAsia" w:ascii="宋体" w:hAnsi="宋体"/>
                <w:b/>
                <w:bCs/>
                <w:color w:val="000000"/>
                <w:kern w:val="0"/>
              </w:rPr>
              <w:t>属性名称</w:t>
            </w:r>
          </w:p>
        </w:tc>
        <w:tc>
          <w:tcPr>
            <w:tcW w:w="2409" w:type="dxa"/>
            <w:tcBorders>
              <w:top w:val="single" w:color="000000" w:sz="4" w:space="0"/>
              <w:left w:val="nil"/>
              <w:bottom w:val="single" w:color="000000" w:sz="4" w:space="0"/>
              <w:right w:val="single" w:color="000000" w:sz="4" w:space="0"/>
            </w:tcBorders>
            <w:shd w:val="clear" w:color="auto" w:fill="BFBFBF"/>
            <w:vAlign w:val="center"/>
          </w:tcPr>
          <w:p>
            <w:pPr>
              <w:widowControl/>
              <w:jc w:val="center"/>
              <w:rPr>
                <w:rFonts w:ascii="宋体" w:hAnsi="宋体"/>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FBFBF"/>
            <w:vAlign w:val="center"/>
          </w:tcPr>
          <w:p>
            <w:pPr>
              <w:widowControl/>
              <w:jc w:val="center"/>
              <w:rPr>
                <w:rFonts w:ascii="宋体" w:hAnsi="宋体"/>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FBFBF"/>
            <w:vAlign w:val="center"/>
          </w:tcPr>
          <w:p>
            <w:pPr>
              <w:widowControl/>
              <w:jc w:val="center"/>
              <w:rPr>
                <w:rFonts w:ascii="宋体" w:hAnsi="宋体"/>
                <w:b/>
                <w:bCs/>
                <w:color w:val="000000"/>
                <w:kern w:val="0"/>
              </w:rPr>
            </w:pPr>
            <w:r>
              <w:rPr>
                <w:rFonts w:hint="eastAsia" w:ascii="宋体" w:hAnsi="宋体"/>
                <w:b/>
                <w:bCs/>
                <w:color w:val="000000"/>
                <w:kern w:val="0"/>
              </w:rPr>
              <w:t>必</w:t>
            </w:r>
          </w:p>
          <w:p>
            <w:pPr>
              <w:widowControl/>
              <w:jc w:val="center"/>
              <w:rPr>
                <w:rFonts w:ascii="宋体" w:hAnsi="宋体"/>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FBFBF"/>
            <w:vAlign w:val="center"/>
          </w:tcPr>
          <w:p>
            <w:pPr>
              <w:widowControl/>
              <w:jc w:val="center"/>
              <w:rPr>
                <w:rFonts w:ascii="宋体" w:hAnsi="宋体"/>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1</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Center</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圆心点</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填写规则见注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2</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Radius</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半径</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bl>
    <w:p>
      <w:pPr>
        <w:ind w:firstLine="360" w:firstLineChars="200"/>
        <w:rPr>
          <w:rFonts w:ascii="宋体" w:hAnsi="宋体" w:cs="宋体"/>
          <w:color w:val="000000"/>
          <w:kern w:val="0"/>
          <w:sz w:val="18"/>
          <w:szCs w:val="18"/>
        </w:rPr>
      </w:pPr>
      <w:r>
        <w:rPr>
          <w:rFonts w:ascii="宋体" w:hAnsi="宋体" w:cs="宋体"/>
          <w:color w:val="000000"/>
          <w:kern w:val="0"/>
          <w:sz w:val="18"/>
          <w:szCs w:val="18"/>
        </w:rPr>
        <w:t>注：</w:t>
      </w:r>
      <w:r>
        <w:rPr>
          <w:rFonts w:hint="eastAsia" w:ascii="宋体" w:hAnsi="宋体" w:cs="宋体"/>
          <w:color w:val="000000"/>
          <w:kern w:val="0"/>
          <w:sz w:val="18"/>
          <w:szCs w:val="18"/>
        </w:rPr>
        <w:t>Center（</w:t>
      </w:r>
      <w:r>
        <w:rPr>
          <w:rFonts w:hint="eastAsia" w:ascii="宋体" w:hAnsi="宋体"/>
          <w:color w:val="000000"/>
          <w:kern w:val="0"/>
        </w:rPr>
        <w:t>圆心点</w:t>
      </w:r>
      <w:r>
        <w:rPr>
          <w:rFonts w:hint="eastAsia" w:ascii="宋体" w:hAnsi="宋体" w:cs="宋体"/>
          <w:color w:val="000000"/>
          <w:kern w:val="0"/>
          <w:sz w:val="18"/>
          <w:szCs w:val="18"/>
        </w:rPr>
        <w:t>）：插入点相对坐标。</w:t>
      </w:r>
    </w:p>
    <w:p>
      <w:pPr>
        <w:pStyle w:val="832"/>
        <w:numPr>
          <w:ilvl w:val="0"/>
          <w:numId w:val="8"/>
        </w:numPr>
        <w:tabs>
          <w:tab w:val="left" w:pos="567"/>
        </w:tabs>
        <w:spacing w:before="156" w:beforeLines="50" w:line="240" w:lineRule="auto"/>
        <w:ind w:left="0" w:firstLine="0" w:firstLineChars="0"/>
        <w:rPr>
          <w:rFonts w:ascii="宋体" w:hAnsi="宋体" w:eastAsia="宋体" w:cs="宋体"/>
          <w:color w:val="000000"/>
          <w:kern w:val="0"/>
          <w:sz w:val="21"/>
          <w:szCs w:val="21"/>
        </w:rPr>
      </w:pPr>
      <w:r>
        <w:rPr>
          <w:rFonts w:hint="eastAsia" w:ascii="宋体" w:hAnsi="宋体" w:eastAsia="宋体" w:cs="宋体"/>
          <w:color w:val="000000"/>
          <w:kern w:val="0"/>
          <w:sz w:val="21"/>
          <w:szCs w:val="21"/>
        </w:rPr>
        <w:t xml:space="preserve"> </w:t>
      </w:r>
      <w:r>
        <w:rPr>
          <w:rFonts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t>构件参数集的元素名称ComponentParams，记录构件参数集信息，元素关系应符合图4.2.1</w:t>
      </w:r>
      <w:r>
        <w:rPr>
          <w:rFonts w:hint="eastAsia" w:ascii="宋体" w:hAnsi="宋体" w:eastAsia="宋体" w:cs="宋体"/>
          <w:color w:val="000000"/>
          <w:kern w:val="0"/>
          <w:sz w:val="21"/>
          <w:szCs w:val="21"/>
          <w:lang w:val="en-US" w:eastAsia="zh-CN"/>
        </w:rPr>
        <w:t>2</w:t>
      </w:r>
      <w:r>
        <w:rPr>
          <w:rFonts w:hint="eastAsia" w:ascii="宋体" w:hAnsi="宋体" w:eastAsia="宋体" w:cs="宋体"/>
          <w:color w:val="000000"/>
          <w:kern w:val="0"/>
          <w:sz w:val="21"/>
          <w:szCs w:val="21"/>
        </w:rPr>
        <w:t>的规定，子元素应为ComponentParam（构件参数信息）。</w:t>
      </w:r>
    </w:p>
    <w:p>
      <w:pPr>
        <w:pStyle w:val="832"/>
        <w:tabs>
          <w:tab w:val="left" w:pos="851"/>
        </w:tabs>
        <w:spacing w:before="156" w:beforeLines="50" w:line="276" w:lineRule="auto"/>
        <w:ind w:firstLine="480"/>
        <w:jc w:val="center"/>
        <w:rPr>
          <w:color w:val="000000"/>
        </w:rPr>
      </w:pPr>
      <w:r>
        <w:rPr>
          <w:color w:val="000000"/>
        </w:rPr>
        <w:drawing>
          <wp:inline distT="0" distB="0" distL="0" distR="0">
            <wp:extent cx="3176905" cy="561975"/>
            <wp:effectExtent l="0" t="0" r="0" b="0"/>
            <wp:docPr id="14" name="图片 1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33"/>
                    <pic:cNvPicPr>
                      <a:picLocks noChangeAspect="true" noChangeArrowheads="true"/>
                    </pic:cNvPicPr>
                  </pic:nvPicPr>
                  <pic:blipFill>
                    <a:blip r:embed="rId24" cstate="print">
                      <a:extLst>
                        <a:ext uri="{28A0092B-C50C-407E-A947-70E740481C1C}">
                          <a14:useLocalDpi xmlns:a14="http://schemas.microsoft.com/office/drawing/2010/main" val="false"/>
                        </a:ext>
                      </a:extLst>
                    </a:blip>
                    <a:srcRect/>
                    <a:stretch>
                      <a:fillRect/>
                    </a:stretch>
                  </pic:blipFill>
                  <pic:spPr>
                    <a:xfrm>
                      <a:off x="0" y="0"/>
                      <a:ext cx="3176905" cy="561975"/>
                    </a:xfrm>
                    <a:prstGeom prst="rect">
                      <a:avLst/>
                    </a:prstGeom>
                    <a:noFill/>
                    <a:ln>
                      <a:noFill/>
                    </a:ln>
                  </pic:spPr>
                </pic:pic>
              </a:graphicData>
            </a:graphic>
          </wp:inline>
        </w:drawing>
      </w:r>
    </w:p>
    <w:p>
      <w:pPr>
        <w:pStyle w:val="832"/>
        <w:spacing w:line="240" w:lineRule="auto"/>
        <w:ind w:firstLine="0" w:firstLineChars="0"/>
        <w:jc w:val="center"/>
        <w:rPr>
          <w:rFonts w:ascii="宋体" w:hAnsi="宋体" w:eastAsia="宋体"/>
          <w:color w:val="000000"/>
          <w:sz w:val="18"/>
          <w:szCs w:val="18"/>
        </w:rPr>
      </w:pPr>
      <w:r>
        <w:rPr>
          <w:rFonts w:hint="eastAsia" w:ascii="宋体" w:hAnsi="宋体" w:eastAsia="宋体"/>
          <w:color w:val="000000"/>
          <w:sz w:val="18"/>
          <w:szCs w:val="18"/>
        </w:rPr>
        <w:t>图4.2.12</w:t>
      </w:r>
      <w:r>
        <w:rPr>
          <w:rFonts w:ascii="宋体" w:hAnsi="宋体" w:eastAsia="宋体"/>
          <w:color w:val="000000"/>
          <w:sz w:val="18"/>
          <w:szCs w:val="18"/>
        </w:rPr>
        <w:t xml:space="preserve">  </w:t>
      </w:r>
      <w:r>
        <w:rPr>
          <w:rFonts w:hint="eastAsia" w:ascii="宋体" w:hAnsi="宋体" w:eastAsia="宋体"/>
          <w:color w:val="000000"/>
          <w:sz w:val="18"/>
          <w:szCs w:val="18"/>
        </w:rPr>
        <w:t>ComponentParams元素关系</w:t>
      </w:r>
    </w:p>
    <w:p>
      <w:pPr>
        <w:pStyle w:val="832"/>
        <w:numPr>
          <w:ilvl w:val="0"/>
          <w:numId w:val="8"/>
        </w:numPr>
        <w:tabs>
          <w:tab w:val="left" w:pos="567"/>
        </w:tabs>
        <w:spacing w:before="156" w:beforeLines="50" w:line="240" w:lineRule="auto"/>
        <w:ind w:left="0" w:firstLine="0" w:firstLineChars="0"/>
        <w:rPr>
          <w:rFonts w:ascii="宋体" w:hAnsi="宋体" w:eastAsia="宋体" w:cs="宋体"/>
          <w:color w:val="000000"/>
          <w:kern w:val="0"/>
          <w:sz w:val="21"/>
          <w:szCs w:val="21"/>
        </w:rPr>
      </w:pPr>
      <w:r>
        <w:rPr>
          <w:rFonts w:hint="eastAsia" w:ascii="宋体" w:hAnsi="宋体" w:eastAsia="宋体" w:cs="宋体"/>
          <w:color w:val="000000"/>
          <w:kern w:val="0"/>
          <w:sz w:val="21"/>
          <w:szCs w:val="21"/>
        </w:rPr>
        <w:t xml:space="preserve"> </w:t>
      </w:r>
      <w:r>
        <w:rPr>
          <w:rFonts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t>构件参数的元素名称ComponentParam，记录构件参数信息，元素关系应符合图4.2.1</w:t>
      </w:r>
      <w:r>
        <w:rPr>
          <w:rFonts w:hint="eastAsia" w:ascii="宋体" w:hAnsi="宋体" w:eastAsia="宋体" w:cs="宋体"/>
          <w:color w:val="000000"/>
          <w:kern w:val="0"/>
          <w:sz w:val="21"/>
          <w:szCs w:val="21"/>
          <w:lang w:val="en-US" w:eastAsia="zh-CN"/>
        </w:rPr>
        <w:t>3</w:t>
      </w:r>
      <w:r>
        <w:rPr>
          <w:rFonts w:hint="eastAsia" w:ascii="宋体" w:hAnsi="宋体" w:eastAsia="宋体" w:cs="宋体"/>
          <w:color w:val="000000"/>
          <w:kern w:val="0"/>
          <w:sz w:val="21"/>
          <w:szCs w:val="21"/>
        </w:rPr>
        <w:t>的规定，属性定义应符合表4.2.13的规定。</w:t>
      </w:r>
    </w:p>
    <w:p>
      <w:pPr>
        <w:jc w:val="center"/>
        <w:rPr>
          <w:rFonts w:ascii="宋体" w:hAnsi="宋体"/>
          <w:color w:val="000000"/>
        </w:rPr>
      </w:pPr>
      <w:r>
        <w:rPr>
          <w:color w:val="000000"/>
        </w:rPr>
        <w:drawing>
          <wp:inline distT="0" distB="0" distL="0" distR="0">
            <wp:extent cx="2219325" cy="528955"/>
            <wp:effectExtent l="0" t="0" r="0" b="0"/>
            <wp:docPr id="15" name="图片 1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34"/>
                    <pic:cNvPicPr>
                      <a:picLocks noChangeAspect="true" noChangeArrowheads="true"/>
                    </pic:cNvPicPr>
                  </pic:nvPicPr>
                  <pic:blipFill>
                    <a:blip r:embed="rId25" cstate="print">
                      <a:extLst>
                        <a:ext uri="{28A0092B-C50C-407E-A947-70E740481C1C}">
                          <a14:useLocalDpi xmlns:a14="http://schemas.microsoft.com/office/drawing/2010/main" val="false"/>
                        </a:ext>
                      </a:extLst>
                    </a:blip>
                    <a:srcRect/>
                    <a:stretch>
                      <a:fillRect/>
                    </a:stretch>
                  </pic:blipFill>
                  <pic:spPr>
                    <a:xfrm>
                      <a:off x="0" y="0"/>
                      <a:ext cx="2219325" cy="528955"/>
                    </a:xfrm>
                    <a:prstGeom prst="rect">
                      <a:avLst/>
                    </a:prstGeom>
                    <a:noFill/>
                    <a:ln>
                      <a:noFill/>
                    </a:ln>
                  </pic:spPr>
                </pic:pic>
              </a:graphicData>
            </a:graphic>
          </wp:inline>
        </w:drawing>
      </w:r>
    </w:p>
    <w:p>
      <w:pPr>
        <w:pStyle w:val="832"/>
        <w:spacing w:line="240" w:lineRule="auto"/>
        <w:ind w:firstLine="0" w:firstLineChars="0"/>
        <w:jc w:val="center"/>
        <w:rPr>
          <w:rFonts w:ascii="宋体" w:hAnsi="宋体" w:eastAsia="宋体"/>
          <w:color w:val="000000"/>
          <w:sz w:val="18"/>
          <w:szCs w:val="18"/>
        </w:rPr>
      </w:pPr>
      <w:r>
        <w:rPr>
          <w:rFonts w:hint="eastAsia" w:ascii="宋体" w:hAnsi="宋体" w:eastAsia="宋体"/>
          <w:color w:val="000000"/>
          <w:sz w:val="18"/>
          <w:szCs w:val="18"/>
        </w:rPr>
        <w:t>图4.2.13</w:t>
      </w:r>
      <w:r>
        <w:rPr>
          <w:rFonts w:ascii="宋体" w:hAnsi="宋体" w:eastAsia="宋体"/>
          <w:color w:val="000000"/>
          <w:sz w:val="18"/>
          <w:szCs w:val="18"/>
        </w:rPr>
        <w:t xml:space="preserve">  </w:t>
      </w:r>
      <w:r>
        <w:rPr>
          <w:rFonts w:hint="eastAsia" w:ascii="宋体" w:hAnsi="宋体" w:eastAsia="宋体"/>
          <w:color w:val="000000"/>
          <w:sz w:val="18"/>
          <w:szCs w:val="18"/>
        </w:rPr>
        <w:t>ComponentParam元素关系</w:t>
      </w:r>
    </w:p>
    <w:p>
      <w:pPr>
        <w:spacing w:before="156" w:beforeLines="50"/>
        <w:jc w:val="center"/>
        <w:rPr>
          <w:rFonts w:ascii="宋体" w:hAnsi="宋体"/>
          <w:b/>
          <w:color w:val="000000"/>
        </w:rPr>
      </w:pPr>
      <w:r>
        <w:rPr>
          <w:rFonts w:hint="eastAsia" w:ascii="宋体" w:hAnsi="宋体"/>
          <w:b/>
          <w:color w:val="000000"/>
        </w:rPr>
        <w:t xml:space="preserve">表4.2.13 </w:t>
      </w:r>
      <w:r>
        <w:rPr>
          <w:rFonts w:ascii="宋体" w:hAnsi="宋体"/>
          <w:b/>
          <w:color w:val="000000"/>
        </w:rPr>
        <w:t xml:space="preserve"> </w:t>
      </w:r>
      <w:r>
        <w:rPr>
          <w:rFonts w:hint="eastAsia" w:ascii="宋体" w:hAnsi="宋体"/>
          <w:b/>
          <w:color w:val="000000"/>
        </w:rPr>
        <w:t>ComponentParam属性定义表</w:t>
      </w:r>
    </w:p>
    <w:tbl>
      <w:tblPr>
        <w:tblStyle w:val="38"/>
        <w:tblW w:w="8337" w:type="dxa"/>
        <w:tblInd w:w="135" w:type="dxa"/>
        <w:tblLayout w:type="fixed"/>
        <w:tblCellMar>
          <w:top w:w="0" w:type="dxa"/>
          <w:left w:w="108" w:type="dxa"/>
          <w:bottom w:w="0" w:type="dxa"/>
          <w:right w:w="108" w:type="dxa"/>
        </w:tblCellMar>
      </w:tblPr>
      <w:tblGrid>
        <w:gridCol w:w="467"/>
        <w:gridCol w:w="2200"/>
        <w:gridCol w:w="2409"/>
        <w:gridCol w:w="1134"/>
        <w:gridCol w:w="426"/>
        <w:gridCol w:w="1701"/>
      </w:tblGrid>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rPr>
                <w:rFonts w:ascii="宋体" w:hAnsi="宋体"/>
                <w:b/>
                <w:bCs/>
                <w:color w:val="000000"/>
                <w:kern w:val="0"/>
              </w:rPr>
            </w:pPr>
            <w:r>
              <w:rPr>
                <w:rFonts w:hint="eastAsia" w:ascii="宋体" w:hAnsi="宋体"/>
                <w:b/>
                <w:bCs/>
                <w:color w:val="000000"/>
                <w:kern w:val="0"/>
              </w:rPr>
              <w:t>序号</w:t>
            </w:r>
          </w:p>
        </w:tc>
        <w:tc>
          <w:tcPr>
            <w:tcW w:w="2200" w:type="dxa"/>
            <w:tcBorders>
              <w:top w:val="single" w:color="000000" w:sz="4" w:space="0"/>
              <w:left w:val="nil"/>
              <w:bottom w:val="single" w:color="000000" w:sz="4" w:space="0"/>
              <w:right w:val="single" w:color="000000" w:sz="4" w:space="0"/>
            </w:tcBorders>
            <w:shd w:val="clear" w:color="auto" w:fill="BFBFBF"/>
            <w:vAlign w:val="center"/>
          </w:tcPr>
          <w:p>
            <w:pPr>
              <w:widowControl/>
              <w:jc w:val="center"/>
              <w:rPr>
                <w:rFonts w:ascii="宋体" w:hAnsi="宋体"/>
                <w:b/>
                <w:bCs/>
                <w:color w:val="000000"/>
                <w:kern w:val="0"/>
              </w:rPr>
            </w:pPr>
            <w:r>
              <w:rPr>
                <w:rFonts w:hint="eastAsia" w:ascii="宋体" w:hAnsi="宋体"/>
                <w:b/>
                <w:bCs/>
                <w:color w:val="000000"/>
                <w:kern w:val="0"/>
              </w:rPr>
              <w:t>属性名称</w:t>
            </w:r>
          </w:p>
        </w:tc>
        <w:tc>
          <w:tcPr>
            <w:tcW w:w="2409" w:type="dxa"/>
            <w:tcBorders>
              <w:top w:val="single" w:color="000000" w:sz="4" w:space="0"/>
              <w:left w:val="nil"/>
              <w:bottom w:val="single" w:color="000000" w:sz="4" w:space="0"/>
              <w:right w:val="single" w:color="000000" w:sz="4" w:space="0"/>
            </w:tcBorders>
            <w:shd w:val="clear" w:color="auto" w:fill="BFBFBF"/>
            <w:vAlign w:val="center"/>
          </w:tcPr>
          <w:p>
            <w:pPr>
              <w:widowControl/>
              <w:jc w:val="center"/>
              <w:rPr>
                <w:rFonts w:ascii="宋体" w:hAnsi="宋体"/>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FBFBF"/>
            <w:vAlign w:val="center"/>
          </w:tcPr>
          <w:p>
            <w:pPr>
              <w:widowControl/>
              <w:jc w:val="center"/>
              <w:rPr>
                <w:rFonts w:ascii="宋体" w:hAnsi="宋体"/>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FBFBF"/>
            <w:vAlign w:val="center"/>
          </w:tcPr>
          <w:p>
            <w:pPr>
              <w:widowControl/>
              <w:jc w:val="center"/>
              <w:rPr>
                <w:rFonts w:ascii="宋体" w:hAnsi="宋体"/>
                <w:b/>
                <w:bCs/>
                <w:color w:val="000000"/>
                <w:kern w:val="0"/>
              </w:rPr>
            </w:pPr>
            <w:r>
              <w:rPr>
                <w:rFonts w:hint="eastAsia" w:ascii="宋体" w:hAnsi="宋体"/>
                <w:b/>
                <w:bCs/>
                <w:color w:val="000000"/>
                <w:kern w:val="0"/>
              </w:rPr>
              <w:t>必</w:t>
            </w:r>
          </w:p>
          <w:p>
            <w:pPr>
              <w:widowControl/>
              <w:jc w:val="center"/>
              <w:rPr>
                <w:rFonts w:ascii="宋体" w:hAnsi="宋体"/>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FBFBF"/>
            <w:vAlign w:val="center"/>
          </w:tcPr>
          <w:p>
            <w:pPr>
              <w:widowControl/>
              <w:jc w:val="center"/>
              <w:rPr>
                <w:rFonts w:ascii="宋体" w:hAnsi="宋体"/>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1</w:t>
            </w:r>
          </w:p>
        </w:tc>
        <w:tc>
          <w:tcPr>
            <w:tcW w:w="2200" w:type="dxa"/>
            <w:tcBorders>
              <w:top w:val="single" w:color="000000" w:sz="4" w:space="0"/>
              <w:left w:val="nil"/>
              <w:bottom w:val="single" w:color="000000" w:sz="4" w:space="0"/>
              <w:right w:val="single" w:color="000000" w:sz="4" w:space="0"/>
            </w:tcBorders>
            <w:vAlign w:val="center"/>
          </w:tcPr>
          <w:p>
            <w:pPr>
              <w:widowControl/>
              <w:rPr>
                <w:rFonts w:ascii="宋体" w:hAnsi="宋体"/>
                <w:b/>
                <w:bCs/>
                <w:color w:val="000000"/>
                <w:kern w:val="0"/>
              </w:rPr>
            </w:pPr>
            <w:r>
              <w:rPr>
                <w:rFonts w:ascii="宋体" w:hAnsi="宋体"/>
                <w:b/>
                <w:bCs/>
                <w:color w:val="000000"/>
                <w:kern w:val="0"/>
              </w:rPr>
              <w:t>Name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构件属性名称</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填写规则见注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2</w:t>
            </w:r>
          </w:p>
        </w:tc>
        <w:tc>
          <w:tcPr>
            <w:tcW w:w="2200" w:type="dxa"/>
            <w:tcBorders>
              <w:top w:val="single" w:color="000000" w:sz="4" w:space="0"/>
              <w:left w:val="nil"/>
              <w:bottom w:val="single" w:color="000000" w:sz="4" w:space="0"/>
              <w:right w:val="single" w:color="000000" w:sz="4" w:space="0"/>
            </w:tcBorders>
            <w:vAlign w:val="center"/>
          </w:tcPr>
          <w:p>
            <w:pPr>
              <w:widowControl/>
              <w:rPr>
                <w:rFonts w:ascii="宋体" w:hAnsi="宋体"/>
                <w:b/>
                <w:bCs/>
                <w:color w:val="000000"/>
                <w:kern w:val="0"/>
              </w:rPr>
            </w:pPr>
            <w:r>
              <w:rPr>
                <w:rFonts w:ascii="宋体" w:hAnsi="宋体"/>
                <w:b/>
                <w:bCs/>
                <w:color w:val="000000"/>
                <w:kern w:val="0"/>
              </w:rPr>
              <w:t>Value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构件属性值</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bl>
    <w:p>
      <w:pPr>
        <w:ind w:firstLine="360" w:firstLineChars="200"/>
        <w:rPr>
          <w:rFonts w:ascii="宋体" w:hAnsi="宋体" w:cs="宋体"/>
          <w:color w:val="000000"/>
          <w:kern w:val="0"/>
          <w:sz w:val="18"/>
          <w:szCs w:val="18"/>
        </w:rPr>
      </w:pPr>
      <w:r>
        <w:rPr>
          <w:rFonts w:hint="eastAsia" w:ascii="宋体" w:hAnsi="宋体" w:cs="宋体"/>
          <w:color w:val="000000"/>
          <w:kern w:val="0"/>
          <w:sz w:val="18"/>
          <w:szCs w:val="18"/>
        </w:rPr>
        <w:t>注：Name（构件属性名称）：应按</w:t>
      </w:r>
      <w:r>
        <w:rPr>
          <w:rFonts w:hint="eastAsia" w:ascii="宋体" w:hAnsi="宋体" w:cs="宋体"/>
          <w:color w:val="000000"/>
          <w:kern w:val="0"/>
          <w:sz w:val="18"/>
          <w:szCs w:val="18"/>
          <w:lang w:val="en-US" w:eastAsia="zh-CN"/>
        </w:rPr>
        <w:t>符合</w:t>
      </w:r>
      <w:r>
        <w:rPr>
          <w:rFonts w:hint="eastAsia" w:ascii="宋体" w:hAnsi="宋体" w:cs="宋体"/>
          <w:color w:val="000000"/>
          <w:kern w:val="0"/>
          <w:sz w:val="18"/>
          <w:szCs w:val="18"/>
        </w:rPr>
        <w:t>本标准附录B第B.0.</w:t>
      </w:r>
      <w:r>
        <w:rPr>
          <w:rFonts w:ascii="宋体" w:hAnsi="宋体" w:cs="宋体"/>
          <w:color w:val="000000"/>
          <w:kern w:val="0"/>
          <w:sz w:val="18"/>
          <w:szCs w:val="18"/>
        </w:rPr>
        <w:t>2</w:t>
      </w:r>
      <w:r>
        <w:rPr>
          <w:rFonts w:hint="eastAsia" w:ascii="宋体" w:hAnsi="宋体" w:cs="宋体"/>
          <w:color w:val="000000"/>
          <w:kern w:val="0"/>
          <w:sz w:val="18"/>
          <w:szCs w:val="18"/>
        </w:rPr>
        <w:t>条的有关规定，可补充。</w:t>
      </w:r>
    </w:p>
    <w:p>
      <w:pPr>
        <w:pStyle w:val="3"/>
        <w:pageBreakBefore/>
        <w:rPr>
          <w:rFonts w:ascii="宋体" w:hAnsi="宋体"/>
          <w:color w:val="000000"/>
          <w:sz w:val="28"/>
          <w:szCs w:val="28"/>
        </w:rPr>
      </w:pPr>
      <w:bookmarkStart w:id="140" w:name="_Toc495879724"/>
      <w:bookmarkStart w:id="141" w:name="_Toc519782445"/>
      <w:bookmarkStart w:id="142" w:name="_Toc7232"/>
      <w:r>
        <w:rPr>
          <w:color w:val="000000"/>
          <w:sz w:val="28"/>
          <w:szCs w:val="28"/>
        </w:rPr>
        <w:t>4.3</w:t>
      </w:r>
      <w:r>
        <w:rPr>
          <w:rFonts w:hint="eastAsia" w:ascii="宋体" w:hAnsi="宋体"/>
          <w:color w:val="000000"/>
          <w:sz w:val="28"/>
          <w:szCs w:val="28"/>
        </w:rPr>
        <w:t xml:space="preserve">  </w:t>
      </w:r>
      <w:r>
        <w:rPr>
          <w:rFonts w:hint="eastAsia" w:ascii="黑体" w:hAnsi="黑体" w:eastAsia="黑体"/>
          <w:b w:val="0"/>
          <w:color w:val="000000"/>
          <w:sz w:val="28"/>
          <w:szCs w:val="28"/>
        </w:rPr>
        <w:t>基 础 数 据</w:t>
      </w:r>
      <w:bookmarkEnd w:id="140"/>
      <w:bookmarkEnd w:id="141"/>
      <w:bookmarkEnd w:id="142"/>
    </w:p>
    <w:p>
      <w:pPr>
        <w:pStyle w:val="832"/>
        <w:numPr>
          <w:ilvl w:val="0"/>
          <w:numId w:val="9"/>
        </w:numPr>
        <w:tabs>
          <w:tab w:val="left" w:pos="426"/>
        </w:tabs>
        <w:spacing w:before="156" w:beforeLines="50" w:line="240" w:lineRule="auto"/>
        <w:ind w:left="0"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xml:space="preserve"> </w:t>
      </w:r>
      <w:r>
        <w:rPr>
          <w:rFonts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t>基础数据的元素名称BaseData，记录构件材质信息集、构件类型集信息，子元素应为Materials（材质信息集）、CompTypes（构件类型集）</w:t>
      </w:r>
      <w:r>
        <w:rPr>
          <w:rFonts w:hint="eastAsia" w:ascii="宋体" w:hAnsi="宋体" w:eastAsia="宋体" w:cs="宋体"/>
          <w:color w:val="000000"/>
          <w:kern w:val="0"/>
          <w:sz w:val="21"/>
          <w:szCs w:val="21"/>
          <w:lang w:eastAsia="zh-CN"/>
        </w:rPr>
        <w:t>，元素关系应符合图4.</w:t>
      </w:r>
      <w:r>
        <w:rPr>
          <w:rFonts w:hint="eastAsia" w:ascii="宋体" w:hAnsi="宋体" w:eastAsia="宋体" w:cs="宋体"/>
          <w:color w:val="000000"/>
          <w:kern w:val="0"/>
          <w:sz w:val="21"/>
          <w:szCs w:val="21"/>
          <w:lang w:val="en-US" w:eastAsia="zh-CN"/>
        </w:rPr>
        <w:t>3</w:t>
      </w:r>
      <w:r>
        <w:rPr>
          <w:rFonts w:hint="eastAsia" w:ascii="宋体" w:hAnsi="宋体" w:eastAsia="宋体" w:cs="宋体"/>
          <w:color w:val="000000"/>
          <w:kern w:val="0"/>
          <w:sz w:val="21"/>
          <w:szCs w:val="21"/>
          <w:lang w:eastAsia="zh-CN"/>
        </w:rPr>
        <w:t>.1的规定</w:t>
      </w:r>
      <w:r>
        <w:rPr>
          <w:rFonts w:hint="eastAsia" w:ascii="宋体" w:hAnsi="宋体" w:eastAsia="宋体" w:cs="宋体"/>
          <w:color w:val="000000"/>
          <w:kern w:val="0"/>
          <w:sz w:val="21"/>
          <w:szCs w:val="21"/>
        </w:rPr>
        <w:t>。</w:t>
      </w:r>
    </w:p>
    <w:tbl>
      <w:tblPr>
        <w:tblStyle w:val="38"/>
        <w:tblW w:w="8265"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15" w:type="dxa"/>
          <w:left w:w="15" w:type="dxa"/>
          <w:bottom w:w="15" w:type="dxa"/>
          <w:right w:w="15" w:type="dxa"/>
        </w:tblCellMar>
      </w:tblPr>
      <w:tblGrid>
        <w:gridCol w:w="826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15" w:type="dxa"/>
            <w:left w:w="15" w:type="dxa"/>
            <w:bottom w:w="15" w:type="dxa"/>
            <w:right w:w="15" w:type="dxa"/>
          </w:tblCellMar>
        </w:tblPrEx>
        <w:trPr>
          <w:jc w:val="center"/>
        </w:trPr>
        <w:tc>
          <w:tcPr>
            <w:tcW w:w="8265" w:type="dxa"/>
            <w:vAlign w:val="center"/>
          </w:tcPr>
          <w:p>
            <w:pPr>
              <w:jc w:val="center"/>
              <w:rPr>
                <w:rFonts w:ascii="宋体" w:hAnsi="宋体"/>
                <w:color w:val="000000"/>
              </w:rPr>
            </w:pPr>
            <w:r>
              <w:rPr>
                <w:color w:val="000000"/>
              </w:rPr>
              <w:drawing>
                <wp:inline distT="0" distB="0" distL="0" distR="0">
                  <wp:extent cx="2762250" cy="1129030"/>
                  <wp:effectExtent l="0" t="0" r="0" b="0"/>
                  <wp:docPr id="16" name="图片 19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96"/>
                          <pic:cNvPicPr>
                            <a:picLocks noChangeAspect="true" noChangeArrowheads="true"/>
                          </pic:cNvPicPr>
                        </pic:nvPicPr>
                        <pic:blipFill>
                          <a:blip r:embed="rId26" cstate="print">
                            <a:extLst>
                              <a:ext uri="{28A0092B-C50C-407E-A947-70E740481C1C}">
                                <a14:useLocalDpi xmlns:a14="http://schemas.microsoft.com/office/drawing/2010/main" val="false"/>
                              </a:ext>
                            </a:extLst>
                          </a:blip>
                          <a:srcRect/>
                          <a:stretch>
                            <a:fillRect/>
                          </a:stretch>
                        </pic:blipFill>
                        <pic:spPr>
                          <a:xfrm>
                            <a:off x="0" y="0"/>
                            <a:ext cx="2762250" cy="1129030"/>
                          </a:xfrm>
                          <a:prstGeom prst="rect">
                            <a:avLst/>
                          </a:prstGeom>
                          <a:noFill/>
                          <a:ln>
                            <a:noFill/>
                          </a:ln>
                        </pic:spPr>
                      </pic:pic>
                    </a:graphicData>
                  </a:graphic>
                </wp:inline>
              </w:drawing>
            </w:r>
          </w:p>
        </w:tc>
      </w:tr>
    </w:tbl>
    <w:p>
      <w:pPr>
        <w:pStyle w:val="832"/>
        <w:spacing w:line="240" w:lineRule="auto"/>
        <w:ind w:firstLine="0" w:firstLineChars="0"/>
        <w:jc w:val="center"/>
        <w:rPr>
          <w:rFonts w:ascii="宋体" w:hAnsi="宋体" w:eastAsia="宋体"/>
          <w:color w:val="000000"/>
          <w:sz w:val="18"/>
          <w:szCs w:val="18"/>
        </w:rPr>
      </w:pPr>
      <w:r>
        <w:rPr>
          <w:rFonts w:hint="eastAsia" w:ascii="宋体" w:hAnsi="宋体" w:eastAsia="宋体"/>
          <w:color w:val="000000"/>
          <w:sz w:val="18"/>
          <w:szCs w:val="18"/>
        </w:rPr>
        <w:t>图4.3.1  BaseData元素关系</w:t>
      </w:r>
    </w:p>
    <w:p>
      <w:pPr>
        <w:pStyle w:val="832"/>
        <w:numPr>
          <w:ilvl w:val="0"/>
          <w:numId w:val="9"/>
        </w:numPr>
        <w:tabs>
          <w:tab w:val="left" w:pos="426"/>
        </w:tabs>
        <w:spacing w:before="156" w:beforeLines="50" w:line="240" w:lineRule="auto"/>
        <w:ind w:left="0" w:firstLine="0" w:firstLineChars="0"/>
        <w:rPr>
          <w:rFonts w:ascii="宋体" w:hAnsi="宋体" w:eastAsia="宋体" w:cs="宋体"/>
          <w:color w:val="000000"/>
          <w:kern w:val="0"/>
          <w:sz w:val="21"/>
          <w:szCs w:val="21"/>
        </w:rPr>
      </w:pPr>
      <w:r>
        <w:rPr>
          <w:rFonts w:hint="eastAsia" w:ascii="宋体" w:hAnsi="宋体" w:eastAsia="宋体" w:cs="宋体"/>
          <w:color w:val="000000"/>
          <w:kern w:val="0"/>
          <w:sz w:val="21"/>
          <w:szCs w:val="21"/>
        </w:rPr>
        <w:t xml:space="preserve"> </w:t>
      </w:r>
      <w:r>
        <w:rPr>
          <w:rFonts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t>材质信息集的元素名称Materials，记录材质信息集，子元素应为Material（材质信息）</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元素关系应符合图4.3.</w:t>
      </w:r>
      <w:r>
        <w:rPr>
          <w:rFonts w:hint="eastAsia" w:ascii="宋体" w:hAnsi="宋体" w:eastAsia="宋体" w:cs="宋体"/>
          <w:color w:val="000000"/>
          <w:kern w:val="0"/>
          <w:sz w:val="21"/>
          <w:szCs w:val="21"/>
          <w:lang w:val="en-US" w:eastAsia="zh-CN"/>
        </w:rPr>
        <w:t>2</w:t>
      </w:r>
      <w:r>
        <w:rPr>
          <w:rFonts w:hint="eastAsia" w:ascii="宋体" w:hAnsi="宋体" w:eastAsia="宋体" w:cs="宋体"/>
          <w:color w:val="000000"/>
          <w:kern w:val="0"/>
          <w:sz w:val="21"/>
          <w:szCs w:val="21"/>
        </w:rPr>
        <w:t>的规定。</w:t>
      </w:r>
    </w:p>
    <w:p>
      <w:pPr>
        <w:pStyle w:val="832"/>
        <w:tabs>
          <w:tab w:val="left" w:pos="709"/>
        </w:tabs>
        <w:spacing w:before="156" w:beforeLines="50" w:line="276" w:lineRule="auto"/>
        <w:ind w:firstLine="480"/>
        <w:jc w:val="center"/>
        <w:rPr>
          <w:color w:val="000000"/>
        </w:rPr>
      </w:pPr>
      <w:r>
        <w:rPr>
          <w:color w:val="000000"/>
        </w:rPr>
        <w:drawing>
          <wp:inline distT="0" distB="0" distL="0" distR="0">
            <wp:extent cx="2466975" cy="695325"/>
            <wp:effectExtent l="0" t="0" r="0" b="0"/>
            <wp:docPr id="17" name="图片 1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36"/>
                    <pic:cNvPicPr>
                      <a:picLocks noChangeAspect="true" noChangeArrowheads="true"/>
                    </pic:cNvPicPr>
                  </pic:nvPicPr>
                  <pic:blipFill>
                    <a:blip r:embed="rId27" cstate="print">
                      <a:extLst>
                        <a:ext uri="{28A0092B-C50C-407E-A947-70E740481C1C}">
                          <a14:useLocalDpi xmlns:a14="http://schemas.microsoft.com/office/drawing/2010/main" val="false"/>
                        </a:ext>
                      </a:extLst>
                    </a:blip>
                    <a:srcRect/>
                    <a:stretch>
                      <a:fillRect/>
                    </a:stretch>
                  </pic:blipFill>
                  <pic:spPr>
                    <a:xfrm>
                      <a:off x="0" y="0"/>
                      <a:ext cx="2466975" cy="695325"/>
                    </a:xfrm>
                    <a:prstGeom prst="rect">
                      <a:avLst/>
                    </a:prstGeom>
                    <a:noFill/>
                    <a:ln>
                      <a:noFill/>
                    </a:ln>
                  </pic:spPr>
                </pic:pic>
              </a:graphicData>
            </a:graphic>
          </wp:inline>
        </w:drawing>
      </w:r>
    </w:p>
    <w:p>
      <w:pPr>
        <w:pStyle w:val="832"/>
        <w:spacing w:line="240" w:lineRule="auto"/>
        <w:ind w:firstLine="0" w:firstLineChars="0"/>
        <w:jc w:val="center"/>
        <w:rPr>
          <w:rFonts w:ascii="宋体" w:hAnsi="宋体" w:eastAsia="宋体"/>
          <w:color w:val="000000"/>
          <w:sz w:val="18"/>
          <w:szCs w:val="18"/>
        </w:rPr>
      </w:pPr>
      <w:r>
        <w:rPr>
          <w:rFonts w:hint="eastAsia" w:ascii="宋体" w:hAnsi="宋体" w:eastAsia="宋体"/>
          <w:color w:val="000000"/>
          <w:sz w:val="18"/>
          <w:szCs w:val="18"/>
        </w:rPr>
        <w:t>图4.3.2  Materials元素关系</w:t>
      </w:r>
    </w:p>
    <w:p>
      <w:pPr>
        <w:pStyle w:val="832"/>
        <w:numPr>
          <w:ilvl w:val="0"/>
          <w:numId w:val="9"/>
        </w:numPr>
        <w:tabs>
          <w:tab w:val="left" w:pos="426"/>
        </w:tabs>
        <w:spacing w:before="156" w:beforeLines="50" w:line="240" w:lineRule="auto"/>
        <w:ind w:left="0" w:firstLine="0" w:firstLineChars="0"/>
        <w:rPr>
          <w:rFonts w:ascii="宋体" w:hAnsi="宋体" w:eastAsia="宋体" w:cs="宋体"/>
          <w:color w:val="000000"/>
          <w:kern w:val="0"/>
          <w:sz w:val="21"/>
          <w:szCs w:val="21"/>
        </w:rPr>
      </w:pPr>
      <w:r>
        <w:rPr>
          <w:rFonts w:hint="eastAsia" w:ascii="宋体" w:hAnsi="宋体" w:eastAsia="宋体" w:cs="宋体"/>
          <w:color w:val="000000"/>
          <w:kern w:val="0"/>
          <w:sz w:val="21"/>
          <w:szCs w:val="21"/>
        </w:rPr>
        <w:t xml:space="preserve"> </w:t>
      </w:r>
      <w:r>
        <w:rPr>
          <w:rFonts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t>材质信息的元素名称Material，记录材质信息</w:t>
      </w:r>
      <w:r>
        <w:rPr>
          <w:rFonts w:hint="eastAsia" w:ascii="宋体" w:hAnsi="宋体" w:eastAsia="宋体" w:cs="宋体"/>
          <w:color w:val="000000"/>
          <w:kern w:val="0"/>
          <w:sz w:val="21"/>
          <w:szCs w:val="21"/>
          <w:lang w:eastAsia="zh-CN"/>
        </w:rPr>
        <w:t>，元素关系应符合图4.3.</w:t>
      </w:r>
      <w:r>
        <w:rPr>
          <w:rFonts w:hint="eastAsia" w:ascii="宋体" w:hAnsi="宋体" w:eastAsia="宋体" w:cs="宋体"/>
          <w:color w:val="000000"/>
          <w:kern w:val="0"/>
          <w:sz w:val="21"/>
          <w:szCs w:val="21"/>
          <w:lang w:val="en-US" w:eastAsia="zh-CN"/>
        </w:rPr>
        <w:t>3</w:t>
      </w:r>
      <w:r>
        <w:rPr>
          <w:rFonts w:hint="eastAsia" w:ascii="宋体" w:hAnsi="宋体" w:eastAsia="宋体" w:cs="宋体"/>
          <w:color w:val="000000"/>
          <w:kern w:val="0"/>
          <w:sz w:val="21"/>
          <w:szCs w:val="21"/>
          <w:lang w:eastAsia="zh-CN"/>
        </w:rPr>
        <w:t>的规定</w:t>
      </w:r>
      <w:r>
        <w:rPr>
          <w:rFonts w:hint="eastAsia" w:ascii="宋体" w:hAnsi="宋体" w:eastAsia="宋体" w:cs="宋体"/>
          <w:color w:val="000000"/>
          <w:kern w:val="0"/>
          <w:sz w:val="21"/>
          <w:szCs w:val="21"/>
        </w:rPr>
        <w:t>，属性定义应</w:t>
      </w:r>
      <w:r>
        <w:rPr>
          <w:rFonts w:hint="eastAsia" w:ascii="宋体" w:hAnsi="宋体" w:eastAsia="宋体" w:cs="宋体"/>
          <w:color w:val="000000"/>
          <w:kern w:val="0"/>
          <w:sz w:val="21"/>
          <w:szCs w:val="21"/>
          <w:lang w:val="en-US" w:eastAsia="zh-CN"/>
        </w:rPr>
        <w:t>符合</w:t>
      </w:r>
      <w:r>
        <w:rPr>
          <w:rFonts w:hint="eastAsia" w:ascii="宋体" w:hAnsi="宋体" w:eastAsia="宋体" w:cs="宋体"/>
          <w:color w:val="000000"/>
          <w:kern w:val="0"/>
          <w:sz w:val="21"/>
          <w:szCs w:val="21"/>
        </w:rPr>
        <w:t>表4.3.3的规定。</w:t>
      </w:r>
    </w:p>
    <w:tbl>
      <w:tblPr>
        <w:tblStyle w:val="38"/>
        <w:tblW w:w="8265"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15" w:type="dxa"/>
          <w:left w:w="15" w:type="dxa"/>
          <w:bottom w:w="15" w:type="dxa"/>
          <w:right w:w="15" w:type="dxa"/>
        </w:tblCellMar>
      </w:tblPr>
      <w:tblGrid>
        <w:gridCol w:w="826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15" w:type="dxa"/>
            <w:left w:w="15" w:type="dxa"/>
            <w:bottom w:w="15" w:type="dxa"/>
            <w:right w:w="15" w:type="dxa"/>
          </w:tblCellMar>
        </w:tblPrEx>
        <w:trPr>
          <w:jc w:val="center"/>
        </w:trPr>
        <w:tc>
          <w:tcPr>
            <w:tcW w:w="8265" w:type="dxa"/>
            <w:vAlign w:val="center"/>
          </w:tcPr>
          <w:p>
            <w:pPr>
              <w:jc w:val="center"/>
              <w:rPr>
                <w:rFonts w:ascii="宋体" w:hAnsi="宋体"/>
                <w:color w:val="000000"/>
              </w:rPr>
            </w:pPr>
            <w:r>
              <w:rPr>
                <w:color w:val="000000"/>
              </w:rPr>
              <w:drawing>
                <wp:inline distT="0" distB="0" distL="0" distR="0">
                  <wp:extent cx="1814830" cy="557530"/>
                  <wp:effectExtent l="0" t="0" r="0" b="0"/>
                  <wp:docPr id="18" name="图片 1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37"/>
                          <pic:cNvPicPr>
                            <a:picLocks noChangeAspect="true" noChangeArrowheads="true"/>
                          </pic:cNvPicPr>
                        </pic:nvPicPr>
                        <pic:blipFill>
                          <a:blip r:embed="rId28" cstate="print">
                            <a:extLst>
                              <a:ext uri="{28A0092B-C50C-407E-A947-70E740481C1C}">
                                <a14:useLocalDpi xmlns:a14="http://schemas.microsoft.com/office/drawing/2010/main" val="false"/>
                              </a:ext>
                            </a:extLst>
                          </a:blip>
                          <a:srcRect/>
                          <a:stretch>
                            <a:fillRect/>
                          </a:stretch>
                        </pic:blipFill>
                        <pic:spPr>
                          <a:xfrm>
                            <a:off x="0" y="0"/>
                            <a:ext cx="1814830" cy="557530"/>
                          </a:xfrm>
                          <a:prstGeom prst="rect">
                            <a:avLst/>
                          </a:prstGeom>
                          <a:noFill/>
                          <a:ln>
                            <a:noFill/>
                          </a:ln>
                        </pic:spPr>
                      </pic:pic>
                    </a:graphicData>
                  </a:graphic>
                </wp:inline>
              </w:drawing>
            </w:r>
          </w:p>
        </w:tc>
      </w:tr>
    </w:tbl>
    <w:p>
      <w:pPr>
        <w:pStyle w:val="832"/>
        <w:spacing w:line="240" w:lineRule="auto"/>
        <w:ind w:firstLine="0" w:firstLineChars="0"/>
        <w:jc w:val="center"/>
        <w:rPr>
          <w:rFonts w:ascii="宋体" w:hAnsi="宋体" w:eastAsia="宋体"/>
          <w:color w:val="000000"/>
          <w:sz w:val="18"/>
          <w:szCs w:val="18"/>
        </w:rPr>
      </w:pPr>
      <w:r>
        <w:rPr>
          <w:rFonts w:hint="eastAsia" w:ascii="宋体" w:hAnsi="宋体" w:eastAsia="宋体"/>
          <w:color w:val="000000"/>
          <w:sz w:val="18"/>
          <w:szCs w:val="18"/>
        </w:rPr>
        <w:t>图4.3.3  Material元素关系</w:t>
      </w:r>
    </w:p>
    <w:p>
      <w:pPr>
        <w:pStyle w:val="832"/>
        <w:spacing w:before="156" w:beforeLines="50" w:line="240" w:lineRule="auto"/>
        <w:ind w:firstLine="0" w:firstLineChars="0"/>
        <w:jc w:val="center"/>
        <w:rPr>
          <w:rFonts w:ascii="宋体" w:hAnsi="宋体" w:eastAsia="宋体"/>
          <w:b/>
          <w:color w:val="000000"/>
          <w:sz w:val="21"/>
          <w:szCs w:val="21"/>
        </w:rPr>
      </w:pPr>
      <w:r>
        <w:rPr>
          <w:rFonts w:hint="eastAsia" w:ascii="宋体" w:hAnsi="宋体" w:eastAsia="宋体"/>
          <w:b/>
          <w:color w:val="000000"/>
          <w:sz w:val="21"/>
          <w:szCs w:val="21"/>
        </w:rPr>
        <w:t>表4.3.3  Material元素属性定义表</w:t>
      </w:r>
    </w:p>
    <w:tbl>
      <w:tblPr>
        <w:tblStyle w:val="38"/>
        <w:tblW w:w="8337" w:type="dxa"/>
        <w:tblInd w:w="135" w:type="dxa"/>
        <w:tblLayout w:type="fixed"/>
        <w:tblCellMar>
          <w:top w:w="0" w:type="dxa"/>
          <w:left w:w="108" w:type="dxa"/>
          <w:bottom w:w="0" w:type="dxa"/>
          <w:right w:w="108" w:type="dxa"/>
        </w:tblCellMar>
      </w:tblPr>
      <w:tblGrid>
        <w:gridCol w:w="467"/>
        <w:gridCol w:w="2200"/>
        <w:gridCol w:w="2409"/>
        <w:gridCol w:w="1134"/>
        <w:gridCol w:w="426"/>
        <w:gridCol w:w="1701"/>
      </w:tblGrid>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rPr>
                <w:rFonts w:ascii="宋体" w:hAnsi="宋体"/>
                <w:b/>
                <w:color w:val="000000"/>
                <w:kern w:val="0"/>
              </w:rPr>
            </w:pPr>
            <w:r>
              <w:rPr>
                <w:rFonts w:hint="eastAsia" w:ascii="宋体" w:hAnsi="宋体"/>
                <w:b/>
                <w:color w:val="000000"/>
                <w:kern w:val="0"/>
              </w:rPr>
              <w:t>序号</w:t>
            </w:r>
          </w:p>
        </w:tc>
        <w:tc>
          <w:tcPr>
            <w:tcW w:w="2200"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属性名称</w:t>
            </w:r>
          </w:p>
        </w:tc>
        <w:tc>
          <w:tcPr>
            <w:tcW w:w="2409"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必</w:t>
            </w:r>
          </w:p>
          <w:p>
            <w:pPr>
              <w:widowControl/>
              <w:jc w:val="center"/>
              <w:rPr>
                <w:rFonts w:ascii="宋体" w:hAnsi="宋体"/>
                <w:b/>
                <w:color w:val="000000"/>
                <w:kern w:val="0"/>
              </w:rPr>
            </w:pPr>
            <w:r>
              <w:rPr>
                <w:rFonts w:hint="eastAsia" w:ascii="宋体" w:hAnsi="宋体"/>
                <w:b/>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1</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ID</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材质库ID</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Integer</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2</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Name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材质名称</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Cs/>
                <w:color w:val="000000"/>
                <w:kern w:val="0"/>
              </w:rPr>
            </w:pPr>
            <w:r>
              <w:rPr>
                <w:rFonts w:hint="eastAsia" w:ascii="宋体" w:hAnsi="宋体"/>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3</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FileFull</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材质图片路径及文件名称</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文件随工程数据包一同保存</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4</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Description</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描述</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5</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Type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材质类型</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6</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AuthorName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制造商</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7</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T</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透明度</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Integer</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0</w:t>
            </w:r>
            <w:r>
              <w:rPr>
                <w:rFonts w:hint="eastAsia" w:ascii="宋体" w:hAnsi="宋体"/>
                <w:color w:val="000000"/>
                <w:shd w:val="clear" w:color="auto" w:fill="FFFFFF"/>
              </w:rPr>
              <w:t>～</w:t>
            </w:r>
            <w:r>
              <w:rPr>
                <w:rFonts w:hint="eastAsia" w:ascii="宋体" w:hAnsi="宋体"/>
                <w:color w:val="000000"/>
                <w:kern w:val="0"/>
              </w:rPr>
              <w:t>255</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8</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R</w:t>
            </w:r>
          </w:p>
        </w:tc>
        <w:tc>
          <w:tcPr>
            <w:tcW w:w="2409" w:type="dxa"/>
            <w:tcBorders>
              <w:top w:val="single" w:color="000000" w:sz="4" w:space="0"/>
              <w:left w:val="nil"/>
              <w:bottom w:val="single" w:color="000000" w:sz="4" w:space="0"/>
              <w:right w:val="single" w:color="000000" w:sz="4" w:space="0"/>
            </w:tcBorders>
            <w:vAlign w:val="center"/>
          </w:tcPr>
          <w:p>
            <w:pPr>
              <w:widowControl/>
              <w:rPr>
                <w:rFonts w:hint="eastAsia" w:ascii="宋体" w:hAnsi="宋体" w:eastAsia="宋体"/>
                <w:color w:val="000000"/>
                <w:kern w:val="0"/>
                <w:lang w:eastAsia="zh-CN"/>
              </w:rPr>
            </w:pPr>
            <w:r>
              <w:rPr>
                <w:rFonts w:hint="eastAsia" w:ascii="宋体" w:hAnsi="宋体"/>
                <w:color w:val="000000"/>
                <w:kern w:val="0"/>
                <w:lang w:val="en-US" w:eastAsia="zh-CN"/>
              </w:rPr>
              <w:t>红色</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Integer</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0</w:t>
            </w:r>
            <w:r>
              <w:rPr>
                <w:rFonts w:hint="eastAsia" w:ascii="宋体" w:hAnsi="宋体"/>
                <w:color w:val="000000"/>
                <w:shd w:val="clear" w:color="auto" w:fill="FFFFFF"/>
              </w:rPr>
              <w:t>～</w:t>
            </w:r>
            <w:r>
              <w:rPr>
                <w:rFonts w:hint="eastAsia" w:ascii="宋体" w:hAnsi="宋体"/>
                <w:color w:val="000000"/>
                <w:kern w:val="0"/>
              </w:rPr>
              <w:t>255</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9</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G</w:t>
            </w:r>
          </w:p>
        </w:tc>
        <w:tc>
          <w:tcPr>
            <w:tcW w:w="2409" w:type="dxa"/>
            <w:tcBorders>
              <w:top w:val="single" w:color="000000" w:sz="4" w:space="0"/>
              <w:left w:val="nil"/>
              <w:bottom w:val="single" w:color="000000" w:sz="4" w:space="0"/>
              <w:right w:val="single" w:color="000000" w:sz="4" w:space="0"/>
            </w:tcBorders>
            <w:vAlign w:val="center"/>
          </w:tcPr>
          <w:p>
            <w:pPr>
              <w:widowControl/>
              <w:rPr>
                <w:rFonts w:hint="eastAsia" w:ascii="宋体" w:hAnsi="宋体" w:eastAsia="宋体"/>
                <w:color w:val="000000"/>
                <w:kern w:val="0"/>
                <w:lang w:eastAsia="zh-CN"/>
              </w:rPr>
            </w:pPr>
            <w:r>
              <w:rPr>
                <w:rFonts w:hint="eastAsia" w:ascii="宋体" w:hAnsi="宋体"/>
                <w:color w:val="000000"/>
                <w:kern w:val="0"/>
                <w:lang w:val="en-US" w:eastAsia="zh-CN"/>
              </w:rPr>
              <w:t>绿色</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Integer</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0</w:t>
            </w:r>
            <w:r>
              <w:rPr>
                <w:rFonts w:hint="eastAsia" w:ascii="宋体" w:hAnsi="宋体"/>
                <w:color w:val="000000"/>
                <w:shd w:val="clear" w:color="auto" w:fill="FFFFFF"/>
              </w:rPr>
              <w:t>～</w:t>
            </w:r>
            <w:r>
              <w:rPr>
                <w:rFonts w:hint="eastAsia" w:ascii="宋体" w:hAnsi="宋体"/>
                <w:color w:val="000000"/>
                <w:kern w:val="0"/>
              </w:rPr>
              <w:t>255</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10</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B</w:t>
            </w:r>
          </w:p>
        </w:tc>
        <w:tc>
          <w:tcPr>
            <w:tcW w:w="2409" w:type="dxa"/>
            <w:tcBorders>
              <w:top w:val="single" w:color="000000" w:sz="4" w:space="0"/>
              <w:left w:val="nil"/>
              <w:bottom w:val="single" w:color="000000" w:sz="4" w:space="0"/>
              <w:right w:val="single" w:color="000000" w:sz="4" w:space="0"/>
            </w:tcBorders>
            <w:vAlign w:val="center"/>
          </w:tcPr>
          <w:p>
            <w:pPr>
              <w:widowControl/>
              <w:rPr>
                <w:rFonts w:hint="eastAsia" w:ascii="宋体" w:hAnsi="宋体" w:eastAsia="宋体"/>
                <w:color w:val="000000"/>
                <w:kern w:val="0"/>
                <w:lang w:val="en-US" w:eastAsia="zh-CN"/>
              </w:rPr>
            </w:pPr>
            <w:r>
              <w:rPr>
                <w:rFonts w:hint="eastAsia" w:ascii="宋体" w:hAnsi="宋体"/>
                <w:color w:val="000000"/>
                <w:kern w:val="0"/>
                <w:lang w:val="en-US" w:eastAsia="zh-CN"/>
              </w:rPr>
              <w:t>蓝色</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Integer</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0</w:t>
            </w:r>
            <w:r>
              <w:rPr>
                <w:rFonts w:hint="eastAsia" w:ascii="宋体" w:hAnsi="宋体"/>
                <w:color w:val="000000"/>
                <w:shd w:val="clear" w:color="auto" w:fill="FFFFFF"/>
              </w:rPr>
              <w:t>～</w:t>
            </w:r>
            <w:r>
              <w:rPr>
                <w:rFonts w:hint="eastAsia" w:ascii="宋体" w:hAnsi="宋体"/>
                <w:color w:val="000000"/>
                <w:kern w:val="0"/>
              </w:rPr>
              <w:t>255</w:t>
            </w:r>
          </w:p>
        </w:tc>
      </w:tr>
    </w:tbl>
    <w:p>
      <w:pPr>
        <w:pStyle w:val="832"/>
        <w:numPr>
          <w:ilvl w:val="0"/>
          <w:numId w:val="9"/>
        </w:numPr>
        <w:tabs>
          <w:tab w:val="left" w:pos="426"/>
        </w:tabs>
        <w:spacing w:before="156" w:beforeLines="50" w:line="240" w:lineRule="auto"/>
        <w:ind w:left="0" w:firstLine="0" w:firstLineChars="0"/>
        <w:rPr>
          <w:rFonts w:ascii="宋体" w:hAnsi="宋体" w:eastAsia="宋体" w:cs="宋体"/>
          <w:color w:val="000000"/>
          <w:kern w:val="0"/>
          <w:sz w:val="21"/>
          <w:szCs w:val="21"/>
        </w:rPr>
      </w:pPr>
      <w:r>
        <w:rPr>
          <w:rFonts w:hint="eastAsia" w:ascii="宋体" w:hAnsi="宋体" w:eastAsia="宋体" w:cs="宋体"/>
          <w:color w:val="000000"/>
          <w:kern w:val="0"/>
          <w:sz w:val="21"/>
          <w:szCs w:val="21"/>
        </w:rPr>
        <w:t xml:space="preserve"> </w:t>
      </w:r>
      <w:r>
        <w:rPr>
          <w:rFonts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t>构件类型集的元素名称CompTypes，记录构件类型集（图4.3.4），子元素应为CompType（构件类型）</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元素关系应符合图4.3.</w:t>
      </w:r>
      <w:r>
        <w:rPr>
          <w:rFonts w:hint="eastAsia" w:ascii="宋体" w:hAnsi="宋体" w:eastAsia="宋体" w:cs="宋体"/>
          <w:color w:val="000000"/>
          <w:kern w:val="0"/>
          <w:sz w:val="21"/>
          <w:szCs w:val="21"/>
          <w:lang w:val="en-US" w:eastAsia="zh-CN"/>
        </w:rPr>
        <w:t>4</w:t>
      </w:r>
      <w:r>
        <w:rPr>
          <w:rFonts w:hint="eastAsia" w:ascii="宋体" w:hAnsi="宋体" w:eastAsia="宋体" w:cs="宋体"/>
          <w:color w:val="000000"/>
          <w:kern w:val="0"/>
          <w:sz w:val="21"/>
          <w:szCs w:val="21"/>
        </w:rPr>
        <w:t>的规定。</w:t>
      </w:r>
    </w:p>
    <w:p>
      <w:pPr>
        <w:pStyle w:val="832"/>
        <w:tabs>
          <w:tab w:val="left" w:pos="709"/>
        </w:tabs>
        <w:spacing w:before="156" w:beforeLines="50" w:line="276" w:lineRule="auto"/>
        <w:ind w:firstLine="480"/>
        <w:jc w:val="center"/>
        <w:rPr>
          <w:color w:val="000000"/>
        </w:rPr>
      </w:pPr>
      <w:r>
        <w:rPr>
          <w:color w:val="000000"/>
        </w:rPr>
        <w:drawing>
          <wp:inline distT="0" distB="0" distL="0" distR="0">
            <wp:extent cx="2443480" cy="709930"/>
            <wp:effectExtent l="0" t="0" r="0" b="0"/>
            <wp:docPr id="19" name="图片 1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38"/>
                    <pic:cNvPicPr>
                      <a:picLocks noChangeAspect="true" noChangeArrowheads="true"/>
                    </pic:cNvPicPr>
                  </pic:nvPicPr>
                  <pic:blipFill>
                    <a:blip r:embed="rId29" cstate="print">
                      <a:extLst>
                        <a:ext uri="{28A0092B-C50C-407E-A947-70E740481C1C}">
                          <a14:useLocalDpi xmlns:a14="http://schemas.microsoft.com/office/drawing/2010/main" val="false"/>
                        </a:ext>
                      </a:extLst>
                    </a:blip>
                    <a:srcRect/>
                    <a:stretch>
                      <a:fillRect/>
                    </a:stretch>
                  </pic:blipFill>
                  <pic:spPr>
                    <a:xfrm>
                      <a:off x="0" y="0"/>
                      <a:ext cx="2443480" cy="709930"/>
                    </a:xfrm>
                    <a:prstGeom prst="rect">
                      <a:avLst/>
                    </a:prstGeom>
                    <a:noFill/>
                    <a:ln>
                      <a:noFill/>
                    </a:ln>
                  </pic:spPr>
                </pic:pic>
              </a:graphicData>
            </a:graphic>
          </wp:inline>
        </w:drawing>
      </w:r>
    </w:p>
    <w:p>
      <w:pPr>
        <w:pStyle w:val="832"/>
        <w:spacing w:line="240" w:lineRule="auto"/>
        <w:ind w:firstLine="0" w:firstLineChars="0"/>
        <w:jc w:val="center"/>
        <w:rPr>
          <w:rFonts w:ascii="宋体" w:hAnsi="宋体" w:eastAsia="宋体"/>
          <w:color w:val="000000"/>
          <w:sz w:val="18"/>
          <w:szCs w:val="18"/>
        </w:rPr>
      </w:pPr>
      <w:r>
        <w:rPr>
          <w:rFonts w:hint="eastAsia" w:ascii="宋体" w:hAnsi="宋体" w:eastAsia="宋体"/>
          <w:color w:val="000000"/>
          <w:sz w:val="18"/>
          <w:szCs w:val="18"/>
        </w:rPr>
        <w:t>图4.3.4  CompTypes元素关系</w:t>
      </w:r>
    </w:p>
    <w:p>
      <w:pPr>
        <w:pStyle w:val="832"/>
        <w:numPr>
          <w:ilvl w:val="0"/>
          <w:numId w:val="9"/>
        </w:numPr>
        <w:tabs>
          <w:tab w:val="left" w:pos="0"/>
          <w:tab w:val="left" w:pos="490"/>
        </w:tabs>
        <w:spacing w:before="156" w:beforeLines="50" w:line="240" w:lineRule="auto"/>
        <w:ind w:left="0" w:firstLine="0" w:firstLineChars="0"/>
        <w:rPr>
          <w:rFonts w:ascii="宋体" w:hAnsi="宋体" w:eastAsia="宋体" w:cs="宋体"/>
          <w:color w:val="000000"/>
          <w:kern w:val="0"/>
          <w:sz w:val="21"/>
          <w:szCs w:val="21"/>
        </w:rPr>
      </w:pPr>
      <w:r>
        <w:rPr>
          <w:rFonts w:hint="eastAsia" w:ascii="宋体" w:hAnsi="宋体" w:eastAsia="宋体" w:cs="宋体"/>
          <w:color w:val="000000"/>
          <w:kern w:val="0"/>
          <w:sz w:val="21"/>
          <w:szCs w:val="21"/>
        </w:rPr>
        <w:t xml:space="preserve"> </w:t>
      </w:r>
      <w:r>
        <w:rPr>
          <w:rFonts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t>构件类型的元素名称CompType,记录构件类型（图4.3.5），元素关系应符合图4.3.</w:t>
      </w:r>
      <w:r>
        <w:rPr>
          <w:rFonts w:hint="eastAsia" w:ascii="宋体" w:hAnsi="宋体" w:eastAsia="宋体" w:cs="宋体"/>
          <w:color w:val="000000"/>
          <w:kern w:val="0"/>
          <w:sz w:val="21"/>
          <w:szCs w:val="21"/>
          <w:lang w:val="en-US" w:eastAsia="zh-CN"/>
        </w:rPr>
        <w:t>5</w:t>
      </w:r>
      <w:r>
        <w:rPr>
          <w:rFonts w:hint="eastAsia" w:ascii="宋体" w:hAnsi="宋体" w:eastAsia="宋体" w:cs="宋体"/>
          <w:color w:val="000000"/>
          <w:kern w:val="0"/>
          <w:sz w:val="21"/>
          <w:szCs w:val="21"/>
        </w:rPr>
        <w:t>的规定，属性定义应按表4.3.5的规定，TypeName（构件类型名称）应符合本标准附录B第B.0.1条的有关规定，可增加补充。</w:t>
      </w:r>
    </w:p>
    <w:tbl>
      <w:tblPr>
        <w:tblStyle w:val="38"/>
        <w:tblW w:w="8265"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15" w:type="dxa"/>
          <w:left w:w="15" w:type="dxa"/>
          <w:bottom w:w="15" w:type="dxa"/>
          <w:right w:w="15" w:type="dxa"/>
        </w:tblCellMar>
      </w:tblPr>
      <w:tblGrid>
        <w:gridCol w:w="826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15" w:type="dxa"/>
            <w:left w:w="15" w:type="dxa"/>
            <w:bottom w:w="15" w:type="dxa"/>
            <w:right w:w="15" w:type="dxa"/>
          </w:tblCellMar>
        </w:tblPrEx>
        <w:trPr>
          <w:jc w:val="center"/>
        </w:trPr>
        <w:tc>
          <w:tcPr>
            <w:tcW w:w="8265" w:type="dxa"/>
            <w:vAlign w:val="center"/>
          </w:tcPr>
          <w:p>
            <w:pPr>
              <w:jc w:val="center"/>
              <w:rPr>
                <w:rFonts w:ascii="宋体" w:hAnsi="宋体"/>
                <w:color w:val="000000"/>
              </w:rPr>
            </w:pPr>
            <w:r>
              <w:rPr>
                <w:color w:val="000000"/>
              </w:rPr>
              <w:drawing>
                <wp:inline distT="0" distB="0" distL="0" distR="0">
                  <wp:extent cx="1857375" cy="571500"/>
                  <wp:effectExtent l="0" t="0" r="0" b="0"/>
                  <wp:docPr id="20" name="图片 13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139"/>
                          <pic:cNvPicPr>
                            <a:picLocks noChangeAspect="true" noChangeArrowheads="true"/>
                          </pic:cNvPicPr>
                        </pic:nvPicPr>
                        <pic:blipFill>
                          <a:blip r:embed="rId30" cstate="print">
                            <a:extLst>
                              <a:ext uri="{28A0092B-C50C-407E-A947-70E740481C1C}">
                                <a14:useLocalDpi xmlns:a14="http://schemas.microsoft.com/office/drawing/2010/main" val="false"/>
                              </a:ext>
                            </a:extLst>
                          </a:blip>
                          <a:srcRect/>
                          <a:stretch>
                            <a:fillRect/>
                          </a:stretch>
                        </pic:blipFill>
                        <pic:spPr>
                          <a:xfrm>
                            <a:off x="0" y="0"/>
                            <a:ext cx="1857375" cy="571500"/>
                          </a:xfrm>
                          <a:prstGeom prst="rect">
                            <a:avLst/>
                          </a:prstGeom>
                          <a:noFill/>
                          <a:ln>
                            <a:noFill/>
                          </a:ln>
                        </pic:spPr>
                      </pic:pic>
                    </a:graphicData>
                  </a:graphic>
                </wp:inline>
              </w:drawing>
            </w:r>
          </w:p>
        </w:tc>
      </w:tr>
    </w:tbl>
    <w:p>
      <w:pPr>
        <w:pStyle w:val="832"/>
        <w:spacing w:line="240" w:lineRule="auto"/>
        <w:ind w:firstLine="0" w:firstLineChars="0"/>
        <w:jc w:val="center"/>
        <w:rPr>
          <w:rFonts w:ascii="宋体" w:hAnsi="宋体" w:eastAsia="宋体"/>
          <w:color w:val="000000"/>
          <w:sz w:val="18"/>
          <w:szCs w:val="18"/>
        </w:rPr>
      </w:pPr>
      <w:r>
        <w:rPr>
          <w:rFonts w:hint="eastAsia" w:ascii="宋体" w:hAnsi="宋体" w:eastAsia="宋体"/>
          <w:color w:val="000000"/>
          <w:sz w:val="18"/>
          <w:szCs w:val="18"/>
        </w:rPr>
        <w:t>图4.3.5  CompType元素关系</w:t>
      </w:r>
    </w:p>
    <w:p>
      <w:pPr>
        <w:pStyle w:val="832"/>
        <w:spacing w:before="156" w:beforeLines="50" w:line="240" w:lineRule="auto"/>
        <w:ind w:firstLine="0" w:firstLineChars="0"/>
        <w:jc w:val="center"/>
        <w:rPr>
          <w:rFonts w:ascii="宋体" w:hAnsi="宋体" w:eastAsia="宋体"/>
          <w:b/>
          <w:color w:val="000000"/>
          <w:sz w:val="21"/>
          <w:szCs w:val="21"/>
        </w:rPr>
      </w:pPr>
      <w:r>
        <w:rPr>
          <w:rFonts w:hint="eastAsia" w:ascii="宋体" w:hAnsi="宋体" w:eastAsia="宋体"/>
          <w:b/>
          <w:color w:val="000000"/>
          <w:sz w:val="21"/>
          <w:szCs w:val="21"/>
        </w:rPr>
        <w:t>表4.3.5  CompType属性定义表</w:t>
      </w:r>
    </w:p>
    <w:tbl>
      <w:tblPr>
        <w:tblStyle w:val="38"/>
        <w:tblW w:w="8337" w:type="dxa"/>
        <w:tblInd w:w="135" w:type="dxa"/>
        <w:tblLayout w:type="fixed"/>
        <w:tblCellMar>
          <w:top w:w="0" w:type="dxa"/>
          <w:left w:w="108" w:type="dxa"/>
          <w:bottom w:w="0" w:type="dxa"/>
          <w:right w:w="108" w:type="dxa"/>
        </w:tblCellMar>
      </w:tblPr>
      <w:tblGrid>
        <w:gridCol w:w="467"/>
        <w:gridCol w:w="2200"/>
        <w:gridCol w:w="2409"/>
        <w:gridCol w:w="1134"/>
        <w:gridCol w:w="426"/>
        <w:gridCol w:w="1701"/>
      </w:tblGrid>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rPr>
                <w:rFonts w:ascii="宋体" w:hAnsi="宋体"/>
                <w:b/>
                <w:color w:val="000000"/>
                <w:kern w:val="0"/>
              </w:rPr>
            </w:pPr>
            <w:r>
              <w:rPr>
                <w:rFonts w:hint="eastAsia" w:ascii="宋体" w:hAnsi="宋体"/>
                <w:b/>
                <w:color w:val="000000"/>
                <w:kern w:val="0"/>
              </w:rPr>
              <w:t>序号</w:t>
            </w:r>
          </w:p>
        </w:tc>
        <w:tc>
          <w:tcPr>
            <w:tcW w:w="2200"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属性名称</w:t>
            </w:r>
          </w:p>
        </w:tc>
        <w:tc>
          <w:tcPr>
            <w:tcW w:w="2409"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必</w:t>
            </w:r>
          </w:p>
          <w:p>
            <w:pPr>
              <w:widowControl/>
              <w:jc w:val="center"/>
              <w:rPr>
                <w:rFonts w:ascii="宋体" w:hAnsi="宋体"/>
                <w:b/>
                <w:color w:val="000000"/>
                <w:kern w:val="0"/>
              </w:rPr>
            </w:pPr>
            <w:r>
              <w:rPr>
                <w:rFonts w:hint="eastAsia" w:ascii="宋体" w:hAnsi="宋体"/>
                <w:b/>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1</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TypeName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构件类型名称</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2</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MaterialID</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材质库ID</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Integer</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Cs/>
                <w:color w:val="000000"/>
                <w:kern w:val="0"/>
              </w:rPr>
            </w:pPr>
            <w:r>
              <w:rPr>
                <w:rFonts w:hint="eastAsia" w:ascii="宋体" w:hAnsi="宋体"/>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bl>
    <w:p>
      <w:pPr>
        <w:pStyle w:val="3"/>
        <w:pageBreakBefore/>
        <w:rPr>
          <w:color w:val="000000"/>
          <w:sz w:val="28"/>
          <w:szCs w:val="28"/>
        </w:rPr>
      </w:pPr>
      <w:bookmarkStart w:id="143" w:name="_Toc495879725"/>
      <w:bookmarkStart w:id="144" w:name="_Toc519782446"/>
      <w:bookmarkStart w:id="145" w:name="_Toc21817"/>
      <w:r>
        <w:rPr>
          <w:color w:val="000000"/>
          <w:sz w:val="28"/>
          <w:szCs w:val="28"/>
        </w:rPr>
        <w:t>4.</w:t>
      </w:r>
      <w:r>
        <w:rPr>
          <w:rFonts w:hint="eastAsia"/>
          <w:color w:val="000000"/>
          <w:sz w:val="28"/>
          <w:szCs w:val="28"/>
        </w:rPr>
        <w:t xml:space="preserve">4  </w:t>
      </w:r>
      <w:r>
        <w:rPr>
          <w:rFonts w:hint="eastAsia" w:ascii="黑体" w:hAnsi="黑体" w:eastAsia="黑体"/>
          <w:b w:val="0"/>
          <w:color w:val="000000"/>
          <w:sz w:val="28"/>
          <w:szCs w:val="28"/>
        </w:rPr>
        <w:t>工程计量结果</w:t>
      </w:r>
      <w:bookmarkEnd w:id="143"/>
      <w:bookmarkEnd w:id="144"/>
      <w:bookmarkEnd w:id="145"/>
    </w:p>
    <w:p>
      <w:pPr>
        <w:pStyle w:val="832"/>
        <w:numPr>
          <w:ilvl w:val="1"/>
          <w:numId w:val="10"/>
        </w:numPr>
        <w:spacing w:before="156" w:beforeLines="50" w:line="276" w:lineRule="auto"/>
        <w:ind w:firstLineChars="0"/>
        <w:rPr>
          <w:rFonts w:ascii="宋体" w:hAnsi="宋体" w:eastAsia="宋体" w:cs="宋体"/>
          <w:vanish/>
          <w:color w:val="000000"/>
          <w:kern w:val="0"/>
          <w:szCs w:val="21"/>
        </w:rPr>
      </w:pPr>
    </w:p>
    <w:p>
      <w:pPr>
        <w:pStyle w:val="832"/>
        <w:numPr>
          <w:ilvl w:val="1"/>
          <w:numId w:val="10"/>
        </w:numPr>
        <w:spacing w:before="156" w:beforeLines="50" w:line="276" w:lineRule="auto"/>
        <w:ind w:firstLineChars="0"/>
        <w:rPr>
          <w:rFonts w:ascii="宋体" w:hAnsi="宋体" w:eastAsia="宋体" w:cs="宋体"/>
          <w:vanish/>
          <w:color w:val="000000"/>
          <w:kern w:val="0"/>
          <w:sz w:val="21"/>
          <w:szCs w:val="21"/>
        </w:rPr>
      </w:pPr>
    </w:p>
    <w:p>
      <w:pPr>
        <w:pStyle w:val="541"/>
        <w:numPr>
          <w:ilvl w:val="0"/>
          <w:numId w:val="11"/>
        </w:numPr>
        <w:tabs>
          <w:tab w:val="left" w:pos="426"/>
        </w:tabs>
        <w:spacing w:before="156" w:beforeLines="50" w:line="240" w:lineRule="auto"/>
        <w:ind w:left="0" w:firstLine="0" w:firstLineChars="0"/>
        <w:rPr>
          <w:rFonts w:ascii="宋体" w:hAnsi="宋体" w:eastAsia="宋体"/>
          <w:color w:val="000000"/>
          <w:sz w:val="21"/>
          <w:szCs w:val="21"/>
        </w:rPr>
      </w:pPr>
      <w:r>
        <w:rPr>
          <w:rFonts w:hint="eastAsia" w:ascii="宋体" w:hAnsi="宋体" w:eastAsia="宋体"/>
          <w:color w:val="000000"/>
          <w:sz w:val="21"/>
          <w:szCs w:val="21"/>
        </w:rPr>
        <w:t xml:space="preserve"> </w:t>
      </w:r>
      <w:r>
        <w:rPr>
          <w:rFonts w:ascii="宋体" w:hAnsi="宋体" w:eastAsia="宋体"/>
          <w:color w:val="000000"/>
          <w:sz w:val="21"/>
          <w:szCs w:val="21"/>
        </w:rPr>
        <w:t xml:space="preserve"> </w:t>
      </w:r>
      <w:r>
        <w:rPr>
          <w:rFonts w:hint="eastAsia" w:ascii="宋体" w:hAnsi="宋体" w:eastAsia="宋体"/>
          <w:color w:val="000000"/>
          <w:sz w:val="21"/>
          <w:szCs w:val="21"/>
        </w:rPr>
        <w:t>工程量汇总</w:t>
      </w:r>
      <w:r>
        <w:rPr>
          <w:rFonts w:hint="eastAsia" w:ascii="宋体" w:hAnsi="宋体" w:eastAsia="宋体" w:cs="宋体"/>
          <w:color w:val="000000"/>
          <w:kern w:val="0"/>
          <w:sz w:val="21"/>
          <w:szCs w:val="21"/>
        </w:rPr>
        <w:t>的</w:t>
      </w:r>
      <w:r>
        <w:rPr>
          <w:rFonts w:hint="eastAsia" w:ascii="宋体" w:hAnsi="宋体" w:eastAsia="宋体"/>
          <w:color w:val="000000"/>
          <w:sz w:val="21"/>
          <w:szCs w:val="21"/>
        </w:rPr>
        <w:t>元素名称Quantities，记录清单工程量汇总、构件工程量汇总、钢筋工程量汇总数据(图4.4.1)，子元素</w:t>
      </w:r>
      <w:r>
        <w:rPr>
          <w:rFonts w:hint="eastAsia" w:ascii="宋体" w:hAnsi="宋体" w:eastAsia="宋体" w:cs="宋体"/>
          <w:color w:val="000000"/>
          <w:kern w:val="0"/>
          <w:sz w:val="21"/>
          <w:szCs w:val="21"/>
        </w:rPr>
        <w:t>应</w:t>
      </w:r>
      <w:r>
        <w:rPr>
          <w:rFonts w:hint="eastAsia" w:ascii="宋体" w:hAnsi="宋体" w:eastAsia="宋体"/>
          <w:color w:val="000000"/>
          <w:sz w:val="21"/>
          <w:szCs w:val="21"/>
        </w:rPr>
        <w:t>为BillTotal（清单工程量汇总）、CompQtyTotal（构件工程量汇总）、SteelTotal（钢筋工程量汇总）、SteelTieinTotal（钢筋接头汇总）</w:t>
      </w:r>
      <w:r>
        <w:rPr>
          <w:rFonts w:hint="eastAsia" w:ascii="宋体" w:hAnsi="宋体" w:eastAsia="宋体"/>
          <w:color w:val="000000"/>
          <w:sz w:val="21"/>
          <w:szCs w:val="21"/>
          <w:lang w:eastAsia="zh-CN"/>
        </w:rPr>
        <w:t>，元素关系应符合图4.</w:t>
      </w:r>
      <w:r>
        <w:rPr>
          <w:rFonts w:hint="eastAsia" w:ascii="宋体" w:hAnsi="宋体" w:eastAsia="宋体"/>
          <w:color w:val="000000"/>
          <w:sz w:val="21"/>
          <w:szCs w:val="21"/>
          <w:lang w:val="en-US" w:eastAsia="zh-CN"/>
        </w:rPr>
        <w:t>4</w:t>
      </w:r>
      <w:r>
        <w:rPr>
          <w:rFonts w:hint="eastAsia" w:ascii="宋体" w:hAnsi="宋体" w:eastAsia="宋体"/>
          <w:color w:val="000000"/>
          <w:sz w:val="21"/>
          <w:szCs w:val="21"/>
          <w:lang w:eastAsia="zh-CN"/>
        </w:rPr>
        <w:t>.1的规定</w:t>
      </w:r>
      <w:r>
        <w:rPr>
          <w:rFonts w:hint="eastAsia" w:ascii="宋体" w:hAnsi="宋体" w:eastAsia="宋体"/>
          <w:color w:val="000000"/>
          <w:sz w:val="21"/>
          <w:szCs w:val="21"/>
        </w:rPr>
        <w:t>。</w:t>
      </w:r>
    </w:p>
    <w:tbl>
      <w:tblPr>
        <w:tblStyle w:val="38"/>
        <w:tblW w:w="8265"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15" w:type="dxa"/>
          <w:left w:w="15" w:type="dxa"/>
          <w:bottom w:w="15" w:type="dxa"/>
          <w:right w:w="15" w:type="dxa"/>
        </w:tblCellMar>
      </w:tblPr>
      <w:tblGrid>
        <w:gridCol w:w="826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15" w:type="dxa"/>
            <w:left w:w="15" w:type="dxa"/>
            <w:bottom w:w="15" w:type="dxa"/>
            <w:right w:w="15" w:type="dxa"/>
          </w:tblCellMar>
        </w:tblPrEx>
        <w:trPr>
          <w:jc w:val="center"/>
        </w:trPr>
        <w:tc>
          <w:tcPr>
            <w:tcW w:w="8265" w:type="dxa"/>
            <w:vAlign w:val="center"/>
          </w:tcPr>
          <w:p>
            <w:pPr>
              <w:jc w:val="center"/>
              <w:rPr>
                <w:color w:val="000000"/>
              </w:rPr>
            </w:pPr>
            <w:r>
              <w:drawing>
                <wp:inline distT="0" distB="0" distL="114300" distR="114300">
                  <wp:extent cx="3486150" cy="2330450"/>
                  <wp:effectExtent l="0" t="0" r="6350" b="6350"/>
                  <wp:docPr id="128"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true"/>
                          </pic:cNvPicPr>
                        </pic:nvPicPr>
                        <pic:blipFill>
                          <a:blip r:embed="rId31"/>
                          <a:stretch>
                            <a:fillRect/>
                          </a:stretch>
                        </pic:blipFill>
                        <pic:spPr>
                          <a:xfrm>
                            <a:off x="0" y="0"/>
                            <a:ext cx="3486150" cy="2330450"/>
                          </a:xfrm>
                          <a:prstGeom prst="rect">
                            <a:avLst/>
                          </a:prstGeom>
                          <a:noFill/>
                          <a:ln>
                            <a:noFill/>
                          </a:ln>
                        </pic:spPr>
                      </pic:pic>
                    </a:graphicData>
                  </a:graphic>
                </wp:inline>
              </w:drawing>
            </w:r>
          </w:p>
        </w:tc>
      </w:tr>
    </w:tbl>
    <w:p>
      <w:pPr>
        <w:pStyle w:val="832"/>
        <w:spacing w:line="240" w:lineRule="auto"/>
        <w:ind w:firstLine="0" w:firstLineChars="0"/>
        <w:jc w:val="center"/>
        <w:rPr>
          <w:rFonts w:ascii="宋体" w:hAnsi="宋体" w:eastAsia="宋体"/>
          <w:color w:val="000000"/>
          <w:sz w:val="18"/>
          <w:szCs w:val="18"/>
        </w:rPr>
      </w:pPr>
      <w:r>
        <w:rPr>
          <w:rFonts w:hint="eastAsia" w:ascii="宋体" w:hAnsi="宋体" w:eastAsia="宋体"/>
          <w:color w:val="000000"/>
          <w:sz w:val="18"/>
          <w:szCs w:val="18"/>
        </w:rPr>
        <w:t xml:space="preserve">图4.4.1 </w:t>
      </w:r>
      <w:r>
        <w:rPr>
          <w:rFonts w:ascii="宋体" w:hAnsi="宋体" w:eastAsia="宋体"/>
          <w:color w:val="000000"/>
          <w:sz w:val="18"/>
          <w:szCs w:val="18"/>
        </w:rPr>
        <w:t xml:space="preserve"> </w:t>
      </w:r>
      <w:r>
        <w:rPr>
          <w:rFonts w:hint="eastAsia" w:ascii="宋体" w:hAnsi="宋体" w:eastAsia="宋体"/>
          <w:color w:val="000000"/>
          <w:sz w:val="18"/>
          <w:szCs w:val="18"/>
        </w:rPr>
        <w:t>Quantities元素关系</w:t>
      </w:r>
    </w:p>
    <w:p>
      <w:pPr>
        <w:pStyle w:val="541"/>
        <w:numPr>
          <w:ilvl w:val="0"/>
          <w:numId w:val="11"/>
        </w:numPr>
        <w:tabs>
          <w:tab w:val="left" w:pos="426"/>
        </w:tabs>
        <w:spacing w:before="156" w:beforeLines="50" w:line="240" w:lineRule="auto"/>
        <w:ind w:left="0" w:firstLine="0" w:firstLineChars="0"/>
        <w:jc w:val="left"/>
        <w:rPr>
          <w:rFonts w:ascii="宋体" w:hAnsi="宋体" w:eastAsia="宋体"/>
          <w:color w:val="000000"/>
          <w:sz w:val="21"/>
          <w:szCs w:val="21"/>
        </w:rPr>
      </w:pPr>
      <w:r>
        <w:rPr>
          <w:rFonts w:hint="eastAsia" w:ascii="宋体" w:hAnsi="宋体" w:eastAsia="宋体"/>
          <w:color w:val="000000"/>
          <w:sz w:val="21"/>
          <w:szCs w:val="21"/>
        </w:rPr>
        <w:t xml:space="preserve"> </w:t>
      </w:r>
      <w:r>
        <w:rPr>
          <w:rFonts w:ascii="宋体" w:hAnsi="宋体" w:eastAsia="宋体"/>
          <w:color w:val="000000"/>
          <w:sz w:val="21"/>
          <w:szCs w:val="21"/>
        </w:rPr>
        <w:t xml:space="preserve"> </w:t>
      </w:r>
      <w:r>
        <w:rPr>
          <w:rFonts w:hint="eastAsia" w:ascii="宋体" w:hAnsi="宋体" w:eastAsia="宋体"/>
          <w:color w:val="000000"/>
          <w:sz w:val="21"/>
          <w:szCs w:val="21"/>
        </w:rPr>
        <w:t>清单工程量汇总</w:t>
      </w:r>
      <w:r>
        <w:rPr>
          <w:rFonts w:hint="eastAsia" w:ascii="宋体" w:hAnsi="宋体" w:eastAsia="宋体" w:cs="宋体"/>
          <w:color w:val="000000"/>
          <w:kern w:val="0"/>
          <w:sz w:val="21"/>
          <w:szCs w:val="21"/>
        </w:rPr>
        <w:t>的</w:t>
      </w:r>
      <w:r>
        <w:rPr>
          <w:rFonts w:hint="eastAsia" w:ascii="宋体" w:hAnsi="宋体" w:eastAsia="宋体"/>
          <w:color w:val="000000"/>
          <w:sz w:val="21"/>
          <w:szCs w:val="21"/>
        </w:rPr>
        <w:t>元素名称BillTotal，记录清单工程量汇总数据，子元素</w:t>
      </w:r>
      <w:r>
        <w:rPr>
          <w:rFonts w:hint="eastAsia" w:ascii="宋体" w:hAnsi="宋体" w:eastAsia="宋体" w:cs="宋体"/>
          <w:color w:val="000000"/>
          <w:kern w:val="0"/>
          <w:sz w:val="21"/>
          <w:szCs w:val="21"/>
        </w:rPr>
        <w:t>应</w:t>
      </w:r>
      <w:r>
        <w:rPr>
          <w:rFonts w:hint="eastAsia" w:ascii="宋体" w:hAnsi="宋体" w:eastAsia="宋体"/>
          <w:color w:val="000000"/>
          <w:sz w:val="21"/>
          <w:szCs w:val="21"/>
        </w:rPr>
        <w:t>为BillI</w:t>
      </w:r>
      <w:r>
        <w:rPr>
          <w:rFonts w:ascii="宋体" w:hAnsi="宋体" w:eastAsia="宋体"/>
          <w:color w:val="000000"/>
          <w:sz w:val="21"/>
          <w:szCs w:val="21"/>
        </w:rPr>
        <w:t>t</w:t>
      </w:r>
      <w:r>
        <w:rPr>
          <w:rFonts w:hint="eastAsia" w:ascii="宋体" w:hAnsi="宋体" w:eastAsia="宋体"/>
          <w:color w:val="000000"/>
          <w:sz w:val="21"/>
          <w:szCs w:val="21"/>
        </w:rPr>
        <w:t>em（清单工程量明细）元素，元素关系应符合图4.4.</w:t>
      </w:r>
      <w:r>
        <w:rPr>
          <w:rFonts w:hint="eastAsia" w:ascii="宋体" w:hAnsi="宋体" w:eastAsia="宋体"/>
          <w:color w:val="000000"/>
          <w:sz w:val="21"/>
          <w:szCs w:val="21"/>
          <w:lang w:val="en-US" w:eastAsia="zh-CN"/>
        </w:rPr>
        <w:t>2</w:t>
      </w:r>
      <w:r>
        <w:rPr>
          <w:rFonts w:hint="eastAsia" w:ascii="宋体" w:hAnsi="宋体" w:eastAsia="宋体"/>
          <w:color w:val="000000"/>
          <w:sz w:val="21"/>
          <w:szCs w:val="21"/>
        </w:rPr>
        <w:t>的规定，属性定义应符合表4.4.2的规定。</w:t>
      </w:r>
    </w:p>
    <w:tbl>
      <w:tblPr>
        <w:tblStyle w:val="38"/>
        <w:tblW w:w="8265"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15" w:type="dxa"/>
          <w:left w:w="15" w:type="dxa"/>
          <w:bottom w:w="15" w:type="dxa"/>
          <w:right w:w="15" w:type="dxa"/>
        </w:tblCellMar>
      </w:tblPr>
      <w:tblGrid>
        <w:gridCol w:w="826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15" w:type="dxa"/>
            <w:left w:w="15" w:type="dxa"/>
            <w:bottom w:w="15" w:type="dxa"/>
            <w:right w:w="15" w:type="dxa"/>
          </w:tblCellMar>
        </w:tblPrEx>
        <w:trPr>
          <w:jc w:val="center"/>
        </w:trPr>
        <w:tc>
          <w:tcPr>
            <w:tcW w:w="8265" w:type="dxa"/>
            <w:vAlign w:val="center"/>
          </w:tcPr>
          <w:p>
            <w:pPr>
              <w:jc w:val="center"/>
              <w:rPr>
                <w:color w:val="000000"/>
              </w:rPr>
            </w:pPr>
            <w:r>
              <w:drawing>
                <wp:inline distT="0" distB="0" distL="114300" distR="114300">
                  <wp:extent cx="2914650" cy="1028700"/>
                  <wp:effectExtent l="0" t="0" r="6350" b="0"/>
                  <wp:docPr id="135"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true"/>
                          </pic:cNvPicPr>
                        </pic:nvPicPr>
                        <pic:blipFill>
                          <a:blip r:embed="rId32"/>
                          <a:stretch>
                            <a:fillRect/>
                          </a:stretch>
                        </pic:blipFill>
                        <pic:spPr>
                          <a:xfrm>
                            <a:off x="0" y="0"/>
                            <a:ext cx="2914650" cy="1028700"/>
                          </a:xfrm>
                          <a:prstGeom prst="rect">
                            <a:avLst/>
                          </a:prstGeom>
                          <a:noFill/>
                          <a:ln>
                            <a:noFill/>
                          </a:ln>
                        </pic:spPr>
                      </pic:pic>
                    </a:graphicData>
                  </a:graphic>
                </wp:inline>
              </w:drawing>
            </w:r>
          </w:p>
        </w:tc>
      </w:tr>
    </w:tbl>
    <w:p>
      <w:pPr>
        <w:pStyle w:val="832"/>
        <w:spacing w:line="240" w:lineRule="auto"/>
        <w:ind w:firstLine="0" w:firstLineChars="0"/>
        <w:jc w:val="center"/>
        <w:rPr>
          <w:rFonts w:ascii="宋体" w:hAnsi="宋体" w:eastAsia="宋体"/>
          <w:color w:val="000000"/>
          <w:sz w:val="18"/>
          <w:szCs w:val="18"/>
        </w:rPr>
      </w:pPr>
      <w:r>
        <w:rPr>
          <w:rFonts w:hint="eastAsia" w:ascii="宋体" w:hAnsi="宋体" w:eastAsia="宋体"/>
          <w:color w:val="000000"/>
          <w:sz w:val="18"/>
          <w:szCs w:val="18"/>
        </w:rPr>
        <w:t>图4.4.2  BillTotal元素关系</w:t>
      </w:r>
    </w:p>
    <w:p>
      <w:pPr>
        <w:pStyle w:val="832"/>
        <w:spacing w:before="156" w:beforeLines="50" w:line="240" w:lineRule="auto"/>
        <w:ind w:firstLine="0" w:firstLineChars="0"/>
        <w:jc w:val="center"/>
        <w:rPr>
          <w:rFonts w:ascii="宋体" w:hAnsi="宋体" w:eastAsia="宋体"/>
          <w:b/>
          <w:color w:val="000000"/>
          <w:sz w:val="21"/>
          <w:szCs w:val="21"/>
        </w:rPr>
      </w:pPr>
      <w:r>
        <w:rPr>
          <w:rFonts w:hint="eastAsia" w:ascii="宋体" w:hAnsi="宋体" w:eastAsia="宋体"/>
          <w:b/>
          <w:color w:val="000000"/>
          <w:sz w:val="21"/>
          <w:szCs w:val="21"/>
        </w:rPr>
        <w:t>表4.4.2  BillTotal属性定义表</w:t>
      </w:r>
    </w:p>
    <w:tbl>
      <w:tblPr>
        <w:tblStyle w:val="38"/>
        <w:tblW w:w="8337" w:type="dxa"/>
        <w:tblInd w:w="0" w:type="dxa"/>
        <w:tblLayout w:type="fixed"/>
        <w:tblCellMar>
          <w:top w:w="0" w:type="dxa"/>
          <w:left w:w="108" w:type="dxa"/>
          <w:bottom w:w="0" w:type="dxa"/>
          <w:right w:w="108" w:type="dxa"/>
        </w:tblCellMar>
      </w:tblPr>
      <w:tblGrid>
        <w:gridCol w:w="467"/>
        <w:gridCol w:w="2200"/>
        <w:gridCol w:w="2148"/>
        <w:gridCol w:w="1701"/>
        <w:gridCol w:w="531"/>
        <w:gridCol w:w="1290"/>
      </w:tblGrid>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rPr>
                <w:rFonts w:ascii="宋体" w:hAnsi="宋体"/>
                <w:b/>
                <w:color w:val="000000"/>
                <w:kern w:val="0"/>
              </w:rPr>
            </w:pPr>
            <w:r>
              <w:rPr>
                <w:rFonts w:hint="eastAsia" w:ascii="宋体" w:hAnsi="宋体"/>
                <w:b/>
                <w:color w:val="000000"/>
                <w:kern w:val="0"/>
              </w:rPr>
              <w:t>序号</w:t>
            </w:r>
          </w:p>
        </w:tc>
        <w:tc>
          <w:tcPr>
            <w:tcW w:w="2200"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属性名称</w:t>
            </w:r>
          </w:p>
        </w:tc>
        <w:tc>
          <w:tcPr>
            <w:tcW w:w="214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中文解释</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数据类型</w:t>
            </w:r>
          </w:p>
        </w:tc>
        <w:tc>
          <w:tcPr>
            <w:tcW w:w="53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必</w:t>
            </w:r>
          </w:p>
          <w:p>
            <w:pPr>
              <w:widowControl/>
              <w:jc w:val="center"/>
              <w:rPr>
                <w:rFonts w:ascii="宋体" w:hAnsi="宋体"/>
                <w:b/>
                <w:color w:val="000000"/>
                <w:kern w:val="0"/>
              </w:rPr>
            </w:pPr>
            <w:r>
              <w:rPr>
                <w:rFonts w:hint="eastAsia" w:ascii="宋体" w:hAnsi="宋体"/>
                <w:b/>
                <w:color w:val="000000"/>
                <w:kern w:val="0"/>
              </w:rPr>
              <w:t>填</w:t>
            </w:r>
          </w:p>
        </w:tc>
        <w:tc>
          <w:tcPr>
            <w:tcW w:w="1290"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1</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ID</w:t>
            </w:r>
          </w:p>
        </w:tc>
        <w:tc>
          <w:tcPr>
            <w:tcW w:w="2148"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编号</w:t>
            </w:r>
          </w:p>
        </w:tc>
        <w:tc>
          <w:tcPr>
            <w:tcW w:w="170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Integer</w:t>
            </w:r>
          </w:p>
        </w:tc>
        <w:tc>
          <w:tcPr>
            <w:tcW w:w="53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Cs/>
                <w:color w:val="000000"/>
                <w:kern w:val="0"/>
              </w:rPr>
            </w:pPr>
            <w:r>
              <w:rPr>
                <w:rFonts w:hint="eastAsia" w:ascii="宋体" w:hAnsi="宋体"/>
                <w:bCs/>
                <w:color w:val="000000"/>
                <w:kern w:val="0"/>
              </w:rPr>
              <w:t>√</w:t>
            </w:r>
          </w:p>
        </w:tc>
        <w:tc>
          <w:tcPr>
            <w:tcW w:w="1290"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2</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PID</w:t>
            </w:r>
          </w:p>
        </w:tc>
        <w:tc>
          <w:tcPr>
            <w:tcW w:w="2148"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父系编号</w:t>
            </w:r>
          </w:p>
        </w:tc>
        <w:tc>
          <w:tcPr>
            <w:tcW w:w="170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Integer</w:t>
            </w:r>
          </w:p>
        </w:tc>
        <w:tc>
          <w:tcPr>
            <w:tcW w:w="53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Cs/>
                <w:color w:val="000000"/>
                <w:kern w:val="0"/>
              </w:rPr>
            </w:pPr>
            <w:r>
              <w:rPr>
                <w:rFonts w:hint="eastAsia" w:ascii="宋体" w:hAnsi="宋体"/>
                <w:bCs/>
                <w:color w:val="000000"/>
                <w:kern w:val="0"/>
              </w:rPr>
              <w:t>√</w:t>
            </w:r>
          </w:p>
        </w:tc>
        <w:tc>
          <w:tcPr>
            <w:tcW w:w="1290"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3</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Code</w:t>
            </w:r>
          </w:p>
        </w:tc>
        <w:tc>
          <w:tcPr>
            <w:tcW w:w="2148" w:type="dxa"/>
            <w:tcBorders>
              <w:top w:val="single" w:color="000000" w:sz="4" w:space="0"/>
              <w:left w:val="nil"/>
              <w:bottom w:val="single" w:color="000000" w:sz="4" w:space="0"/>
              <w:right w:val="single" w:color="000000" w:sz="4" w:space="0"/>
            </w:tcBorders>
            <w:vAlign w:val="center"/>
          </w:tcPr>
          <w:p>
            <w:pPr>
              <w:widowControl/>
              <w:rPr>
                <w:rFonts w:hint="eastAsia" w:ascii="宋体" w:hAnsi="宋体" w:eastAsia="宋体"/>
                <w:color w:val="000000"/>
                <w:kern w:val="0"/>
                <w:lang w:eastAsia="zh-CN"/>
              </w:rPr>
            </w:pPr>
            <w:r>
              <w:rPr>
                <w:rFonts w:hint="eastAsia" w:ascii="宋体" w:hAnsi="宋体"/>
                <w:color w:val="000000"/>
                <w:kern w:val="0"/>
              </w:rPr>
              <w:t>清单</w:t>
            </w:r>
            <w:r>
              <w:rPr>
                <w:rFonts w:hint="eastAsia" w:ascii="宋体" w:hAnsi="宋体"/>
                <w:color w:val="000000"/>
                <w:kern w:val="0"/>
                <w:lang w:val="en-US" w:eastAsia="zh-CN"/>
              </w:rPr>
              <w:t>编码</w:t>
            </w:r>
          </w:p>
        </w:tc>
        <w:tc>
          <w:tcPr>
            <w:tcW w:w="170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53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bCs/>
                <w:color w:val="000000"/>
                <w:kern w:val="0"/>
              </w:rPr>
              <w:t>√</w:t>
            </w:r>
          </w:p>
        </w:tc>
        <w:tc>
          <w:tcPr>
            <w:tcW w:w="1290"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4</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Name</w:t>
            </w:r>
          </w:p>
        </w:tc>
        <w:tc>
          <w:tcPr>
            <w:tcW w:w="2148"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清单名称</w:t>
            </w:r>
          </w:p>
        </w:tc>
        <w:tc>
          <w:tcPr>
            <w:tcW w:w="170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53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Cs/>
                <w:color w:val="000000"/>
                <w:kern w:val="0"/>
              </w:rPr>
            </w:pPr>
            <w:r>
              <w:rPr>
                <w:rFonts w:hint="eastAsia" w:ascii="宋体" w:hAnsi="宋体"/>
                <w:bCs/>
                <w:color w:val="000000"/>
                <w:kern w:val="0"/>
              </w:rPr>
              <w:t>√</w:t>
            </w:r>
          </w:p>
        </w:tc>
        <w:tc>
          <w:tcPr>
            <w:tcW w:w="1290"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5</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Attr</w:t>
            </w:r>
          </w:p>
        </w:tc>
        <w:tc>
          <w:tcPr>
            <w:tcW w:w="2148"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项目特征</w:t>
            </w:r>
          </w:p>
        </w:tc>
        <w:tc>
          <w:tcPr>
            <w:tcW w:w="170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53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Cs/>
                <w:color w:val="000000"/>
                <w:kern w:val="0"/>
              </w:rPr>
            </w:pPr>
          </w:p>
        </w:tc>
        <w:tc>
          <w:tcPr>
            <w:tcW w:w="1290"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6</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Content</w:t>
            </w:r>
          </w:p>
        </w:tc>
        <w:tc>
          <w:tcPr>
            <w:tcW w:w="2148"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工作内容</w:t>
            </w:r>
          </w:p>
        </w:tc>
        <w:tc>
          <w:tcPr>
            <w:tcW w:w="170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53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Cs/>
                <w:color w:val="000000"/>
                <w:kern w:val="0"/>
              </w:rPr>
            </w:pPr>
          </w:p>
        </w:tc>
        <w:tc>
          <w:tcPr>
            <w:tcW w:w="1290"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Black" w:hAnsi="Arial Black" w:eastAsia="宋体"/>
                <w:color w:val="000000"/>
                <w:kern w:val="0"/>
                <w:sz w:val="18"/>
                <w:szCs w:val="18"/>
                <w:lang w:eastAsia="zh-CN"/>
              </w:rPr>
            </w:pPr>
            <w:r>
              <w:rPr>
                <w:rFonts w:hint="eastAsia" w:ascii="Arial Black" w:hAnsi="Arial Black"/>
                <w:color w:val="000000"/>
                <w:kern w:val="0"/>
                <w:sz w:val="18"/>
                <w:szCs w:val="18"/>
                <w:lang w:val="en-US" w:eastAsia="zh-CN"/>
              </w:rPr>
              <w:t>7</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Unit</w:t>
            </w:r>
          </w:p>
        </w:tc>
        <w:tc>
          <w:tcPr>
            <w:tcW w:w="2148"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单位</w:t>
            </w:r>
          </w:p>
        </w:tc>
        <w:tc>
          <w:tcPr>
            <w:tcW w:w="170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53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Cs/>
                <w:color w:val="000000"/>
                <w:kern w:val="0"/>
              </w:rPr>
            </w:pPr>
            <w:r>
              <w:rPr>
                <w:rFonts w:hint="eastAsia" w:ascii="宋体" w:hAnsi="宋体"/>
                <w:bCs/>
                <w:color w:val="000000"/>
                <w:kern w:val="0"/>
              </w:rPr>
              <w:t>√</w:t>
            </w:r>
          </w:p>
        </w:tc>
        <w:tc>
          <w:tcPr>
            <w:tcW w:w="1290"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Black" w:hAnsi="Arial Black" w:eastAsia="宋体"/>
                <w:color w:val="000000"/>
                <w:kern w:val="0"/>
                <w:sz w:val="18"/>
                <w:szCs w:val="18"/>
                <w:lang w:eastAsia="zh-CN"/>
              </w:rPr>
            </w:pPr>
            <w:r>
              <w:rPr>
                <w:rFonts w:hint="eastAsia" w:ascii="Arial Black" w:hAnsi="Arial Black"/>
                <w:color w:val="000000"/>
                <w:kern w:val="0"/>
                <w:sz w:val="18"/>
                <w:szCs w:val="18"/>
                <w:lang w:val="en-US" w:eastAsia="zh-CN"/>
              </w:rPr>
              <w:t>8</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Quantity</w:t>
            </w:r>
          </w:p>
        </w:tc>
        <w:tc>
          <w:tcPr>
            <w:tcW w:w="2148"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工程量</w:t>
            </w:r>
          </w:p>
        </w:tc>
        <w:tc>
          <w:tcPr>
            <w:tcW w:w="170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s="宋体"/>
                <w:color w:val="000000"/>
                <w:kern w:val="0"/>
              </w:rPr>
              <w:t>Double</w:t>
            </w:r>
          </w:p>
        </w:tc>
        <w:tc>
          <w:tcPr>
            <w:tcW w:w="53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bCs/>
                <w:color w:val="000000"/>
                <w:kern w:val="0"/>
              </w:rPr>
              <w:t>√</w:t>
            </w:r>
          </w:p>
        </w:tc>
        <w:tc>
          <w:tcPr>
            <w:tcW w:w="1290"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Black" w:hAnsi="Arial Black" w:eastAsia="宋体"/>
                <w:color w:val="000000"/>
                <w:kern w:val="0"/>
                <w:sz w:val="18"/>
                <w:szCs w:val="18"/>
                <w:lang w:eastAsia="zh-CN"/>
              </w:rPr>
            </w:pPr>
            <w:r>
              <w:rPr>
                <w:rFonts w:hint="eastAsia" w:ascii="Arial Black" w:hAnsi="Arial Black"/>
                <w:color w:val="000000"/>
                <w:kern w:val="0"/>
                <w:sz w:val="18"/>
                <w:szCs w:val="18"/>
                <w:lang w:val="en-US" w:eastAsia="zh-CN"/>
              </w:rPr>
              <w:t>9</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Remark</w:t>
            </w:r>
          </w:p>
        </w:tc>
        <w:tc>
          <w:tcPr>
            <w:tcW w:w="2148"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备注</w:t>
            </w:r>
          </w:p>
        </w:tc>
        <w:tc>
          <w:tcPr>
            <w:tcW w:w="170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53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Cs/>
                <w:color w:val="000000"/>
                <w:kern w:val="0"/>
              </w:rPr>
            </w:pPr>
          </w:p>
        </w:tc>
        <w:tc>
          <w:tcPr>
            <w:tcW w:w="1290"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bl>
    <w:p>
      <w:pPr>
        <w:pStyle w:val="541"/>
        <w:numPr>
          <w:ilvl w:val="0"/>
          <w:numId w:val="11"/>
        </w:numPr>
        <w:tabs>
          <w:tab w:val="left" w:pos="426"/>
        </w:tabs>
        <w:spacing w:before="156" w:beforeLines="50" w:line="240" w:lineRule="auto"/>
        <w:ind w:left="0" w:firstLine="0" w:firstLineChars="0"/>
        <w:jc w:val="left"/>
        <w:rPr>
          <w:rFonts w:ascii="宋体" w:hAnsi="宋体" w:eastAsia="宋体"/>
          <w:color w:val="000000"/>
          <w:sz w:val="21"/>
          <w:szCs w:val="21"/>
        </w:rPr>
      </w:pPr>
      <w:r>
        <w:rPr>
          <w:rFonts w:hint="eastAsia" w:ascii="宋体" w:hAnsi="宋体" w:eastAsia="宋体"/>
          <w:color w:val="000000"/>
          <w:sz w:val="21"/>
          <w:szCs w:val="21"/>
        </w:rPr>
        <w:t xml:space="preserve"> </w:t>
      </w:r>
      <w:r>
        <w:rPr>
          <w:rFonts w:ascii="宋体" w:hAnsi="宋体" w:eastAsia="宋体"/>
          <w:color w:val="000000"/>
          <w:sz w:val="21"/>
          <w:szCs w:val="21"/>
        </w:rPr>
        <w:t xml:space="preserve"> </w:t>
      </w:r>
      <w:r>
        <w:rPr>
          <w:rFonts w:hint="eastAsia" w:ascii="宋体" w:hAnsi="宋体" w:eastAsia="宋体"/>
          <w:color w:val="000000"/>
          <w:sz w:val="21"/>
          <w:szCs w:val="21"/>
        </w:rPr>
        <w:t>清单工程量明细</w:t>
      </w:r>
      <w:r>
        <w:rPr>
          <w:rFonts w:hint="eastAsia" w:ascii="宋体" w:hAnsi="宋体" w:eastAsia="宋体" w:cs="宋体"/>
          <w:color w:val="000000"/>
          <w:kern w:val="0"/>
          <w:sz w:val="21"/>
          <w:szCs w:val="21"/>
        </w:rPr>
        <w:t>的</w:t>
      </w:r>
      <w:r>
        <w:rPr>
          <w:rFonts w:hint="eastAsia" w:ascii="宋体" w:hAnsi="宋体" w:eastAsia="宋体"/>
          <w:color w:val="000000"/>
          <w:sz w:val="21"/>
          <w:szCs w:val="21"/>
        </w:rPr>
        <w:t>元素名称BillItem，记录清单工程量明细数据，</w:t>
      </w:r>
      <w:r>
        <w:rPr>
          <w:rFonts w:ascii="宋体" w:hAnsi="宋体" w:eastAsia="宋体"/>
          <w:color w:val="000000"/>
          <w:sz w:val="21"/>
          <w:szCs w:val="21"/>
        </w:rPr>
        <w:t>应记录到构件级</w:t>
      </w:r>
      <w:r>
        <w:rPr>
          <w:rFonts w:hint="eastAsia" w:ascii="宋体" w:hAnsi="宋体" w:eastAsia="宋体"/>
          <w:color w:val="000000"/>
          <w:sz w:val="21"/>
          <w:szCs w:val="21"/>
        </w:rPr>
        <w:t>，元素关系应符合图4.4.</w:t>
      </w:r>
      <w:r>
        <w:rPr>
          <w:rFonts w:hint="eastAsia" w:ascii="宋体" w:hAnsi="宋体" w:eastAsia="宋体"/>
          <w:color w:val="000000"/>
          <w:sz w:val="21"/>
          <w:szCs w:val="21"/>
          <w:lang w:val="en-US" w:eastAsia="zh-CN"/>
        </w:rPr>
        <w:t>3</w:t>
      </w:r>
      <w:r>
        <w:rPr>
          <w:rFonts w:hint="eastAsia" w:ascii="宋体" w:hAnsi="宋体" w:eastAsia="宋体"/>
          <w:color w:val="000000"/>
          <w:sz w:val="21"/>
          <w:szCs w:val="21"/>
        </w:rPr>
        <w:t>的规定，属性定义应符合表4.4.3的规定。</w:t>
      </w:r>
    </w:p>
    <w:tbl>
      <w:tblPr>
        <w:tblStyle w:val="38"/>
        <w:tblW w:w="8265"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15" w:type="dxa"/>
          <w:left w:w="15" w:type="dxa"/>
          <w:bottom w:w="15" w:type="dxa"/>
          <w:right w:w="15" w:type="dxa"/>
        </w:tblCellMar>
      </w:tblPr>
      <w:tblGrid>
        <w:gridCol w:w="826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15" w:type="dxa"/>
            <w:left w:w="15" w:type="dxa"/>
            <w:bottom w:w="15" w:type="dxa"/>
            <w:right w:w="15" w:type="dxa"/>
          </w:tblCellMar>
        </w:tblPrEx>
        <w:trPr>
          <w:trHeight w:val="1576" w:hRule="atLeast"/>
          <w:jc w:val="center"/>
        </w:trPr>
        <w:tc>
          <w:tcPr>
            <w:tcW w:w="8265" w:type="dxa"/>
            <w:vAlign w:val="center"/>
          </w:tcPr>
          <w:p>
            <w:pPr>
              <w:adjustRightInd w:val="0"/>
              <w:snapToGrid w:val="0"/>
              <w:jc w:val="center"/>
              <w:rPr>
                <w:color w:val="000000"/>
              </w:rPr>
            </w:pPr>
            <w:r>
              <w:drawing>
                <wp:inline distT="0" distB="0" distL="114300" distR="114300">
                  <wp:extent cx="2120900" cy="628650"/>
                  <wp:effectExtent l="0" t="0" r="0" b="6350"/>
                  <wp:docPr id="137"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7" name="图片 14"/>
                          <pic:cNvPicPr>
                            <a:picLocks noChangeAspect="true"/>
                          </pic:cNvPicPr>
                        </pic:nvPicPr>
                        <pic:blipFill>
                          <a:blip r:embed="rId33"/>
                          <a:stretch>
                            <a:fillRect/>
                          </a:stretch>
                        </pic:blipFill>
                        <pic:spPr>
                          <a:xfrm>
                            <a:off x="0" y="0"/>
                            <a:ext cx="2120900" cy="628650"/>
                          </a:xfrm>
                          <a:prstGeom prst="rect">
                            <a:avLst/>
                          </a:prstGeom>
                          <a:noFill/>
                          <a:ln>
                            <a:noFill/>
                          </a:ln>
                        </pic:spPr>
                      </pic:pic>
                    </a:graphicData>
                  </a:graphic>
                </wp:inline>
              </w:drawing>
            </w:r>
          </w:p>
        </w:tc>
      </w:tr>
    </w:tbl>
    <w:p>
      <w:pPr>
        <w:pStyle w:val="832"/>
        <w:spacing w:line="240" w:lineRule="auto"/>
        <w:ind w:firstLine="0" w:firstLineChars="0"/>
        <w:jc w:val="center"/>
        <w:rPr>
          <w:rFonts w:ascii="宋体" w:hAnsi="宋体" w:eastAsia="宋体"/>
          <w:color w:val="000000"/>
          <w:sz w:val="18"/>
          <w:szCs w:val="18"/>
        </w:rPr>
      </w:pPr>
      <w:r>
        <w:rPr>
          <w:rFonts w:hint="eastAsia" w:ascii="宋体" w:hAnsi="宋体" w:eastAsia="宋体"/>
          <w:color w:val="000000"/>
          <w:sz w:val="18"/>
          <w:szCs w:val="18"/>
        </w:rPr>
        <w:t>图4.4.3  BillItem元素关系</w:t>
      </w:r>
    </w:p>
    <w:p>
      <w:pPr>
        <w:pStyle w:val="832"/>
        <w:spacing w:before="156" w:beforeLines="50" w:line="240" w:lineRule="auto"/>
        <w:ind w:firstLine="0" w:firstLineChars="0"/>
        <w:jc w:val="center"/>
        <w:rPr>
          <w:rFonts w:ascii="宋体" w:hAnsi="宋体" w:eastAsia="宋体"/>
          <w:b/>
          <w:color w:val="000000"/>
          <w:sz w:val="21"/>
          <w:szCs w:val="21"/>
        </w:rPr>
      </w:pPr>
      <w:r>
        <w:rPr>
          <w:rFonts w:hint="eastAsia" w:ascii="宋体" w:hAnsi="宋体" w:eastAsia="宋体"/>
          <w:b/>
          <w:color w:val="000000"/>
          <w:sz w:val="21"/>
          <w:szCs w:val="21"/>
        </w:rPr>
        <w:t>表4.4.3  BillItem元素属性定义表</w:t>
      </w:r>
    </w:p>
    <w:tbl>
      <w:tblPr>
        <w:tblStyle w:val="38"/>
        <w:tblW w:w="8337" w:type="dxa"/>
        <w:tblInd w:w="135" w:type="dxa"/>
        <w:tblLayout w:type="fixed"/>
        <w:tblCellMar>
          <w:top w:w="0" w:type="dxa"/>
          <w:left w:w="108" w:type="dxa"/>
          <w:bottom w:w="0" w:type="dxa"/>
          <w:right w:w="108" w:type="dxa"/>
        </w:tblCellMar>
      </w:tblPr>
      <w:tblGrid>
        <w:gridCol w:w="467"/>
        <w:gridCol w:w="2200"/>
        <w:gridCol w:w="2013"/>
        <w:gridCol w:w="1701"/>
        <w:gridCol w:w="546"/>
        <w:gridCol w:w="1410"/>
      </w:tblGrid>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序号</w:t>
            </w:r>
          </w:p>
        </w:tc>
        <w:tc>
          <w:tcPr>
            <w:tcW w:w="2200"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属性名称</w:t>
            </w:r>
          </w:p>
        </w:tc>
        <w:tc>
          <w:tcPr>
            <w:tcW w:w="2013"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中文解释</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数据类型</w:t>
            </w:r>
          </w:p>
        </w:tc>
        <w:tc>
          <w:tcPr>
            <w:tcW w:w="54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必</w:t>
            </w:r>
          </w:p>
          <w:p>
            <w:pPr>
              <w:widowControl/>
              <w:jc w:val="center"/>
              <w:rPr>
                <w:rFonts w:ascii="宋体" w:hAnsi="宋体"/>
                <w:b/>
                <w:color w:val="000000"/>
                <w:kern w:val="0"/>
              </w:rPr>
            </w:pPr>
            <w:r>
              <w:rPr>
                <w:rFonts w:hint="eastAsia" w:ascii="宋体" w:hAnsi="宋体"/>
                <w:b/>
                <w:color w:val="000000"/>
                <w:kern w:val="0"/>
              </w:rPr>
              <w:t>填</w:t>
            </w:r>
          </w:p>
        </w:tc>
        <w:tc>
          <w:tcPr>
            <w:tcW w:w="1410"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1</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ID</w:t>
            </w:r>
          </w:p>
        </w:tc>
        <w:tc>
          <w:tcPr>
            <w:tcW w:w="2013"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编号</w:t>
            </w:r>
          </w:p>
        </w:tc>
        <w:tc>
          <w:tcPr>
            <w:tcW w:w="170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Integer</w:t>
            </w:r>
          </w:p>
        </w:tc>
        <w:tc>
          <w:tcPr>
            <w:tcW w:w="54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Cs/>
                <w:color w:val="000000"/>
                <w:kern w:val="0"/>
              </w:rPr>
            </w:pPr>
            <w:r>
              <w:rPr>
                <w:rFonts w:hint="eastAsia" w:ascii="宋体" w:hAnsi="宋体"/>
                <w:bCs/>
                <w:color w:val="000000"/>
                <w:kern w:val="0"/>
              </w:rPr>
              <w:t>√</w:t>
            </w:r>
          </w:p>
        </w:tc>
        <w:tc>
          <w:tcPr>
            <w:tcW w:w="1410"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2</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PID</w:t>
            </w:r>
          </w:p>
        </w:tc>
        <w:tc>
          <w:tcPr>
            <w:tcW w:w="2013"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父系编号</w:t>
            </w:r>
          </w:p>
        </w:tc>
        <w:tc>
          <w:tcPr>
            <w:tcW w:w="170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Integer</w:t>
            </w:r>
          </w:p>
        </w:tc>
        <w:tc>
          <w:tcPr>
            <w:tcW w:w="54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Cs/>
                <w:color w:val="000000"/>
                <w:kern w:val="0"/>
              </w:rPr>
            </w:pPr>
            <w:r>
              <w:rPr>
                <w:rFonts w:hint="eastAsia" w:ascii="宋体" w:hAnsi="宋体"/>
                <w:bCs/>
                <w:color w:val="000000"/>
                <w:kern w:val="0"/>
              </w:rPr>
              <w:t>√</w:t>
            </w:r>
          </w:p>
        </w:tc>
        <w:tc>
          <w:tcPr>
            <w:tcW w:w="1410"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3</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FloorName</w:t>
            </w:r>
          </w:p>
        </w:tc>
        <w:tc>
          <w:tcPr>
            <w:tcW w:w="2013"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楼层名称</w:t>
            </w:r>
          </w:p>
        </w:tc>
        <w:tc>
          <w:tcPr>
            <w:tcW w:w="170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54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Cs/>
                <w:color w:val="000000"/>
                <w:kern w:val="0"/>
              </w:rPr>
            </w:pPr>
          </w:p>
        </w:tc>
        <w:tc>
          <w:tcPr>
            <w:tcW w:w="1410"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4</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CompID</w:t>
            </w:r>
          </w:p>
        </w:tc>
        <w:tc>
          <w:tcPr>
            <w:tcW w:w="2013"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构件编号</w:t>
            </w:r>
          </w:p>
        </w:tc>
        <w:tc>
          <w:tcPr>
            <w:tcW w:w="170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54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bCs/>
                <w:color w:val="000000"/>
                <w:kern w:val="0"/>
              </w:rPr>
              <w:t>√</w:t>
            </w:r>
          </w:p>
        </w:tc>
        <w:tc>
          <w:tcPr>
            <w:tcW w:w="1410"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5</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Unit</w:t>
            </w:r>
          </w:p>
        </w:tc>
        <w:tc>
          <w:tcPr>
            <w:tcW w:w="2013"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单位</w:t>
            </w:r>
          </w:p>
        </w:tc>
        <w:tc>
          <w:tcPr>
            <w:tcW w:w="170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54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Cs/>
                <w:color w:val="000000"/>
                <w:kern w:val="0"/>
              </w:rPr>
            </w:pPr>
            <w:r>
              <w:rPr>
                <w:rFonts w:hint="eastAsia" w:ascii="宋体" w:hAnsi="宋体"/>
                <w:bCs/>
                <w:color w:val="000000"/>
                <w:kern w:val="0"/>
              </w:rPr>
              <w:t>√</w:t>
            </w:r>
          </w:p>
        </w:tc>
        <w:tc>
          <w:tcPr>
            <w:tcW w:w="1410"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6</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Express</w:t>
            </w:r>
          </w:p>
        </w:tc>
        <w:tc>
          <w:tcPr>
            <w:tcW w:w="2013"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工程量表达式</w:t>
            </w:r>
          </w:p>
        </w:tc>
        <w:tc>
          <w:tcPr>
            <w:tcW w:w="170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rPr>
            </w:pPr>
            <w:r>
              <w:rPr>
                <w:rFonts w:hint="eastAsia" w:ascii="宋体" w:hAnsi="宋体"/>
                <w:color w:val="000000"/>
                <w:kern w:val="0"/>
              </w:rPr>
              <w:t>String</w:t>
            </w:r>
          </w:p>
        </w:tc>
        <w:tc>
          <w:tcPr>
            <w:tcW w:w="54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Cs/>
                <w:color w:val="000000"/>
                <w:kern w:val="0"/>
              </w:rPr>
            </w:pPr>
          </w:p>
        </w:tc>
        <w:tc>
          <w:tcPr>
            <w:tcW w:w="1410"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7</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Quantity</w:t>
            </w:r>
          </w:p>
        </w:tc>
        <w:tc>
          <w:tcPr>
            <w:tcW w:w="2013"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工程量</w:t>
            </w:r>
          </w:p>
        </w:tc>
        <w:tc>
          <w:tcPr>
            <w:tcW w:w="170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s="宋体"/>
                <w:color w:val="000000"/>
                <w:kern w:val="0"/>
              </w:rPr>
              <w:t>Double</w:t>
            </w:r>
          </w:p>
        </w:tc>
        <w:tc>
          <w:tcPr>
            <w:tcW w:w="54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bCs/>
                <w:color w:val="000000"/>
                <w:kern w:val="0"/>
              </w:rPr>
              <w:t>√</w:t>
            </w:r>
          </w:p>
        </w:tc>
        <w:tc>
          <w:tcPr>
            <w:tcW w:w="1410"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Black" w:hAnsi="Arial Black" w:eastAsia="宋体"/>
                <w:color w:val="000000"/>
                <w:kern w:val="0"/>
                <w:sz w:val="18"/>
                <w:szCs w:val="18"/>
                <w:lang w:eastAsia="zh-CN"/>
              </w:rPr>
            </w:pPr>
            <w:r>
              <w:rPr>
                <w:rFonts w:hint="eastAsia" w:ascii="Arial Black" w:hAnsi="Arial Black"/>
                <w:color w:val="000000"/>
                <w:kern w:val="0"/>
                <w:sz w:val="18"/>
                <w:szCs w:val="18"/>
                <w:lang w:val="en-US" w:eastAsia="zh-CN"/>
              </w:rPr>
              <w:t>8</w:t>
            </w:r>
          </w:p>
        </w:tc>
        <w:tc>
          <w:tcPr>
            <w:tcW w:w="2200"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Remark</w:t>
            </w:r>
          </w:p>
        </w:tc>
        <w:tc>
          <w:tcPr>
            <w:tcW w:w="2013"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备注</w:t>
            </w:r>
          </w:p>
        </w:tc>
        <w:tc>
          <w:tcPr>
            <w:tcW w:w="170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54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Cs/>
                <w:color w:val="000000"/>
                <w:kern w:val="0"/>
              </w:rPr>
            </w:pPr>
          </w:p>
        </w:tc>
        <w:tc>
          <w:tcPr>
            <w:tcW w:w="1410"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bl>
    <w:p>
      <w:pPr>
        <w:pStyle w:val="541"/>
        <w:numPr>
          <w:ilvl w:val="0"/>
          <w:numId w:val="11"/>
        </w:numPr>
        <w:tabs>
          <w:tab w:val="left" w:pos="426"/>
        </w:tabs>
        <w:spacing w:before="156" w:beforeLines="50" w:line="240" w:lineRule="auto"/>
        <w:ind w:left="0" w:firstLine="0" w:firstLineChars="0"/>
        <w:jc w:val="left"/>
        <w:rPr>
          <w:rFonts w:ascii="宋体" w:hAnsi="宋体" w:eastAsia="宋体"/>
          <w:color w:val="000000"/>
          <w:sz w:val="21"/>
          <w:szCs w:val="21"/>
        </w:rPr>
      </w:pPr>
      <w:r>
        <w:rPr>
          <w:rFonts w:hint="eastAsia" w:ascii="宋体" w:hAnsi="宋体" w:eastAsia="宋体"/>
          <w:color w:val="000000"/>
          <w:sz w:val="21"/>
          <w:szCs w:val="21"/>
        </w:rPr>
        <w:t xml:space="preserve"> </w:t>
      </w:r>
      <w:r>
        <w:rPr>
          <w:rFonts w:ascii="宋体" w:hAnsi="宋体" w:eastAsia="宋体"/>
          <w:color w:val="000000"/>
          <w:sz w:val="21"/>
          <w:szCs w:val="21"/>
        </w:rPr>
        <w:t xml:space="preserve"> </w:t>
      </w:r>
      <w:r>
        <w:rPr>
          <w:rFonts w:hint="eastAsia" w:ascii="宋体" w:hAnsi="宋体" w:eastAsia="宋体"/>
          <w:color w:val="000000"/>
          <w:sz w:val="21"/>
          <w:szCs w:val="21"/>
        </w:rPr>
        <w:t>构件工程量汇总</w:t>
      </w:r>
      <w:r>
        <w:rPr>
          <w:rFonts w:hint="eastAsia" w:ascii="宋体" w:hAnsi="宋体" w:eastAsia="宋体" w:cs="宋体"/>
          <w:color w:val="000000"/>
          <w:kern w:val="0"/>
          <w:sz w:val="21"/>
          <w:szCs w:val="21"/>
        </w:rPr>
        <w:t>的</w:t>
      </w:r>
      <w:r>
        <w:rPr>
          <w:rFonts w:hint="eastAsia" w:ascii="宋体" w:hAnsi="宋体" w:eastAsia="宋体"/>
          <w:color w:val="000000"/>
          <w:sz w:val="21"/>
          <w:szCs w:val="21"/>
        </w:rPr>
        <w:t>元素名称CompQtyTotal，记录构件工程量汇总数据，子元素</w:t>
      </w:r>
      <w:r>
        <w:rPr>
          <w:rFonts w:hint="eastAsia" w:ascii="宋体" w:hAnsi="宋体" w:eastAsia="宋体" w:cs="宋体"/>
          <w:color w:val="000000"/>
          <w:kern w:val="0"/>
          <w:sz w:val="21"/>
          <w:szCs w:val="21"/>
        </w:rPr>
        <w:t>应</w:t>
      </w:r>
      <w:r>
        <w:rPr>
          <w:rFonts w:hint="eastAsia" w:ascii="宋体" w:hAnsi="宋体" w:eastAsia="宋体"/>
          <w:color w:val="000000"/>
          <w:sz w:val="21"/>
          <w:szCs w:val="21"/>
        </w:rPr>
        <w:t>为CompQtyItem（构件工程量明细），元素关系应符合图4.4.</w:t>
      </w:r>
      <w:r>
        <w:rPr>
          <w:rFonts w:hint="eastAsia" w:ascii="宋体" w:hAnsi="宋体" w:eastAsia="宋体"/>
          <w:color w:val="000000"/>
          <w:sz w:val="21"/>
          <w:szCs w:val="21"/>
          <w:lang w:val="en-US" w:eastAsia="zh-CN"/>
        </w:rPr>
        <w:t>4</w:t>
      </w:r>
      <w:r>
        <w:rPr>
          <w:rFonts w:hint="eastAsia" w:ascii="宋体" w:hAnsi="宋体" w:eastAsia="宋体"/>
          <w:color w:val="000000"/>
          <w:sz w:val="21"/>
          <w:szCs w:val="21"/>
        </w:rPr>
        <w:t>的规定，属性定义应符合表4.4.4的规定。</w:t>
      </w:r>
    </w:p>
    <w:tbl>
      <w:tblPr>
        <w:tblStyle w:val="38"/>
        <w:tblW w:w="8265"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15" w:type="dxa"/>
          <w:left w:w="15" w:type="dxa"/>
          <w:bottom w:w="15" w:type="dxa"/>
          <w:right w:w="15" w:type="dxa"/>
        </w:tblCellMar>
      </w:tblPr>
      <w:tblGrid>
        <w:gridCol w:w="826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15" w:type="dxa"/>
            <w:left w:w="15" w:type="dxa"/>
            <w:bottom w:w="15" w:type="dxa"/>
            <w:right w:w="15" w:type="dxa"/>
          </w:tblCellMar>
        </w:tblPrEx>
        <w:trPr>
          <w:jc w:val="center"/>
        </w:trPr>
        <w:tc>
          <w:tcPr>
            <w:tcW w:w="8265" w:type="dxa"/>
            <w:vAlign w:val="center"/>
          </w:tcPr>
          <w:p>
            <w:pPr>
              <w:jc w:val="center"/>
              <w:rPr>
                <w:rFonts w:ascii="宋体" w:hAnsi="宋体"/>
                <w:color w:val="000000"/>
              </w:rPr>
            </w:pPr>
            <w:r>
              <w:rPr>
                <w:color w:val="000000"/>
              </w:rPr>
              <w:drawing>
                <wp:inline distT="0" distB="0" distL="0" distR="0">
                  <wp:extent cx="3124200" cy="862330"/>
                  <wp:effectExtent l="0" t="0" r="0" b="0"/>
                  <wp:docPr id="24" name="图片 1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144"/>
                          <pic:cNvPicPr>
                            <a:picLocks noChangeAspect="true" noChangeArrowheads="true"/>
                          </pic:cNvPicPr>
                        </pic:nvPicPr>
                        <pic:blipFill>
                          <a:blip r:embed="rId34" cstate="print">
                            <a:extLst>
                              <a:ext uri="{28A0092B-C50C-407E-A947-70E740481C1C}">
                                <a14:useLocalDpi xmlns:a14="http://schemas.microsoft.com/office/drawing/2010/main" val="false"/>
                              </a:ext>
                            </a:extLst>
                          </a:blip>
                          <a:srcRect/>
                          <a:stretch>
                            <a:fillRect/>
                          </a:stretch>
                        </pic:blipFill>
                        <pic:spPr>
                          <a:xfrm>
                            <a:off x="0" y="0"/>
                            <a:ext cx="3124200" cy="862330"/>
                          </a:xfrm>
                          <a:prstGeom prst="rect">
                            <a:avLst/>
                          </a:prstGeom>
                          <a:noFill/>
                          <a:ln>
                            <a:noFill/>
                          </a:ln>
                        </pic:spPr>
                      </pic:pic>
                    </a:graphicData>
                  </a:graphic>
                </wp:inline>
              </w:drawing>
            </w:r>
          </w:p>
        </w:tc>
      </w:tr>
    </w:tbl>
    <w:p>
      <w:pPr>
        <w:pStyle w:val="832"/>
        <w:spacing w:line="240" w:lineRule="auto"/>
        <w:ind w:firstLine="0" w:firstLineChars="0"/>
        <w:jc w:val="center"/>
        <w:rPr>
          <w:rFonts w:ascii="宋体" w:hAnsi="宋体" w:eastAsia="宋体"/>
          <w:color w:val="000000"/>
          <w:sz w:val="18"/>
          <w:szCs w:val="18"/>
        </w:rPr>
      </w:pPr>
      <w:r>
        <w:rPr>
          <w:rFonts w:hint="eastAsia" w:ascii="宋体" w:hAnsi="宋体" w:eastAsia="宋体"/>
          <w:color w:val="000000"/>
          <w:sz w:val="18"/>
          <w:szCs w:val="18"/>
        </w:rPr>
        <w:t>图4.4.4  CompQtyTotal元素关系</w:t>
      </w:r>
    </w:p>
    <w:p>
      <w:pPr>
        <w:pStyle w:val="832"/>
        <w:spacing w:before="156" w:beforeLines="50" w:line="240" w:lineRule="auto"/>
        <w:ind w:firstLine="0" w:firstLineChars="0"/>
        <w:jc w:val="center"/>
        <w:rPr>
          <w:rFonts w:ascii="宋体" w:hAnsi="宋体" w:eastAsia="宋体"/>
          <w:b/>
          <w:color w:val="000000"/>
          <w:sz w:val="21"/>
          <w:szCs w:val="21"/>
        </w:rPr>
      </w:pPr>
      <w:r>
        <w:rPr>
          <w:rFonts w:hint="eastAsia" w:ascii="宋体" w:hAnsi="宋体" w:eastAsia="宋体"/>
          <w:b/>
          <w:color w:val="000000"/>
          <w:sz w:val="21"/>
          <w:szCs w:val="21"/>
        </w:rPr>
        <w:t>表4.4.4  CompQtyTotal属性定义表</w:t>
      </w:r>
    </w:p>
    <w:tbl>
      <w:tblPr>
        <w:tblStyle w:val="38"/>
        <w:tblW w:w="8340" w:type="dxa"/>
        <w:tblInd w:w="135" w:type="dxa"/>
        <w:tblLayout w:type="fixed"/>
        <w:tblCellMar>
          <w:top w:w="0" w:type="dxa"/>
          <w:left w:w="108" w:type="dxa"/>
          <w:bottom w:w="0" w:type="dxa"/>
          <w:right w:w="108" w:type="dxa"/>
        </w:tblCellMar>
      </w:tblPr>
      <w:tblGrid>
        <w:gridCol w:w="466"/>
        <w:gridCol w:w="2201"/>
        <w:gridCol w:w="2014"/>
        <w:gridCol w:w="1531"/>
        <w:gridCol w:w="426"/>
        <w:gridCol w:w="1702"/>
      </w:tblGrid>
      <w:tr>
        <w:tblPrEx>
          <w:tblCellMar>
            <w:top w:w="0" w:type="dxa"/>
            <w:left w:w="108" w:type="dxa"/>
            <w:bottom w:w="0" w:type="dxa"/>
            <w:right w:w="108" w:type="dxa"/>
          </w:tblCellMar>
        </w:tblPrEx>
        <w:tc>
          <w:tcPr>
            <w:tcW w:w="466"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rPr>
                <w:rFonts w:ascii="宋体" w:hAnsi="宋体"/>
                <w:b/>
                <w:color w:val="000000"/>
                <w:kern w:val="0"/>
              </w:rPr>
            </w:pPr>
            <w:r>
              <w:rPr>
                <w:rFonts w:hint="eastAsia" w:ascii="宋体" w:hAnsi="宋体"/>
                <w:b/>
                <w:color w:val="000000"/>
                <w:kern w:val="0"/>
              </w:rPr>
              <w:t>序号</w:t>
            </w:r>
          </w:p>
        </w:tc>
        <w:tc>
          <w:tcPr>
            <w:tcW w:w="22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属性名称</w:t>
            </w:r>
          </w:p>
        </w:tc>
        <w:tc>
          <w:tcPr>
            <w:tcW w:w="201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中文解释</w:t>
            </w:r>
          </w:p>
        </w:tc>
        <w:tc>
          <w:tcPr>
            <w:tcW w:w="153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必</w:t>
            </w:r>
          </w:p>
          <w:p>
            <w:pPr>
              <w:widowControl/>
              <w:jc w:val="center"/>
              <w:rPr>
                <w:rFonts w:ascii="宋体" w:hAnsi="宋体"/>
                <w:b/>
                <w:color w:val="000000"/>
                <w:kern w:val="0"/>
              </w:rPr>
            </w:pPr>
            <w:r>
              <w:rPr>
                <w:rFonts w:hint="eastAsia" w:ascii="宋体" w:hAnsi="宋体"/>
                <w:b/>
                <w:color w:val="000000"/>
                <w:kern w:val="0"/>
              </w:rPr>
              <w:t>填</w:t>
            </w:r>
          </w:p>
        </w:tc>
        <w:tc>
          <w:tcPr>
            <w:tcW w:w="1702"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备注</w:t>
            </w:r>
          </w:p>
        </w:tc>
      </w:tr>
      <w:tr>
        <w:tblPrEx>
          <w:tblCellMar>
            <w:top w:w="0" w:type="dxa"/>
            <w:left w:w="108" w:type="dxa"/>
            <w:bottom w:w="0" w:type="dxa"/>
            <w:right w:w="108" w:type="dxa"/>
          </w:tblCellMar>
        </w:tblPrEx>
        <w:tc>
          <w:tcPr>
            <w:tcW w:w="46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1</w:t>
            </w:r>
          </w:p>
        </w:tc>
        <w:tc>
          <w:tcPr>
            <w:tcW w:w="2201"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ascii="Arial Black" w:hAnsi="Arial Black"/>
                <w:color w:val="000000"/>
                <w:kern w:val="0"/>
                <w:sz w:val="18"/>
                <w:szCs w:val="18"/>
              </w:rPr>
              <w:t>CompType</w:t>
            </w:r>
          </w:p>
        </w:tc>
        <w:tc>
          <w:tcPr>
            <w:tcW w:w="2014"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构件类型</w:t>
            </w:r>
          </w:p>
        </w:tc>
        <w:tc>
          <w:tcPr>
            <w:tcW w:w="153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bCs/>
                <w:color w:val="000000"/>
                <w:kern w:val="0"/>
              </w:rPr>
              <w:t>√</w:t>
            </w:r>
          </w:p>
        </w:tc>
        <w:tc>
          <w:tcPr>
            <w:tcW w:w="1702"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c>
          <w:tcPr>
            <w:tcW w:w="46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2</w:t>
            </w:r>
          </w:p>
        </w:tc>
        <w:tc>
          <w:tcPr>
            <w:tcW w:w="2201"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ascii="Arial Black" w:hAnsi="Arial Black"/>
                <w:color w:val="000000"/>
                <w:kern w:val="0"/>
                <w:sz w:val="18"/>
                <w:szCs w:val="18"/>
              </w:rPr>
              <w:t>Name</w:t>
            </w:r>
          </w:p>
        </w:tc>
        <w:tc>
          <w:tcPr>
            <w:tcW w:w="2014"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名称</w:t>
            </w:r>
          </w:p>
        </w:tc>
        <w:tc>
          <w:tcPr>
            <w:tcW w:w="153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Cs/>
                <w:color w:val="000000"/>
                <w:kern w:val="0"/>
              </w:rPr>
            </w:pPr>
            <w:r>
              <w:rPr>
                <w:rFonts w:hint="eastAsia" w:ascii="宋体" w:hAnsi="宋体"/>
                <w:bCs/>
                <w:color w:val="000000"/>
                <w:kern w:val="0"/>
              </w:rPr>
              <w:t>√</w:t>
            </w:r>
          </w:p>
        </w:tc>
        <w:tc>
          <w:tcPr>
            <w:tcW w:w="1702"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c>
          <w:tcPr>
            <w:tcW w:w="46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3</w:t>
            </w:r>
          </w:p>
        </w:tc>
        <w:tc>
          <w:tcPr>
            <w:tcW w:w="2201"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ascii="Arial Black" w:hAnsi="Arial Black"/>
                <w:color w:val="000000"/>
                <w:kern w:val="0"/>
                <w:sz w:val="18"/>
                <w:szCs w:val="18"/>
              </w:rPr>
              <w:t>Express</w:t>
            </w:r>
          </w:p>
        </w:tc>
        <w:tc>
          <w:tcPr>
            <w:tcW w:w="2014"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工程量表达式</w:t>
            </w:r>
          </w:p>
        </w:tc>
        <w:tc>
          <w:tcPr>
            <w:tcW w:w="153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Cs/>
                <w:color w:val="000000"/>
                <w:kern w:val="0"/>
              </w:rPr>
            </w:pPr>
          </w:p>
        </w:tc>
        <w:tc>
          <w:tcPr>
            <w:tcW w:w="1702"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c>
          <w:tcPr>
            <w:tcW w:w="46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4</w:t>
            </w:r>
          </w:p>
        </w:tc>
        <w:tc>
          <w:tcPr>
            <w:tcW w:w="2201"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ascii="Arial Black" w:hAnsi="Arial Black"/>
                <w:color w:val="000000"/>
                <w:kern w:val="0"/>
                <w:sz w:val="18"/>
                <w:szCs w:val="18"/>
              </w:rPr>
              <w:t>Unit</w:t>
            </w:r>
          </w:p>
        </w:tc>
        <w:tc>
          <w:tcPr>
            <w:tcW w:w="2014"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单位</w:t>
            </w:r>
          </w:p>
        </w:tc>
        <w:tc>
          <w:tcPr>
            <w:tcW w:w="153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Cs/>
                <w:color w:val="000000"/>
                <w:kern w:val="0"/>
              </w:rPr>
            </w:pPr>
            <w:r>
              <w:rPr>
                <w:rFonts w:hint="eastAsia" w:ascii="宋体" w:hAnsi="宋体"/>
                <w:bCs/>
                <w:color w:val="000000"/>
                <w:kern w:val="0"/>
              </w:rPr>
              <w:t>√</w:t>
            </w:r>
          </w:p>
        </w:tc>
        <w:tc>
          <w:tcPr>
            <w:tcW w:w="1702"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c>
          <w:tcPr>
            <w:tcW w:w="46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5</w:t>
            </w:r>
          </w:p>
        </w:tc>
        <w:tc>
          <w:tcPr>
            <w:tcW w:w="2201"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ascii="Arial Black" w:hAnsi="Arial Black"/>
                <w:color w:val="000000"/>
                <w:kern w:val="0"/>
                <w:sz w:val="18"/>
                <w:szCs w:val="18"/>
              </w:rPr>
              <w:t>Quantity</w:t>
            </w:r>
          </w:p>
        </w:tc>
        <w:tc>
          <w:tcPr>
            <w:tcW w:w="2014"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工程量</w:t>
            </w:r>
          </w:p>
        </w:tc>
        <w:tc>
          <w:tcPr>
            <w:tcW w:w="153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bCs/>
                <w:color w:val="000000"/>
                <w:kern w:val="0"/>
              </w:rPr>
              <w:t>√</w:t>
            </w:r>
          </w:p>
        </w:tc>
        <w:tc>
          <w:tcPr>
            <w:tcW w:w="1702"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c>
          <w:tcPr>
            <w:tcW w:w="46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6</w:t>
            </w:r>
          </w:p>
        </w:tc>
        <w:tc>
          <w:tcPr>
            <w:tcW w:w="2201"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ascii="Arial Black" w:hAnsi="Arial Black"/>
                <w:color w:val="000000"/>
                <w:kern w:val="0"/>
                <w:sz w:val="18"/>
                <w:szCs w:val="18"/>
              </w:rPr>
              <w:t>Location</w:t>
            </w:r>
          </w:p>
        </w:tc>
        <w:tc>
          <w:tcPr>
            <w:tcW w:w="2014"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平面位置</w:t>
            </w:r>
          </w:p>
        </w:tc>
        <w:tc>
          <w:tcPr>
            <w:tcW w:w="153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hint="eastAsia" w:ascii="宋体" w:hAnsi="宋体" w:cs="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Cs/>
                <w:color w:val="000000"/>
                <w:kern w:val="0"/>
              </w:rPr>
            </w:pPr>
          </w:p>
        </w:tc>
        <w:tc>
          <w:tcPr>
            <w:tcW w:w="1702"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填写规则见注</w:t>
            </w:r>
          </w:p>
        </w:tc>
      </w:tr>
      <w:tr>
        <w:tc>
          <w:tcPr>
            <w:tcW w:w="46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7</w:t>
            </w:r>
          </w:p>
        </w:tc>
        <w:tc>
          <w:tcPr>
            <w:tcW w:w="2201"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ascii="Arial Black" w:hAnsi="Arial Black"/>
                <w:color w:val="000000"/>
                <w:kern w:val="0"/>
                <w:sz w:val="18"/>
                <w:szCs w:val="18"/>
              </w:rPr>
              <w:t>Remark</w:t>
            </w:r>
          </w:p>
        </w:tc>
        <w:tc>
          <w:tcPr>
            <w:tcW w:w="2014"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备注</w:t>
            </w:r>
          </w:p>
        </w:tc>
        <w:tc>
          <w:tcPr>
            <w:tcW w:w="153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Cs/>
                <w:color w:val="000000"/>
                <w:kern w:val="0"/>
              </w:rPr>
            </w:pPr>
          </w:p>
        </w:tc>
        <w:tc>
          <w:tcPr>
            <w:tcW w:w="1702"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bl>
    <w:p>
      <w:pPr>
        <w:ind w:firstLine="360" w:firstLineChars="200"/>
        <w:rPr>
          <w:rFonts w:ascii="宋体" w:hAnsi="宋体"/>
          <w:color w:val="000000"/>
          <w:sz w:val="18"/>
          <w:szCs w:val="18"/>
        </w:rPr>
      </w:pPr>
      <w:r>
        <w:rPr>
          <w:rFonts w:hint="eastAsia" w:ascii="宋体" w:hAnsi="宋体"/>
          <w:color w:val="000000"/>
          <w:sz w:val="18"/>
          <w:szCs w:val="18"/>
        </w:rPr>
        <w:t>注：</w:t>
      </w:r>
      <w:r>
        <w:rPr>
          <w:rFonts w:ascii="宋体" w:hAnsi="宋体"/>
          <w:color w:val="000000"/>
          <w:sz w:val="18"/>
          <w:szCs w:val="18"/>
        </w:rPr>
        <w:t>Location</w:t>
      </w:r>
      <w:r>
        <w:rPr>
          <w:rFonts w:hint="eastAsia" w:ascii="宋体" w:hAnsi="宋体"/>
          <w:color w:val="000000"/>
          <w:sz w:val="18"/>
          <w:szCs w:val="18"/>
        </w:rPr>
        <w:t>（平面位置）：</w:t>
      </w:r>
      <w:r>
        <w:rPr>
          <w:rFonts w:ascii="宋体" w:hAnsi="宋体"/>
          <w:color w:val="000000"/>
          <w:sz w:val="18"/>
          <w:szCs w:val="18"/>
        </w:rPr>
        <w:t>1</w:t>
      </w:r>
      <w:r>
        <w:rPr>
          <w:rFonts w:hint="eastAsia" w:ascii="宋体" w:hAnsi="宋体"/>
          <w:color w:val="000000"/>
          <w:sz w:val="18"/>
          <w:szCs w:val="18"/>
        </w:rPr>
        <w:t>=内</w:t>
      </w:r>
      <w:r>
        <w:rPr>
          <w:rFonts w:ascii="宋体" w:hAnsi="宋体"/>
          <w:color w:val="000000"/>
          <w:sz w:val="18"/>
          <w:szCs w:val="18"/>
        </w:rPr>
        <w:t>；2</w:t>
      </w:r>
      <w:r>
        <w:rPr>
          <w:rFonts w:hint="eastAsia" w:ascii="宋体" w:hAnsi="宋体"/>
          <w:color w:val="000000"/>
          <w:sz w:val="18"/>
          <w:szCs w:val="18"/>
        </w:rPr>
        <w:t>=外。</w:t>
      </w:r>
    </w:p>
    <w:p>
      <w:pPr>
        <w:pStyle w:val="541"/>
        <w:numPr>
          <w:ilvl w:val="0"/>
          <w:numId w:val="11"/>
        </w:numPr>
        <w:tabs>
          <w:tab w:val="left" w:pos="426"/>
        </w:tabs>
        <w:spacing w:before="156" w:beforeLines="50" w:line="240" w:lineRule="auto"/>
        <w:ind w:left="0" w:firstLine="0" w:firstLineChars="0"/>
        <w:jc w:val="left"/>
        <w:rPr>
          <w:rFonts w:ascii="宋体" w:hAnsi="宋体" w:eastAsia="宋体"/>
          <w:color w:val="000000"/>
          <w:sz w:val="21"/>
          <w:szCs w:val="21"/>
        </w:rPr>
      </w:pPr>
      <w:r>
        <w:rPr>
          <w:rFonts w:hint="eastAsia" w:ascii="宋体" w:hAnsi="宋体" w:eastAsia="宋体"/>
          <w:color w:val="000000"/>
          <w:sz w:val="21"/>
          <w:szCs w:val="21"/>
        </w:rPr>
        <w:t xml:space="preserve"> </w:t>
      </w:r>
      <w:r>
        <w:rPr>
          <w:rFonts w:ascii="宋体" w:hAnsi="宋体" w:eastAsia="宋体"/>
          <w:color w:val="000000"/>
          <w:sz w:val="21"/>
          <w:szCs w:val="21"/>
        </w:rPr>
        <w:t xml:space="preserve"> </w:t>
      </w:r>
      <w:r>
        <w:rPr>
          <w:rFonts w:hint="eastAsia" w:ascii="宋体" w:hAnsi="宋体" w:eastAsia="宋体"/>
          <w:color w:val="000000"/>
          <w:sz w:val="21"/>
          <w:szCs w:val="21"/>
        </w:rPr>
        <w:t>构件工程量明细</w:t>
      </w:r>
      <w:r>
        <w:rPr>
          <w:rFonts w:hint="eastAsia" w:ascii="宋体" w:hAnsi="宋体" w:eastAsia="宋体" w:cs="宋体"/>
          <w:color w:val="000000"/>
          <w:kern w:val="0"/>
          <w:sz w:val="21"/>
          <w:szCs w:val="21"/>
        </w:rPr>
        <w:t>的</w:t>
      </w:r>
      <w:r>
        <w:rPr>
          <w:rFonts w:hint="eastAsia" w:ascii="宋体" w:hAnsi="宋体" w:eastAsia="宋体"/>
          <w:color w:val="000000"/>
          <w:sz w:val="21"/>
          <w:szCs w:val="21"/>
        </w:rPr>
        <w:t>元素名称CompQtyItem，记录构件工程量明细数据，元素关系应符合图4.4.</w:t>
      </w:r>
      <w:r>
        <w:rPr>
          <w:rFonts w:hint="eastAsia" w:ascii="宋体" w:hAnsi="宋体" w:eastAsia="宋体"/>
          <w:color w:val="000000"/>
          <w:sz w:val="21"/>
          <w:szCs w:val="21"/>
          <w:lang w:val="en-US" w:eastAsia="zh-CN"/>
        </w:rPr>
        <w:t>5</w:t>
      </w:r>
      <w:r>
        <w:rPr>
          <w:rFonts w:hint="eastAsia" w:ascii="宋体" w:hAnsi="宋体" w:eastAsia="宋体"/>
          <w:color w:val="000000"/>
          <w:sz w:val="21"/>
          <w:szCs w:val="21"/>
        </w:rPr>
        <w:t>的规定，属性定义应符合表4.4.5的规定。</w:t>
      </w:r>
    </w:p>
    <w:p>
      <w:pPr>
        <w:pStyle w:val="832"/>
        <w:tabs>
          <w:tab w:val="left" w:pos="709"/>
        </w:tabs>
        <w:spacing w:before="156" w:beforeLines="50" w:line="276" w:lineRule="auto"/>
        <w:ind w:firstLine="0" w:firstLineChars="0"/>
        <w:jc w:val="center"/>
        <w:rPr>
          <w:color w:val="000000"/>
        </w:rPr>
      </w:pPr>
      <w:r>
        <w:rPr>
          <w:color w:val="000000"/>
        </w:rPr>
        <w:drawing>
          <wp:inline distT="0" distB="0" distL="0" distR="0">
            <wp:extent cx="2233930" cy="561975"/>
            <wp:effectExtent l="0" t="0" r="0" b="0"/>
            <wp:docPr id="25" name="图片 14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145"/>
                    <pic:cNvPicPr>
                      <a:picLocks noChangeAspect="true" noChangeArrowheads="true"/>
                    </pic:cNvPicPr>
                  </pic:nvPicPr>
                  <pic:blipFill>
                    <a:blip r:embed="rId35" cstate="print">
                      <a:extLst>
                        <a:ext uri="{28A0092B-C50C-407E-A947-70E740481C1C}">
                          <a14:useLocalDpi xmlns:a14="http://schemas.microsoft.com/office/drawing/2010/main" val="false"/>
                        </a:ext>
                      </a:extLst>
                    </a:blip>
                    <a:srcRect/>
                    <a:stretch>
                      <a:fillRect/>
                    </a:stretch>
                  </pic:blipFill>
                  <pic:spPr>
                    <a:xfrm>
                      <a:off x="0" y="0"/>
                      <a:ext cx="2233930" cy="561975"/>
                    </a:xfrm>
                    <a:prstGeom prst="rect">
                      <a:avLst/>
                    </a:prstGeom>
                    <a:noFill/>
                    <a:ln>
                      <a:noFill/>
                    </a:ln>
                  </pic:spPr>
                </pic:pic>
              </a:graphicData>
            </a:graphic>
          </wp:inline>
        </w:drawing>
      </w:r>
    </w:p>
    <w:p>
      <w:pPr>
        <w:pStyle w:val="832"/>
        <w:spacing w:line="240" w:lineRule="auto"/>
        <w:ind w:firstLine="0" w:firstLineChars="0"/>
        <w:jc w:val="center"/>
        <w:rPr>
          <w:rFonts w:ascii="宋体" w:hAnsi="宋体" w:eastAsia="宋体"/>
          <w:color w:val="000000"/>
          <w:sz w:val="18"/>
          <w:szCs w:val="18"/>
        </w:rPr>
      </w:pPr>
      <w:r>
        <w:rPr>
          <w:rFonts w:hint="eastAsia" w:ascii="宋体" w:hAnsi="宋体" w:eastAsia="宋体"/>
          <w:color w:val="000000"/>
          <w:sz w:val="18"/>
          <w:szCs w:val="18"/>
        </w:rPr>
        <w:t>图4.4.5  CompQtyItem元素关系</w:t>
      </w:r>
    </w:p>
    <w:p>
      <w:pPr>
        <w:pStyle w:val="832"/>
        <w:spacing w:before="156" w:beforeLines="50" w:line="240" w:lineRule="auto"/>
        <w:ind w:firstLine="0" w:firstLineChars="0"/>
        <w:jc w:val="center"/>
        <w:rPr>
          <w:rFonts w:ascii="宋体" w:hAnsi="宋体" w:eastAsia="宋体"/>
          <w:b/>
          <w:color w:val="000000"/>
          <w:sz w:val="21"/>
          <w:szCs w:val="21"/>
        </w:rPr>
      </w:pPr>
      <w:r>
        <w:rPr>
          <w:rFonts w:hint="eastAsia" w:ascii="宋体" w:hAnsi="宋体" w:eastAsia="宋体"/>
          <w:b/>
          <w:color w:val="000000"/>
          <w:sz w:val="21"/>
          <w:szCs w:val="21"/>
        </w:rPr>
        <w:t>表4.4.5  CompQtyItem属性定义表</w:t>
      </w:r>
    </w:p>
    <w:tbl>
      <w:tblPr>
        <w:tblStyle w:val="38"/>
        <w:tblW w:w="8340" w:type="dxa"/>
        <w:tblInd w:w="135" w:type="dxa"/>
        <w:tblLayout w:type="fixed"/>
        <w:tblCellMar>
          <w:top w:w="0" w:type="dxa"/>
          <w:left w:w="108" w:type="dxa"/>
          <w:bottom w:w="0" w:type="dxa"/>
          <w:right w:w="108" w:type="dxa"/>
        </w:tblCellMar>
      </w:tblPr>
      <w:tblGrid>
        <w:gridCol w:w="466"/>
        <w:gridCol w:w="2201"/>
        <w:gridCol w:w="2014"/>
        <w:gridCol w:w="1531"/>
        <w:gridCol w:w="426"/>
        <w:gridCol w:w="1702"/>
      </w:tblGrid>
      <w:tr>
        <w:tblPrEx>
          <w:tblCellMar>
            <w:top w:w="0" w:type="dxa"/>
            <w:left w:w="108" w:type="dxa"/>
            <w:bottom w:w="0" w:type="dxa"/>
            <w:right w:w="108" w:type="dxa"/>
          </w:tblCellMar>
        </w:tblPrEx>
        <w:tc>
          <w:tcPr>
            <w:tcW w:w="466"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rPr>
                <w:rFonts w:ascii="宋体" w:hAnsi="宋体"/>
                <w:b/>
                <w:color w:val="000000"/>
                <w:kern w:val="0"/>
              </w:rPr>
            </w:pPr>
            <w:r>
              <w:rPr>
                <w:rFonts w:hint="eastAsia" w:ascii="宋体" w:hAnsi="宋体"/>
                <w:b/>
                <w:color w:val="000000"/>
                <w:kern w:val="0"/>
              </w:rPr>
              <w:t>序号</w:t>
            </w:r>
          </w:p>
        </w:tc>
        <w:tc>
          <w:tcPr>
            <w:tcW w:w="22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属性名称</w:t>
            </w:r>
          </w:p>
        </w:tc>
        <w:tc>
          <w:tcPr>
            <w:tcW w:w="201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中文解释</w:t>
            </w:r>
          </w:p>
        </w:tc>
        <w:tc>
          <w:tcPr>
            <w:tcW w:w="153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必</w:t>
            </w:r>
          </w:p>
          <w:p>
            <w:pPr>
              <w:widowControl/>
              <w:jc w:val="center"/>
              <w:rPr>
                <w:rFonts w:ascii="宋体" w:hAnsi="宋体"/>
                <w:b/>
                <w:color w:val="000000"/>
                <w:kern w:val="0"/>
              </w:rPr>
            </w:pPr>
            <w:r>
              <w:rPr>
                <w:rFonts w:hint="eastAsia" w:ascii="宋体" w:hAnsi="宋体"/>
                <w:b/>
                <w:color w:val="000000"/>
                <w:kern w:val="0"/>
              </w:rPr>
              <w:t>填</w:t>
            </w:r>
          </w:p>
        </w:tc>
        <w:tc>
          <w:tcPr>
            <w:tcW w:w="1702"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备注</w:t>
            </w:r>
          </w:p>
        </w:tc>
      </w:tr>
      <w:tr>
        <w:tblPrEx>
          <w:tblCellMar>
            <w:top w:w="0" w:type="dxa"/>
            <w:left w:w="108" w:type="dxa"/>
            <w:bottom w:w="0" w:type="dxa"/>
            <w:right w:w="108" w:type="dxa"/>
          </w:tblCellMar>
        </w:tblPrEx>
        <w:tc>
          <w:tcPr>
            <w:tcW w:w="46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1</w:t>
            </w:r>
          </w:p>
        </w:tc>
        <w:tc>
          <w:tcPr>
            <w:tcW w:w="2201"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ascii="Arial Black" w:hAnsi="Arial Black"/>
                <w:color w:val="000000"/>
                <w:kern w:val="0"/>
                <w:sz w:val="18"/>
                <w:szCs w:val="18"/>
              </w:rPr>
              <w:t>CompID</w:t>
            </w:r>
          </w:p>
        </w:tc>
        <w:tc>
          <w:tcPr>
            <w:tcW w:w="2014"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构件ID</w:t>
            </w:r>
          </w:p>
        </w:tc>
        <w:tc>
          <w:tcPr>
            <w:tcW w:w="153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bCs/>
                <w:color w:val="000000"/>
                <w:kern w:val="0"/>
              </w:rPr>
              <w:t>√</w:t>
            </w:r>
          </w:p>
        </w:tc>
        <w:tc>
          <w:tcPr>
            <w:tcW w:w="1702"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c>
          <w:tcPr>
            <w:tcW w:w="46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2</w:t>
            </w:r>
          </w:p>
        </w:tc>
        <w:tc>
          <w:tcPr>
            <w:tcW w:w="2201"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ascii="Arial Black" w:hAnsi="Arial Black"/>
                <w:color w:val="000000"/>
                <w:kern w:val="0"/>
                <w:sz w:val="18"/>
                <w:szCs w:val="18"/>
              </w:rPr>
              <w:t>Name</w:t>
            </w:r>
          </w:p>
        </w:tc>
        <w:tc>
          <w:tcPr>
            <w:tcW w:w="2014"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名称</w:t>
            </w:r>
          </w:p>
        </w:tc>
        <w:tc>
          <w:tcPr>
            <w:tcW w:w="153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Cs/>
                <w:color w:val="000000"/>
                <w:kern w:val="0"/>
              </w:rPr>
            </w:pPr>
            <w:r>
              <w:rPr>
                <w:rFonts w:hint="eastAsia" w:ascii="宋体" w:hAnsi="宋体"/>
                <w:bCs/>
                <w:color w:val="000000"/>
                <w:kern w:val="0"/>
              </w:rPr>
              <w:t>√</w:t>
            </w:r>
          </w:p>
        </w:tc>
        <w:tc>
          <w:tcPr>
            <w:tcW w:w="1702"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c>
          <w:tcPr>
            <w:tcW w:w="46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3</w:t>
            </w:r>
          </w:p>
        </w:tc>
        <w:tc>
          <w:tcPr>
            <w:tcW w:w="2201"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ascii="Arial Black" w:hAnsi="Arial Black"/>
                <w:color w:val="000000"/>
                <w:kern w:val="0"/>
                <w:sz w:val="18"/>
                <w:szCs w:val="18"/>
              </w:rPr>
              <w:t>Express</w:t>
            </w:r>
          </w:p>
        </w:tc>
        <w:tc>
          <w:tcPr>
            <w:tcW w:w="2014"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工程量表达式</w:t>
            </w:r>
          </w:p>
        </w:tc>
        <w:tc>
          <w:tcPr>
            <w:tcW w:w="153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Cs/>
                <w:color w:val="000000"/>
                <w:kern w:val="0"/>
              </w:rPr>
            </w:pPr>
          </w:p>
        </w:tc>
        <w:tc>
          <w:tcPr>
            <w:tcW w:w="1702"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c>
          <w:tcPr>
            <w:tcW w:w="46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4</w:t>
            </w:r>
          </w:p>
        </w:tc>
        <w:tc>
          <w:tcPr>
            <w:tcW w:w="2201"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ascii="Arial Black" w:hAnsi="Arial Black"/>
                <w:color w:val="000000"/>
                <w:kern w:val="0"/>
                <w:sz w:val="18"/>
                <w:szCs w:val="18"/>
              </w:rPr>
              <w:t>Unit</w:t>
            </w:r>
          </w:p>
        </w:tc>
        <w:tc>
          <w:tcPr>
            <w:tcW w:w="2014"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单位</w:t>
            </w:r>
          </w:p>
        </w:tc>
        <w:tc>
          <w:tcPr>
            <w:tcW w:w="153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Cs/>
                <w:color w:val="000000"/>
                <w:kern w:val="0"/>
              </w:rPr>
            </w:pPr>
            <w:r>
              <w:rPr>
                <w:rFonts w:hint="eastAsia" w:ascii="宋体" w:hAnsi="宋体"/>
                <w:bCs/>
                <w:color w:val="000000"/>
                <w:kern w:val="0"/>
              </w:rPr>
              <w:t>√</w:t>
            </w:r>
          </w:p>
        </w:tc>
        <w:tc>
          <w:tcPr>
            <w:tcW w:w="1702"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c>
          <w:tcPr>
            <w:tcW w:w="46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5</w:t>
            </w:r>
          </w:p>
        </w:tc>
        <w:tc>
          <w:tcPr>
            <w:tcW w:w="2201"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ascii="Arial Black" w:hAnsi="Arial Black"/>
                <w:color w:val="000000"/>
                <w:kern w:val="0"/>
                <w:sz w:val="18"/>
                <w:szCs w:val="18"/>
              </w:rPr>
              <w:t>Quantity</w:t>
            </w:r>
          </w:p>
        </w:tc>
        <w:tc>
          <w:tcPr>
            <w:tcW w:w="2014"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工程量</w:t>
            </w:r>
          </w:p>
        </w:tc>
        <w:tc>
          <w:tcPr>
            <w:tcW w:w="153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bCs/>
                <w:color w:val="000000"/>
                <w:kern w:val="0"/>
              </w:rPr>
              <w:t>√</w:t>
            </w:r>
          </w:p>
        </w:tc>
        <w:tc>
          <w:tcPr>
            <w:tcW w:w="1702"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c>
          <w:tcPr>
            <w:tcW w:w="46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6</w:t>
            </w:r>
          </w:p>
        </w:tc>
        <w:tc>
          <w:tcPr>
            <w:tcW w:w="2201"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ascii="Arial Black" w:hAnsi="Arial Black"/>
                <w:color w:val="000000"/>
                <w:kern w:val="0"/>
                <w:sz w:val="18"/>
                <w:szCs w:val="18"/>
              </w:rPr>
              <w:t>Remark</w:t>
            </w:r>
          </w:p>
        </w:tc>
        <w:tc>
          <w:tcPr>
            <w:tcW w:w="2014"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备注</w:t>
            </w:r>
          </w:p>
        </w:tc>
        <w:tc>
          <w:tcPr>
            <w:tcW w:w="153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Cs/>
                <w:color w:val="000000"/>
                <w:kern w:val="0"/>
              </w:rPr>
            </w:pPr>
          </w:p>
        </w:tc>
        <w:tc>
          <w:tcPr>
            <w:tcW w:w="1702"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c>
          <w:tcPr>
            <w:tcW w:w="46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7</w:t>
            </w:r>
          </w:p>
        </w:tc>
        <w:tc>
          <w:tcPr>
            <w:tcW w:w="2201"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ascii="Arial Black" w:hAnsi="Arial Black"/>
                <w:color w:val="000000"/>
                <w:kern w:val="0"/>
                <w:sz w:val="18"/>
                <w:szCs w:val="18"/>
              </w:rPr>
              <w:t>FloorName</w:t>
            </w:r>
          </w:p>
        </w:tc>
        <w:tc>
          <w:tcPr>
            <w:tcW w:w="2014"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楼层</w:t>
            </w:r>
          </w:p>
        </w:tc>
        <w:tc>
          <w:tcPr>
            <w:tcW w:w="153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Cs/>
                <w:color w:val="000000"/>
                <w:kern w:val="0"/>
              </w:rPr>
            </w:pPr>
          </w:p>
        </w:tc>
        <w:tc>
          <w:tcPr>
            <w:tcW w:w="1702"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c>
          <w:tcPr>
            <w:tcW w:w="46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8</w:t>
            </w:r>
          </w:p>
        </w:tc>
        <w:tc>
          <w:tcPr>
            <w:tcW w:w="2201"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kern w:val="0"/>
                <w:sz w:val="18"/>
                <w:szCs w:val="18"/>
              </w:rPr>
            </w:pPr>
            <w:r>
              <w:rPr>
                <w:rFonts w:ascii="Arial Black" w:hAnsi="Arial Black"/>
                <w:color w:val="000000"/>
                <w:kern w:val="0"/>
                <w:sz w:val="18"/>
                <w:szCs w:val="18"/>
              </w:rPr>
              <w:t>Location</w:t>
            </w:r>
          </w:p>
        </w:tc>
        <w:tc>
          <w:tcPr>
            <w:tcW w:w="2014"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平面位置</w:t>
            </w:r>
          </w:p>
        </w:tc>
        <w:tc>
          <w:tcPr>
            <w:tcW w:w="153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s="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Cs/>
                <w:color w:val="000000"/>
                <w:kern w:val="0"/>
              </w:rPr>
            </w:pPr>
          </w:p>
        </w:tc>
        <w:tc>
          <w:tcPr>
            <w:tcW w:w="1702"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填写规则见注</w:t>
            </w:r>
          </w:p>
        </w:tc>
      </w:tr>
    </w:tbl>
    <w:p>
      <w:pPr>
        <w:ind w:firstLine="360" w:firstLineChars="200"/>
        <w:rPr>
          <w:rFonts w:ascii="宋体" w:hAnsi="宋体"/>
          <w:color w:val="000000"/>
          <w:sz w:val="18"/>
          <w:szCs w:val="18"/>
        </w:rPr>
      </w:pPr>
      <w:r>
        <w:rPr>
          <w:rFonts w:hint="eastAsia" w:ascii="宋体" w:hAnsi="宋体"/>
          <w:color w:val="000000"/>
          <w:sz w:val="18"/>
          <w:szCs w:val="18"/>
        </w:rPr>
        <w:t>注：</w:t>
      </w:r>
      <w:r>
        <w:rPr>
          <w:rFonts w:ascii="宋体" w:hAnsi="宋体"/>
          <w:color w:val="000000"/>
          <w:sz w:val="18"/>
          <w:szCs w:val="18"/>
        </w:rPr>
        <w:t>Location</w:t>
      </w:r>
      <w:r>
        <w:rPr>
          <w:rFonts w:hint="eastAsia" w:ascii="宋体" w:hAnsi="宋体"/>
          <w:color w:val="000000"/>
          <w:sz w:val="18"/>
          <w:szCs w:val="18"/>
        </w:rPr>
        <w:t>（平面位置）：</w:t>
      </w:r>
      <w:r>
        <w:rPr>
          <w:rFonts w:ascii="宋体" w:hAnsi="宋体"/>
          <w:color w:val="000000"/>
          <w:sz w:val="18"/>
          <w:szCs w:val="18"/>
        </w:rPr>
        <w:t>1</w:t>
      </w:r>
      <w:r>
        <w:rPr>
          <w:rFonts w:hint="eastAsia" w:ascii="宋体" w:hAnsi="宋体"/>
          <w:color w:val="000000"/>
          <w:sz w:val="18"/>
          <w:szCs w:val="18"/>
        </w:rPr>
        <w:t>=内</w:t>
      </w:r>
      <w:r>
        <w:rPr>
          <w:rFonts w:ascii="宋体" w:hAnsi="宋体"/>
          <w:color w:val="000000"/>
          <w:sz w:val="18"/>
          <w:szCs w:val="18"/>
        </w:rPr>
        <w:t>；2</w:t>
      </w:r>
      <w:r>
        <w:rPr>
          <w:rFonts w:hint="eastAsia" w:ascii="宋体" w:hAnsi="宋体"/>
          <w:color w:val="000000"/>
          <w:sz w:val="18"/>
          <w:szCs w:val="18"/>
        </w:rPr>
        <w:t>=外。</w:t>
      </w:r>
    </w:p>
    <w:p>
      <w:pPr>
        <w:pStyle w:val="541"/>
        <w:numPr>
          <w:ilvl w:val="0"/>
          <w:numId w:val="11"/>
        </w:numPr>
        <w:tabs>
          <w:tab w:val="left" w:pos="426"/>
        </w:tabs>
        <w:spacing w:before="156" w:beforeLines="50" w:line="240" w:lineRule="auto"/>
        <w:ind w:left="0" w:firstLine="0" w:firstLineChars="0"/>
        <w:jc w:val="left"/>
        <w:rPr>
          <w:rFonts w:ascii="宋体" w:hAnsi="宋体" w:eastAsia="宋体"/>
          <w:color w:val="000000"/>
          <w:sz w:val="21"/>
          <w:szCs w:val="21"/>
        </w:rPr>
      </w:pPr>
      <w:r>
        <w:rPr>
          <w:rFonts w:hint="eastAsia" w:ascii="宋体" w:hAnsi="宋体" w:eastAsia="宋体"/>
          <w:color w:val="000000"/>
          <w:sz w:val="21"/>
          <w:szCs w:val="21"/>
        </w:rPr>
        <w:t xml:space="preserve"> </w:t>
      </w:r>
      <w:r>
        <w:rPr>
          <w:rFonts w:ascii="宋体" w:hAnsi="宋体" w:eastAsia="宋体"/>
          <w:color w:val="000000"/>
          <w:sz w:val="21"/>
          <w:szCs w:val="21"/>
        </w:rPr>
        <w:t xml:space="preserve"> </w:t>
      </w:r>
      <w:r>
        <w:rPr>
          <w:rFonts w:hint="eastAsia" w:ascii="宋体" w:hAnsi="宋体" w:eastAsia="宋体"/>
          <w:color w:val="000000"/>
          <w:sz w:val="21"/>
          <w:szCs w:val="21"/>
        </w:rPr>
        <w:t>钢筋工程量汇总</w:t>
      </w:r>
      <w:r>
        <w:rPr>
          <w:rFonts w:hint="eastAsia" w:ascii="宋体" w:hAnsi="宋体" w:eastAsia="宋体" w:cs="宋体"/>
          <w:color w:val="000000"/>
          <w:kern w:val="0"/>
          <w:sz w:val="21"/>
          <w:szCs w:val="21"/>
        </w:rPr>
        <w:t>的</w:t>
      </w:r>
      <w:r>
        <w:rPr>
          <w:rFonts w:hint="eastAsia" w:ascii="宋体" w:hAnsi="宋体" w:eastAsia="宋体"/>
          <w:color w:val="000000"/>
          <w:sz w:val="21"/>
          <w:szCs w:val="21"/>
        </w:rPr>
        <w:t>元素名称SteelTotal，记录构件汇总数据，子元素</w:t>
      </w:r>
      <w:r>
        <w:rPr>
          <w:rFonts w:hint="eastAsia" w:ascii="宋体" w:hAnsi="宋体" w:eastAsia="宋体" w:cs="宋体"/>
          <w:color w:val="000000"/>
          <w:kern w:val="0"/>
          <w:sz w:val="21"/>
          <w:szCs w:val="21"/>
        </w:rPr>
        <w:t>应</w:t>
      </w:r>
      <w:r>
        <w:rPr>
          <w:rFonts w:hint="eastAsia" w:ascii="宋体" w:hAnsi="宋体" w:eastAsia="宋体"/>
          <w:color w:val="000000"/>
          <w:sz w:val="21"/>
          <w:szCs w:val="21"/>
        </w:rPr>
        <w:t>为SteelItem（钢筋工程量明细），元素关系应符合图4.4.</w:t>
      </w:r>
      <w:r>
        <w:rPr>
          <w:rFonts w:hint="eastAsia" w:ascii="宋体" w:hAnsi="宋体" w:eastAsia="宋体"/>
          <w:color w:val="000000"/>
          <w:sz w:val="21"/>
          <w:szCs w:val="21"/>
          <w:lang w:val="en-US" w:eastAsia="zh-CN"/>
        </w:rPr>
        <w:t>6</w:t>
      </w:r>
      <w:r>
        <w:rPr>
          <w:rFonts w:hint="eastAsia" w:ascii="宋体" w:hAnsi="宋体" w:eastAsia="宋体"/>
          <w:color w:val="000000"/>
          <w:sz w:val="21"/>
          <w:szCs w:val="21"/>
        </w:rPr>
        <w:t>的规定，属性定义应符合表4.4.6的规定。</w:t>
      </w:r>
    </w:p>
    <w:p>
      <w:pPr>
        <w:pStyle w:val="832"/>
        <w:tabs>
          <w:tab w:val="left" w:pos="709"/>
        </w:tabs>
        <w:spacing w:before="156" w:beforeLines="50" w:line="276" w:lineRule="auto"/>
        <w:ind w:firstLine="480"/>
        <w:jc w:val="center"/>
        <w:rPr>
          <w:rFonts w:ascii="宋体" w:hAnsi="宋体" w:eastAsia="宋体" w:cs="宋体"/>
          <w:color w:val="000000"/>
          <w:kern w:val="0"/>
          <w:sz w:val="21"/>
          <w:szCs w:val="21"/>
        </w:rPr>
      </w:pPr>
      <w:r>
        <w:rPr>
          <w:color w:val="000000"/>
        </w:rPr>
        <w:drawing>
          <wp:inline distT="0" distB="0" distL="0" distR="0">
            <wp:extent cx="2910205" cy="914400"/>
            <wp:effectExtent l="0" t="0" r="0" b="0"/>
            <wp:docPr id="26" name="图片 14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146"/>
                    <pic:cNvPicPr>
                      <a:picLocks noChangeAspect="true" noChangeArrowheads="true"/>
                    </pic:cNvPicPr>
                  </pic:nvPicPr>
                  <pic:blipFill>
                    <a:blip r:embed="rId36" cstate="print">
                      <a:extLst>
                        <a:ext uri="{28A0092B-C50C-407E-A947-70E740481C1C}">
                          <a14:useLocalDpi xmlns:a14="http://schemas.microsoft.com/office/drawing/2010/main" val="false"/>
                        </a:ext>
                      </a:extLst>
                    </a:blip>
                    <a:srcRect/>
                    <a:stretch>
                      <a:fillRect/>
                    </a:stretch>
                  </pic:blipFill>
                  <pic:spPr>
                    <a:xfrm>
                      <a:off x="0" y="0"/>
                      <a:ext cx="2910205" cy="914400"/>
                    </a:xfrm>
                    <a:prstGeom prst="rect">
                      <a:avLst/>
                    </a:prstGeom>
                    <a:noFill/>
                    <a:ln>
                      <a:noFill/>
                    </a:ln>
                  </pic:spPr>
                </pic:pic>
              </a:graphicData>
            </a:graphic>
          </wp:inline>
        </w:drawing>
      </w:r>
    </w:p>
    <w:p>
      <w:pPr>
        <w:pStyle w:val="832"/>
        <w:spacing w:line="240" w:lineRule="auto"/>
        <w:ind w:firstLine="0" w:firstLineChars="0"/>
        <w:jc w:val="center"/>
        <w:rPr>
          <w:rFonts w:ascii="宋体" w:hAnsi="宋体" w:eastAsia="宋体"/>
          <w:color w:val="000000"/>
          <w:sz w:val="18"/>
          <w:szCs w:val="18"/>
        </w:rPr>
      </w:pPr>
      <w:r>
        <w:rPr>
          <w:rFonts w:hint="eastAsia" w:ascii="宋体" w:hAnsi="宋体" w:eastAsia="宋体"/>
          <w:color w:val="000000"/>
          <w:sz w:val="18"/>
          <w:szCs w:val="18"/>
        </w:rPr>
        <w:t>图4.4.6  SteelTotal元素关系</w:t>
      </w:r>
    </w:p>
    <w:p>
      <w:pPr>
        <w:pStyle w:val="832"/>
        <w:spacing w:before="156" w:beforeLines="50" w:line="240" w:lineRule="auto"/>
        <w:ind w:firstLine="0" w:firstLineChars="0"/>
        <w:jc w:val="center"/>
        <w:rPr>
          <w:rFonts w:ascii="宋体" w:hAnsi="宋体" w:eastAsia="宋体"/>
          <w:b/>
          <w:color w:val="000000"/>
          <w:sz w:val="21"/>
          <w:szCs w:val="21"/>
        </w:rPr>
      </w:pPr>
      <w:r>
        <w:rPr>
          <w:rFonts w:hint="eastAsia" w:ascii="宋体" w:hAnsi="宋体" w:eastAsia="宋体"/>
          <w:b/>
          <w:color w:val="000000"/>
          <w:sz w:val="21"/>
          <w:szCs w:val="21"/>
        </w:rPr>
        <w:t>表4.4.6  SteelTotal属性定义表</w:t>
      </w:r>
    </w:p>
    <w:tbl>
      <w:tblPr>
        <w:tblStyle w:val="38"/>
        <w:tblW w:w="8337" w:type="dxa"/>
        <w:tblInd w:w="135" w:type="dxa"/>
        <w:tblLayout w:type="fixed"/>
        <w:tblCellMar>
          <w:top w:w="0" w:type="dxa"/>
          <w:left w:w="108" w:type="dxa"/>
          <w:bottom w:w="0" w:type="dxa"/>
          <w:right w:w="108" w:type="dxa"/>
        </w:tblCellMar>
      </w:tblPr>
      <w:tblGrid>
        <w:gridCol w:w="467"/>
        <w:gridCol w:w="2200"/>
        <w:gridCol w:w="2013"/>
        <w:gridCol w:w="1530"/>
        <w:gridCol w:w="426"/>
        <w:gridCol w:w="1701"/>
      </w:tblGrid>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rPr>
                <w:rFonts w:ascii="宋体" w:hAnsi="宋体"/>
                <w:b/>
                <w:color w:val="000000"/>
                <w:kern w:val="0"/>
              </w:rPr>
            </w:pPr>
            <w:r>
              <w:rPr>
                <w:rFonts w:hint="eastAsia" w:ascii="宋体" w:hAnsi="宋体"/>
                <w:b/>
                <w:color w:val="000000"/>
                <w:kern w:val="0"/>
              </w:rPr>
              <w:t>序号</w:t>
            </w:r>
          </w:p>
        </w:tc>
        <w:tc>
          <w:tcPr>
            <w:tcW w:w="2200"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属性名称</w:t>
            </w:r>
          </w:p>
        </w:tc>
        <w:tc>
          <w:tcPr>
            <w:tcW w:w="2013"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中文解释</w:t>
            </w:r>
          </w:p>
        </w:tc>
        <w:tc>
          <w:tcPr>
            <w:tcW w:w="1530"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必</w:t>
            </w:r>
          </w:p>
          <w:p>
            <w:pPr>
              <w:widowControl/>
              <w:jc w:val="center"/>
              <w:rPr>
                <w:rFonts w:ascii="宋体" w:hAnsi="宋体"/>
                <w:b/>
                <w:color w:val="000000"/>
                <w:kern w:val="0"/>
              </w:rPr>
            </w:pPr>
            <w:r>
              <w:rPr>
                <w:rFonts w:hint="eastAsia" w:ascii="宋体" w:hAnsi="宋体"/>
                <w:b/>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46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1</w:t>
            </w:r>
          </w:p>
        </w:tc>
        <w:tc>
          <w:tcPr>
            <w:tcW w:w="220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CompType</w:t>
            </w:r>
          </w:p>
        </w:tc>
        <w:tc>
          <w:tcPr>
            <w:tcW w:w="201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rPr>
                <w:rFonts w:ascii="宋体" w:hAnsi="宋体"/>
                <w:color w:val="000000"/>
                <w:kern w:val="0"/>
              </w:rPr>
            </w:pPr>
            <w:r>
              <w:rPr>
                <w:rFonts w:hint="eastAsia" w:ascii="宋体" w:hAnsi="宋体"/>
                <w:color w:val="000000"/>
                <w:kern w:val="0"/>
              </w:rPr>
              <w:t>构件类型</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rPr>
                <w:rFonts w:ascii="宋体" w:hAnsi="宋体"/>
                <w:color w:val="000000"/>
              </w:rPr>
            </w:pPr>
            <w:r>
              <w:rPr>
                <w:rFonts w:hint="eastAsia" w:ascii="宋体" w:hAnsi="宋体"/>
                <w:bCs/>
                <w:color w:val="000000"/>
                <w:kern w:val="0"/>
              </w:rPr>
              <w:t>√</w:t>
            </w:r>
          </w:p>
        </w:tc>
        <w:tc>
          <w:tcPr>
            <w:tcW w:w="170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left"/>
              <w:rPr>
                <w:rFonts w:ascii="宋体" w:hAnsi="宋体"/>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46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2</w:t>
            </w:r>
          </w:p>
        </w:tc>
        <w:tc>
          <w:tcPr>
            <w:tcW w:w="220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Level</w:t>
            </w:r>
          </w:p>
        </w:tc>
        <w:tc>
          <w:tcPr>
            <w:tcW w:w="201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rPr>
                <w:rFonts w:ascii="宋体" w:hAnsi="宋体"/>
                <w:color w:val="000000"/>
                <w:kern w:val="0"/>
              </w:rPr>
            </w:pPr>
            <w:r>
              <w:rPr>
                <w:rFonts w:hint="eastAsia" w:ascii="宋体" w:hAnsi="宋体"/>
                <w:color w:val="000000"/>
                <w:kern w:val="0"/>
              </w:rPr>
              <w:t>钢筋等级</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rPr>
                <w:rFonts w:ascii="宋体" w:hAnsi="宋体"/>
                <w:color w:val="000000"/>
              </w:rPr>
            </w:pPr>
            <w:r>
              <w:rPr>
                <w:rFonts w:hint="eastAsia" w:ascii="宋体" w:hAnsi="宋体"/>
                <w:bCs/>
                <w:color w:val="000000"/>
                <w:kern w:val="0"/>
              </w:rPr>
              <w:t>√</w:t>
            </w:r>
          </w:p>
        </w:tc>
        <w:tc>
          <w:tcPr>
            <w:tcW w:w="170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left"/>
              <w:rPr>
                <w:rFonts w:ascii="宋体" w:hAnsi="宋体"/>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46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3</w:t>
            </w:r>
          </w:p>
        </w:tc>
        <w:tc>
          <w:tcPr>
            <w:tcW w:w="220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Dia</w:t>
            </w:r>
          </w:p>
        </w:tc>
        <w:tc>
          <w:tcPr>
            <w:tcW w:w="201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rPr>
                <w:rFonts w:ascii="宋体" w:hAnsi="宋体"/>
                <w:color w:val="000000"/>
                <w:kern w:val="0"/>
              </w:rPr>
            </w:pPr>
            <w:r>
              <w:rPr>
                <w:rFonts w:hint="eastAsia" w:ascii="宋体" w:hAnsi="宋体"/>
                <w:color w:val="000000"/>
                <w:kern w:val="0"/>
              </w:rPr>
              <w:t>钢筋直径</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rPr>
                <w:rFonts w:ascii="宋体" w:hAnsi="宋体"/>
                <w:color w:val="000000"/>
              </w:rPr>
            </w:pPr>
            <w:r>
              <w:rPr>
                <w:rFonts w:hint="eastAsia" w:ascii="宋体" w:hAnsi="宋体"/>
                <w:bCs/>
                <w:color w:val="000000"/>
                <w:kern w:val="0"/>
              </w:rPr>
              <w:t>√</w:t>
            </w:r>
          </w:p>
        </w:tc>
        <w:tc>
          <w:tcPr>
            <w:tcW w:w="170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left"/>
              <w:rPr>
                <w:rFonts w:ascii="宋体" w:hAnsi="宋体"/>
                <w:color w:val="000000"/>
              </w:rPr>
            </w:pPr>
            <w:r>
              <w:rPr>
                <w:rFonts w:hint="eastAsia" w:ascii="宋体" w:hAnsi="宋体"/>
                <w:color w:val="000000"/>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46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4</w:t>
            </w:r>
          </w:p>
        </w:tc>
        <w:tc>
          <w:tcPr>
            <w:tcW w:w="220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Weight</w:t>
            </w:r>
          </w:p>
        </w:tc>
        <w:tc>
          <w:tcPr>
            <w:tcW w:w="201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rPr>
                <w:rFonts w:ascii="宋体" w:hAnsi="宋体"/>
                <w:color w:val="000000"/>
                <w:kern w:val="0"/>
              </w:rPr>
            </w:pPr>
            <w:r>
              <w:rPr>
                <w:rFonts w:hint="eastAsia" w:ascii="宋体" w:hAnsi="宋体"/>
                <w:color w:val="000000"/>
                <w:kern w:val="0"/>
              </w:rPr>
              <w:t>钢筋重量</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rPr>
                <w:rFonts w:ascii="宋体" w:hAnsi="宋体"/>
                <w:color w:val="000000"/>
                <w:kern w:val="0"/>
              </w:rPr>
            </w:pPr>
            <w:r>
              <w:rPr>
                <w:rFonts w:hint="eastAsia" w:ascii="宋体" w:hAnsi="宋体" w:cs="宋体"/>
                <w:color w:val="000000"/>
                <w:kern w:val="0"/>
              </w:rPr>
              <w:t>Double</w:t>
            </w:r>
          </w:p>
        </w:tc>
        <w:tc>
          <w:tcPr>
            <w:tcW w:w="42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rPr>
                <w:rFonts w:ascii="宋体" w:hAnsi="宋体"/>
                <w:color w:val="000000"/>
              </w:rPr>
            </w:pPr>
            <w:r>
              <w:rPr>
                <w:rFonts w:hint="eastAsia" w:ascii="宋体" w:hAnsi="宋体"/>
                <w:bCs/>
                <w:color w:val="000000"/>
                <w:kern w:val="0"/>
              </w:rPr>
              <w:t>√</w:t>
            </w:r>
          </w:p>
        </w:tc>
        <w:tc>
          <w:tcPr>
            <w:tcW w:w="170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left"/>
              <w:rPr>
                <w:rFonts w:ascii="宋体" w:hAnsi="宋体"/>
                <w:color w:val="000000"/>
              </w:rPr>
            </w:pPr>
            <w:r>
              <w:rPr>
                <w:rFonts w:ascii="宋体" w:hAnsi="宋体"/>
                <w:color w:val="000000"/>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46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5</w:t>
            </w:r>
          </w:p>
        </w:tc>
        <w:tc>
          <w:tcPr>
            <w:tcW w:w="220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Unit</w:t>
            </w:r>
          </w:p>
        </w:tc>
        <w:tc>
          <w:tcPr>
            <w:tcW w:w="201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rPr>
                <w:rFonts w:ascii="宋体" w:hAnsi="宋体"/>
                <w:color w:val="000000"/>
                <w:kern w:val="0"/>
              </w:rPr>
            </w:pPr>
            <w:r>
              <w:rPr>
                <w:rFonts w:hint="eastAsia" w:ascii="宋体" w:hAnsi="宋体"/>
                <w:color w:val="000000"/>
                <w:kern w:val="0"/>
              </w:rPr>
              <w:t>单位</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rPr>
                <w:rFonts w:ascii="宋体" w:hAnsi="宋体"/>
                <w:color w:val="000000"/>
              </w:rPr>
            </w:pPr>
            <w:r>
              <w:rPr>
                <w:rFonts w:hint="eastAsia" w:ascii="宋体" w:hAnsi="宋体"/>
                <w:bCs/>
                <w:color w:val="000000"/>
                <w:kern w:val="0"/>
              </w:rPr>
              <w:t>√</w:t>
            </w:r>
          </w:p>
        </w:tc>
        <w:tc>
          <w:tcPr>
            <w:tcW w:w="170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left"/>
              <w:rPr>
                <w:rFonts w:ascii="宋体" w:hAnsi="宋体"/>
                <w:color w:val="000000"/>
              </w:rPr>
            </w:pPr>
          </w:p>
        </w:tc>
      </w:tr>
    </w:tbl>
    <w:p>
      <w:pPr>
        <w:pStyle w:val="541"/>
        <w:numPr>
          <w:ilvl w:val="0"/>
          <w:numId w:val="11"/>
        </w:numPr>
        <w:tabs>
          <w:tab w:val="left" w:pos="426"/>
        </w:tabs>
        <w:spacing w:before="156" w:beforeLines="50" w:line="240" w:lineRule="auto"/>
        <w:ind w:left="0" w:firstLine="0" w:firstLineChars="0"/>
        <w:jc w:val="left"/>
        <w:rPr>
          <w:rFonts w:ascii="宋体" w:hAnsi="宋体" w:eastAsia="宋体"/>
          <w:color w:val="000000"/>
          <w:sz w:val="21"/>
          <w:szCs w:val="21"/>
        </w:rPr>
      </w:pPr>
      <w:r>
        <w:rPr>
          <w:rFonts w:hint="eastAsia" w:ascii="宋体" w:hAnsi="宋体" w:eastAsia="宋体"/>
          <w:color w:val="000000"/>
          <w:sz w:val="21"/>
          <w:szCs w:val="21"/>
        </w:rPr>
        <w:t xml:space="preserve"> </w:t>
      </w:r>
      <w:r>
        <w:rPr>
          <w:rFonts w:ascii="宋体" w:hAnsi="宋体" w:eastAsia="宋体"/>
          <w:color w:val="000000"/>
          <w:sz w:val="21"/>
          <w:szCs w:val="21"/>
        </w:rPr>
        <w:t xml:space="preserve"> </w:t>
      </w:r>
      <w:r>
        <w:rPr>
          <w:rFonts w:hint="eastAsia" w:ascii="宋体" w:hAnsi="宋体" w:eastAsia="宋体"/>
          <w:color w:val="000000"/>
          <w:sz w:val="21"/>
          <w:szCs w:val="21"/>
        </w:rPr>
        <w:t>钢筋工程量明细</w:t>
      </w:r>
      <w:r>
        <w:rPr>
          <w:rFonts w:hint="eastAsia" w:ascii="宋体" w:hAnsi="宋体" w:eastAsia="宋体" w:cs="宋体"/>
          <w:color w:val="000000"/>
          <w:kern w:val="0"/>
          <w:sz w:val="21"/>
          <w:szCs w:val="21"/>
        </w:rPr>
        <w:t>的</w:t>
      </w:r>
      <w:r>
        <w:rPr>
          <w:rFonts w:hint="eastAsia" w:ascii="宋体" w:hAnsi="宋体" w:eastAsia="宋体"/>
          <w:color w:val="000000"/>
          <w:sz w:val="21"/>
          <w:szCs w:val="21"/>
        </w:rPr>
        <w:t>元素名称SteelItem，记录钢筋工程量明细数据，元素关系应符合图4.4.</w:t>
      </w:r>
      <w:r>
        <w:rPr>
          <w:rFonts w:hint="eastAsia" w:ascii="宋体" w:hAnsi="宋体" w:eastAsia="宋体"/>
          <w:color w:val="000000"/>
          <w:sz w:val="21"/>
          <w:szCs w:val="21"/>
          <w:lang w:val="en-US" w:eastAsia="zh-CN"/>
        </w:rPr>
        <w:t>7</w:t>
      </w:r>
      <w:r>
        <w:rPr>
          <w:rFonts w:hint="eastAsia" w:ascii="宋体" w:hAnsi="宋体" w:eastAsia="宋体"/>
          <w:color w:val="000000"/>
          <w:sz w:val="21"/>
          <w:szCs w:val="21"/>
        </w:rPr>
        <w:t>的规定，属性定义应符合表4.4.7的规定。</w:t>
      </w:r>
    </w:p>
    <w:tbl>
      <w:tblPr>
        <w:tblStyle w:val="38"/>
        <w:tblW w:w="8265"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15" w:type="dxa"/>
          <w:left w:w="15" w:type="dxa"/>
          <w:bottom w:w="15" w:type="dxa"/>
          <w:right w:w="15" w:type="dxa"/>
        </w:tblCellMar>
      </w:tblPr>
      <w:tblGrid>
        <w:gridCol w:w="826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15" w:type="dxa"/>
            <w:left w:w="15" w:type="dxa"/>
            <w:bottom w:w="15" w:type="dxa"/>
            <w:right w:w="15" w:type="dxa"/>
          </w:tblCellMar>
        </w:tblPrEx>
        <w:trPr>
          <w:jc w:val="center"/>
        </w:trPr>
        <w:tc>
          <w:tcPr>
            <w:tcW w:w="8265" w:type="dxa"/>
            <w:vAlign w:val="center"/>
          </w:tcPr>
          <w:p>
            <w:pPr>
              <w:jc w:val="center"/>
              <w:rPr>
                <w:rFonts w:ascii="宋体" w:hAnsi="宋体"/>
                <w:color w:val="000000"/>
              </w:rPr>
            </w:pPr>
            <w:r>
              <w:rPr>
                <w:color w:val="000000"/>
              </w:rPr>
              <w:drawing>
                <wp:inline distT="0" distB="0" distL="0" distR="0">
                  <wp:extent cx="2014855" cy="586105"/>
                  <wp:effectExtent l="0" t="0" r="0" b="0"/>
                  <wp:docPr id="27" name="图片 14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147"/>
                          <pic:cNvPicPr>
                            <a:picLocks noChangeAspect="true" noChangeArrowheads="true"/>
                          </pic:cNvPicPr>
                        </pic:nvPicPr>
                        <pic:blipFill>
                          <a:blip r:embed="rId37" cstate="print">
                            <a:extLst>
                              <a:ext uri="{28A0092B-C50C-407E-A947-70E740481C1C}">
                                <a14:useLocalDpi xmlns:a14="http://schemas.microsoft.com/office/drawing/2010/main" val="false"/>
                              </a:ext>
                            </a:extLst>
                          </a:blip>
                          <a:srcRect/>
                          <a:stretch>
                            <a:fillRect/>
                          </a:stretch>
                        </pic:blipFill>
                        <pic:spPr>
                          <a:xfrm>
                            <a:off x="0" y="0"/>
                            <a:ext cx="2014855" cy="586105"/>
                          </a:xfrm>
                          <a:prstGeom prst="rect">
                            <a:avLst/>
                          </a:prstGeom>
                          <a:noFill/>
                          <a:ln>
                            <a:noFill/>
                          </a:ln>
                        </pic:spPr>
                      </pic:pic>
                    </a:graphicData>
                  </a:graphic>
                </wp:inline>
              </w:drawing>
            </w:r>
          </w:p>
        </w:tc>
      </w:tr>
    </w:tbl>
    <w:p>
      <w:pPr>
        <w:pStyle w:val="832"/>
        <w:spacing w:line="240" w:lineRule="auto"/>
        <w:ind w:firstLine="0" w:firstLineChars="0"/>
        <w:jc w:val="center"/>
        <w:rPr>
          <w:rFonts w:ascii="宋体" w:hAnsi="宋体" w:eastAsia="宋体"/>
          <w:color w:val="000000"/>
          <w:sz w:val="18"/>
          <w:szCs w:val="18"/>
        </w:rPr>
      </w:pPr>
      <w:r>
        <w:rPr>
          <w:rFonts w:hint="eastAsia" w:ascii="宋体" w:hAnsi="宋体" w:eastAsia="宋体"/>
          <w:color w:val="000000"/>
          <w:sz w:val="18"/>
          <w:szCs w:val="18"/>
        </w:rPr>
        <w:t>图4.4.7  SteelItem元素关系</w:t>
      </w:r>
    </w:p>
    <w:p>
      <w:pPr>
        <w:pStyle w:val="832"/>
        <w:keepNext/>
        <w:spacing w:before="156" w:beforeLines="50" w:line="240" w:lineRule="auto"/>
        <w:ind w:firstLine="0" w:firstLineChars="0"/>
        <w:jc w:val="center"/>
        <w:rPr>
          <w:rFonts w:ascii="宋体" w:hAnsi="宋体" w:eastAsia="宋体"/>
          <w:b/>
          <w:color w:val="000000"/>
          <w:sz w:val="21"/>
          <w:szCs w:val="21"/>
        </w:rPr>
      </w:pPr>
      <w:r>
        <w:rPr>
          <w:rFonts w:hint="eastAsia" w:ascii="宋体" w:hAnsi="宋体" w:eastAsia="宋体"/>
          <w:b/>
          <w:color w:val="000000"/>
          <w:sz w:val="21"/>
          <w:szCs w:val="21"/>
        </w:rPr>
        <w:t xml:space="preserve">表4.4.7 </w:t>
      </w:r>
      <w:r>
        <w:rPr>
          <w:rFonts w:ascii="宋体" w:hAnsi="宋体" w:eastAsia="宋体"/>
          <w:b/>
          <w:color w:val="000000"/>
          <w:sz w:val="21"/>
          <w:szCs w:val="21"/>
        </w:rPr>
        <w:t xml:space="preserve"> </w:t>
      </w:r>
      <w:r>
        <w:rPr>
          <w:rFonts w:hint="eastAsia" w:ascii="宋体" w:hAnsi="宋体" w:eastAsia="宋体"/>
          <w:b/>
          <w:color w:val="000000"/>
          <w:sz w:val="21"/>
          <w:szCs w:val="21"/>
        </w:rPr>
        <w:t>SteelItem属性定义表</w:t>
      </w:r>
    </w:p>
    <w:tbl>
      <w:tblPr>
        <w:tblStyle w:val="38"/>
        <w:tblW w:w="8325" w:type="dxa"/>
        <w:tblInd w:w="7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50"/>
        <w:gridCol w:w="2205"/>
        <w:gridCol w:w="2079"/>
        <w:gridCol w:w="1446"/>
        <w:gridCol w:w="414"/>
        <w:gridCol w:w="173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blHeader/>
        </w:trPr>
        <w:tc>
          <w:tcPr>
            <w:tcW w:w="450" w:type="dxa"/>
            <w:tcBorders>
              <w:top w:val="single" w:color="000000" w:sz="4" w:space="0"/>
              <w:left w:val="single" w:color="000000" w:sz="4" w:space="0"/>
              <w:bottom w:val="single" w:color="000000" w:sz="4" w:space="0"/>
              <w:right w:val="single" w:color="000000" w:sz="4" w:space="0"/>
              <w:tl2br w:val="nil"/>
            </w:tcBorders>
            <w:shd w:val="clear" w:color="auto" w:fill="B3B3B3"/>
            <w:tcMar>
              <w:top w:w="15" w:type="dxa"/>
              <w:left w:w="15" w:type="dxa"/>
              <w:bottom w:w="15" w:type="dxa"/>
              <w:right w:w="15" w:type="dxa"/>
            </w:tcMar>
            <w:vAlign w:val="center"/>
          </w:tcPr>
          <w:p>
            <w:pPr>
              <w:widowControl/>
              <w:jc w:val="center"/>
              <w:rPr>
                <w:rFonts w:ascii="宋体" w:hAnsi="宋体"/>
                <w:b/>
                <w:bCs/>
                <w:color w:val="000000"/>
                <w:kern w:val="0"/>
              </w:rPr>
            </w:pPr>
            <w:r>
              <w:rPr>
                <w:rFonts w:hint="eastAsia" w:ascii="宋体" w:hAnsi="宋体"/>
                <w:b/>
                <w:bCs/>
                <w:color w:val="000000"/>
                <w:kern w:val="0"/>
              </w:rPr>
              <w:t>序号</w:t>
            </w:r>
          </w:p>
        </w:tc>
        <w:tc>
          <w:tcPr>
            <w:tcW w:w="2205" w:type="dxa"/>
            <w:tcBorders>
              <w:top w:val="single" w:color="000000" w:sz="4" w:space="0"/>
              <w:left w:val="single" w:color="000000" w:sz="4" w:space="0"/>
              <w:bottom w:val="single" w:color="000000" w:sz="4" w:space="0"/>
              <w:right w:val="single" w:color="000000" w:sz="4" w:space="0"/>
            </w:tcBorders>
            <w:shd w:val="clear" w:color="auto" w:fill="B3B3B3"/>
            <w:tcMar>
              <w:top w:w="15" w:type="dxa"/>
              <w:left w:w="15" w:type="dxa"/>
              <w:bottom w:w="15" w:type="dxa"/>
              <w:right w:w="15" w:type="dxa"/>
            </w:tcMar>
            <w:vAlign w:val="center"/>
          </w:tcPr>
          <w:p>
            <w:pPr>
              <w:widowControl/>
              <w:jc w:val="center"/>
              <w:rPr>
                <w:rFonts w:ascii="宋体" w:hAnsi="宋体"/>
                <w:b/>
                <w:bCs/>
                <w:color w:val="000000"/>
                <w:kern w:val="0"/>
              </w:rPr>
            </w:pPr>
            <w:r>
              <w:rPr>
                <w:rFonts w:hint="eastAsia" w:ascii="宋体" w:hAnsi="宋体"/>
                <w:b/>
                <w:bCs/>
                <w:color w:val="000000"/>
                <w:kern w:val="0"/>
              </w:rPr>
              <w:t>属性名称</w:t>
            </w:r>
          </w:p>
        </w:tc>
        <w:tc>
          <w:tcPr>
            <w:tcW w:w="2079" w:type="dxa"/>
            <w:tcBorders>
              <w:top w:val="single" w:color="000000" w:sz="4" w:space="0"/>
              <w:left w:val="single" w:color="000000" w:sz="4" w:space="0"/>
              <w:bottom w:val="single" w:color="000000" w:sz="4" w:space="0"/>
              <w:right w:val="single" w:color="000000" w:sz="4" w:space="0"/>
            </w:tcBorders>
            <w:shd w:val="clear" w:color="auto" w:fill="B3B3B3"/>
            <w:tcMar>
              <w:top w:w="15" w:type="dxa"/>
              <w:left w:w="15" w:type="dxa"/>
              <w:bottom w:w="15" w:type="dxa"/>
              <w:right w:w="15" w:type="dxa"/>
            </w:tcMar>
            <w:vAlign w:val="center"/>
          </w:tcPr>
          <w:p>
            <w:pPr>
              <w:widowControl/>
              <w:jc w:val="center"/>
              <w:rPr>
                <w:rFonts w:ascii="宋体" w:hAnsi="宋体"/>
                <w:b/>
                <w:bCs/>
                <w:color w:val="000000"/>
                <w:kern w:val="0"/>
              </w:rPr>
            </w:pPr>
            <w:r>
              <w:rPr>
                <w:rFonts w:hint="eastAsia" w:ascii="宋体" w:hAnsi="宋体"/>
                <w:b/>
                <w:bCs/>
                <w:color w:val="000000"/>
                <w:kern w:val="0"/>
              </w:rPr>
              <w:t>中文解释</w:t>
            </w:r>
          </w:p>
        </w:tc>
        <w:tc>
          <w:tcPr>
            <w:tcW w:w="1446" w:type="dxa"/>
            <w:tcBorders>
              <w:top w:val="single" w:color="000000" w:sz="4" w:space="0"/>
              <w:left w:val="single" w:color="000000" w:sz="4" w:space="0"/>
              <w:bottom w:val="single" w:color="000000" w:sz="4" w:space="0"/>
              <w:right w:val="single" w:color="000000" w:sz="4" w:space="0"/>
            </w:tcBorders>
            <w:shd w:val="clear" w:color="auto" w:fill="B3B3B3"/>
            <w:tcMar>
              <w:top w:w="15" w:type="dxa"/>
              <w:left w:w="15" w:type="dxa"/>
              <w:bottom w:w="15" w:type="dxa"/>
              <w:right w:w="15" w:type="dxa"/>
            </w:tcMar>
            <w:vAlign w:val="center"/>
          </w:tcPr>
          <w:p>
            <w:pPr>
              <w:widowControl/>
              <w:jc w:val="center"/>
              <w:rPr>
                <w:rFonts w:ascii="宋体" w:hAnsi="宋体"/>
                <w:b/>
                <w:bCs/>
                <w:color w:val="000000"/>
                <w:kern w:val="0"/>
              </w:rPr>
            </w:pPr>
            <w:r>
              <w:rPr>
                <w:rFonts w:hint="eastAsia" w:ascii="宋体" w:hAnsi="宋体"/>
                <w:b/>
                <w:bCs/>
                <w:color w:val="000000"/>
                <w:kern w:val="0"/>
              </w:rPr>
              <w:t>数据类型</w:t>
            </w:r>
          </w:p>
        </w:tc>
        <w:tc>
          <w:tcPr>
            <w:tcW w:w="414" w:type="dxa"/>
            <w:tcBorders>
              <w:top w:val="single" w:color="000000" w:sz="4" w:space="0"/>
              <w:left w:val="single" w:color="000000" w:sz="4" w:space="0"/>
              <w:bottom w:val="single" w:color="000000" w:sz="4" w:space="0"/>
              <w:right w:val="single" w:color="000000" w:sz="4" w:space="0"/>
            </w:tcBorders>
            <w:shd w:val="clear" w:color="auto" w:fill="B3B3B3"/>
            <w:tcMar>
              <w:top w:w="15" w:type="dxa"/>
              <w:left w:w="15" w:type="dxa"/>
              <w:bottom w:w="15" w:type="dxa"/>
              <w:right w:w="15" w:type="dxa"/>
            </w:tcMar>
            <w:vAlign w:val="center"/>
          </w:tcPr>
          <w:p>
            <w:pPr>
              <w:widowControl/>
              <w:jc w:val="center"/>
              <w:rPr>
                <w:rFonts w:ascii="宋体" w:hAnsi="宋体"/>
                <w:b/>
                <w:bCs/>
                <w:color w:val="000000"/>
                <w:kern w:val="0"/>
              </w:rPr>
            </w:pPr>
            <w:r>
              <w:rPr>
                <w:rFonts w:hint="eastAsia" w:ascii="宋体" w:hAnsi="宋体"/>
                <w:b/>
                <w:bCs/>
                <w:color w:val="000000"/>
                <w:kern w:val="0"/>
              </w:rPr>
              <w:t>必填</w:t>
            </w:r>
          </w:p>
        </w:tc>
        <w:tc>
          <w:tcPr>
            <w:tcW w:w="1731" w:type="dxa"/>
            <w:tcBorders>
              <w:top w:val="single" w:color="000000" w:sz="4" w:space="0"/>
              <w:left w:val="single" w:color="000000" w:sz="4" w:space="0"/>
              <w:bottom w:val="single" w:color="000000" w:sz="4" w:space="0"/>
              <w:right w:val="single" w:color="000000" w:sz="4" w:space="0"/>
            </w:tcBorders>
            <w:shd w:val="clear" w:color="auto" w:fill="B3B3B3"/>
            <w:tcMar>
              <w:top w:w="15" w:type="dxa"/>
              <w:left w:w="15" w:type="dxa"/>
              <w:bottom w:w="15" w:type="dxa"/>
              <w:right w:w="15" w:type="dxa"/>
            </w:tcMar>
            <w:vAlign w:val="center"/>
          </w:tcPr>
          <w:p>
            <w:pPr>
              <w:widowControl/>
              <w:jc w:val="center"/>
              <w:rPr>
                <w:rFonts w:ascii="宋体" w:hAnsi="宋体"/>
                <w:b/>
                <w:bCs/>
                <w:color w:val="000000"/>
                <w:kern w:val="0"/>
              </w:rPr>
            </w:pPr>
            <w:r>
              <w:rPr>
                <w:rFonts w:hint="eastAsia" w:ascii="宋体" w:hAnsi="宋体"/>
                <w:b/>
                <w:bCs/>
                <w:color w:val="000000"/>
                <w:kern w:val="0"/>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45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1</w:t>
            </w:r>
          </w:p>
        </w:tc>
        <w:tc>
          <w:tcPr>
            <w:tcW w:w="220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CompId</w:t>
            </w:r>
          </w:p>
        </w:tc>
        <w:tc>
          <w:tcPr>
            <w:tcW w:w="207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left"/>
              <w:rPr>
                <w:rFonts w:ascii="宋体" w:hAnsi="宋体"/>
                <w:color w:val="000000"/>
              </w:rPr>
            </w:pPr>
            <w:r>
              <w:rPr>
                <w:rFonts w:hint="eastAsia" w:ascii="宋体" w:hAnsi="宋体"/>
                <w:color w:val="000000"/>
              </w:rPr>
              <w:t>构件</w:t>
            </w:r>
            <w:r>
              <w:rPr>
                <w:rFonts w:ascii="宋体" w:hAnsi="宋体"/>
                <w:color w:val="000000"/>
              </w:rPr>
              <w:t>ID</w:t>
            </w:r>
          </w:p>
        </w:tc>
        <w:tc>
          <w:tcPr>
            <w:tcW w:w="144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宋体" w:hAnsi="宋体"/>
                <w:color w:val="000000"/>
              </w:rPr>
            </w:pPr>
            <w:r>
              <w:rPr>
                <w:rFonts w:hint="eastAsia" w:ascii="宋体" w:hAnsi="宋体"/>
                <w:color w:val="000000"/>
              </w:rPr>
              <w:t>String</w:t>
            </w:r>
          </w:p>
        </w:tc>
        <w:tc>
          <w:tcPr>
            <w:tcW w:w="41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rPr>
                <w:rFonts w:ascii="宋体" w:hAnsi="宋体"/>
                <w:color w:val="000000"/>
              </w:rPr>
            </w:pPr>
            <w:r>
              <w:rPr>
                <w:rFonts w:hint="eastAsia" w:ascii="宋体" w:hAnsi="宋体"/>
                <w:bCs/>
                <w:color w:val="000000"/>
                <w:kern w:val="0"/>
              </w:rPr>
              <w:t>√</w:t>
            </w:r>
          </w:p>
        </w:tc>
        <w:tc>
          <w:tcPr>
            <w:tcW w:w="173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left"/>
              <w:rPr>
                <w:rFonts w:ascii="宋体" w:hAnsi="宋体"/>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45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2</w:t>
            </w:r>
          </w:p>
        </w:tc>
        <w:tc>
          <w:tcPr>
            <w:tcW w:w="220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FloorName</w:t>
            </w:r>
          </w:p>
        </w:tc>
        <w:tc>
          <w:tcPr>
            <w:tcW w:w="207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rPr>
                <w:rFonts w:ascii="宋体" w:hAnsi="宋体"/>
                <w:color w:val="000000"/>
              </w:rPr>
            </w:pPr>
            <w:r>
              <w:rPr>
                <w:rFonts w:hint="eastAsia" w:ascii="宋体" w:hAnsi="宋体"/>
                <w:color w:val="000000"/>
              </w:rPr>
              <w:t>楼</w:t>
            </w:r>
            <w:r>
              <w:rPr>
                <w:rFonts w:ascii="宋体" w:hAnsi="宋体"/>
                <w:color w:val="000000"/>
              </w:rPr>
              <w:t>层</w:t>
            </w:r>
          </w:p>
        </w:tc>
        <w:tc>
          <w:tcPr>
            <w:tcW w:w="144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rPr>
                <w:rFonts w:ascii="宋体" w:hAnsi="宋体"/>
                <w:color w:val="000000"/>
              </w:rPr>
            </w:pPr>
            <w:r>
              <w:rPr>
                <w:rFonts w:hint="eastAsia" w:ascii="宋体" w:hAnsi="宋体"/>
                <w:color w:val="000000"/>
              </w:rPr>
              <w:t>String</w:t>
            </w:r>
          </w:p>
        </w:tc>
        <w:tc>
          <w:tcPr>
            <w:tcW w:w="41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rPr>
                <w:rFonts w:ascii="宋体" w:hAnsi="宋体"/>
                <w:bCs/>
                <w:color w:val="000000"/>
                <w:kern w:val="0"/>
              </w:rPr>
            </w:pPr>
          </w:p>
        </w:tc>
        <w:tc>
          <w:tcPr>
            <w:tcW w:w="173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left"/>
              <w:rPr>
                <w:rFonts w:ascii="宋体" w:hAnsi="宋体"/>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45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3</w:t>
            </w:r>
          </w:p>
        </w:tc>
        <w:tc>
          <w:tcPr>
            <w:tcW w:w="220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Name</w:t>
            </w:r>
          </w:p>
        </w:tc>
        <w:tc>
          <w:tcPr>
            <w:tcW w:w="207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left"/>
              <w:rPr>
                <w:rFonts w:ascii="宋体" w:hAnsi="宋体"/>
                <w:color w:val="000000"/>
              </w:rPr>
            </w:pPr>
            <w:r>
              <w:rPr>
                <w:rFonts w:hint="eastAsia" w:ascii="宋体" w:hAnsi="宋体"/>
                <w:color w:val="000000"/>
              </w:rPr>
              <w:t>钢筋名称</w:t>
            </w:r>
          </w:p>
        </w:tc>
        <w:tc>
          <w:tcPr>
            <w:tcW w:w="144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宋体" w:hAnsi="宋体"/>
                <w:color w:val="000000"/>
              </w:rPr>
            </w:pPr>
            <w:r>
              <w:rPr>
                <w:rFonts w:hint="eastAsia" w:ascii="宋体" w:hAnsi="宋体"/>
                <w:color w:val="000000"/>
              </w:rPr>
              <w:t>String</w:t>
            </w:r>
          </w:p>
        </w:tc>
        <w:tc>
          <w:tcPr>
            <w:tcW w:w="41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rPr>
                <w:rFonts w:ascii="宋体" w:hAnsi="宋体"/>
                <w:color w:val="000000"/>
              </w:rPr>
            </w:pPr>
            <w:r>
              <w:rPr>
                <w:rFonts w:hint="eastAsia" w:ascii="宋体" w:hAnsi="宋体"/>
                <w:bCs/>
                <w:color w:val="000000"/>
                <w:kern w:val="0"/>
              </w:rPr>
              <w:t>√</w:t>
            </w:r>
          </w:p>
        </w:tc>
        <w:tc>
          <w:tcPr>
            <w:tcW w:w="173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left"/>
              <w:rPr>
                <w:rFonts w:ascii="宋体" w:hAnsi="宋体"/>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45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4</w:t>
            </w:r>
          </w:p>
        </w:tc>
        <w:tc>
          <w:tcPr>
            <w:tcW w:w="220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Desc</w:t>
            </w:r>
          </w:p>
        </w:tc>
        <w:tc>
          <w:tcPr>
            <w:tcW w:w="207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left"/>
              <w:rPr>
                <w:rFonts w:ascii="宋体" w:hAnsi="宋体"/>
                <w:color w:val="000000"/>
              </w:rPr>
            </w:pPr>
            <w:r>
              <w:rPr>
                <w:rFonts w:hint="eastAsia" w:ascii="宋体" w:hAnsi="宋体"/>
                <w:color w:val="000000"/>
              </w:rPr>
              <w:t>钢筋描述</w:t>
            </w:r>
          </w:p>
        </w:tc>
        <w:tc>
          <w:tcPr>
            <w:tcW w:w="144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宋体" w:hAnsi="宋体"/>
                <w:color w:val="000000"/>
              </w:rPr>
            </w:pPr>
            <w:r>
              <w:rPr>
                <w:rFonts w:hint="eastAsia" w:ascii="宋体" w:hAnsi="宋体"/>
                <w:color w:val="000000"/>
              </w:rPr>
              <w:t>String</w:t>
            </w:r>
          </w:p>
        </w:tc>
        <w:tc>
          <w:tcPr>
            <w:tcW w:w="41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宋体" w:hAnsi="宋体"/>
                <w:color w:val="000000"/>
              </w:rPr>
            </w:pPr>
          </w:p>
        </w:tc>
        <w:tc>
          <w:tcPr>
            <w:tcW w:w="173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left"/>
              <w:rPr>
                <w:rFonts w:ascii="宋体" w:hAnsi="宋体"/>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45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5</w:t>
            </w:r>
          </w:p>
        </w:tc>
        <w:tc>
          <w:tcPr>
            <w:tcW w:w="220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Level</w:t>
            </w:r>
          </w:p>
        </w:tc>
        <w:tc>
          <w:tcPr>
            <w:tcW w:w="207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left"/>
              <w:rPr>
                <w:rFonts w:ascii="宋体" w:hAnsi="宋体"/>
                <w:color w:val="000000"/>
              </w:rPr>
            </w:pPr>
            <w:r>
              <w:rPr>
                <w:rFonts w:hint="eastAsia" w:ascii="宋体" w:hAnsi="宋体"/>
                <w:color w:val="000000"/>
              </w:rPr>
              <w:t>钢筋等级</w:t>
            </w:r>
          </w:p>
        </w:tc>
        <w:tc>
          <w:tcPr>
            <w:tcW w:w="144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宋体" w:hAnsi="宋体"/>
                <w:color w:val="000000"/>
              </w:rPr>
            </w:pPr>
            <w:r>
              <w:rPr>
                <w:rFonts w:hint="eastAsia" w:ascii="宋体" w:hAnsi="宋体"/>
                <w:color w:val="000000"/>
              </w:rPr>
              <w:t>String</w:t>
            </w:r>
          </w:p>
        </w:tc>
        <w:tc>
          <w:tcPr>
            <w:tcW w:w="41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rPr>
                <w:rFonts w:ascii="宋体" w:hAnsi="宋体"/>
                <w:color w:val="000000"/>
              </w:rPr>
            </w:pPr>
            <w:r>
              <w:rPr>
                <w:rFonts w:hint="eastAsia" w:ascii="宋体" w:hAnsi="宋体"/>
                <w:bCs/>
                <w:color w:val="000000"/>
                <w:kern w:val="0"/>
              </w:rPr>
              <w:t>√</w:t>
            </w:r>
          </w:p>
        </w:tc>
        <w:tc>
          <w:tcPr>
            <w:tcW w:w="173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left"/>
              <w:rPr>
                <w:rFonts w:ascii="宋体" w:hAnsi="宋体"/>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45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6</w:t>
            </w:r>
          </w:p>
        </w:tc>
        <w:tc>
          <w:tcPr>
            <w:tcW w:w="220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Dia</w:t>
            </w:r>
          </w:p>
        </w:tc>
        <w:tc>
          <w:tcPr>
            <w:tcW w:w="207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left"/>
              <w:rPr>
                <w:rFonts w:ascii="宋体" w:hAnsi="宋体"/>
                <w:color w:val="000000"/>
              </w:rPr>
            </w:pPr>
            <w:r>
              <w:rPr>
                <w:rFonts w:hint="eastAsia" w:ascii="宋体" w:hAnsi="宋体"/>
                <w:color w:val="000000"/>
              </w:rPr>
              <w:t>钢筋直径</w:t>
            </w:r>
          </w:p>
        </w:tc>
        <w:tc>
          <w:tcPr>
            <w:tcW w:w="144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宋体" w:hAnsi="宋体"/>
                <w:color w:val="000000"/>
              </w:rPr>
            </w:pPr>
            <w:r>
              <w:rPr>
                <w:rFonts w:hint="eastAsia" w:ascii="宋体" w:hAnsi="宋体"/>
                <w:color w:val="000000"/>
              </w:rPr>
              <w:t>String</w:t>
            </w:r>
          </w:p>
        </w:tc>
        <w:tc>
          <w:tcPr>
            <w:tcW w:w="41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rPr>
                <w:rFonts w:ascii="宋体" w:hAnsi="宋体"/>
                <w:color w:val="000000"/>
              </w:rPr>
            </w:pPr>
            <w:r>
              <w:rPr>
                <w:rFonts w:hint="eastAsia" w:ascii="宋体" w:hAnsi="宋体"/>
                <w:bCs/>
                <w:color w:val="000000"/>
                <w:kern w:val="0"/>
              </w:rPr>
              <w:t>√</w:t>
            </w:r>
          </w:p>
        </w:tc>
        <w:tc>
          <w:tcPr>
            <w:tcW w:w="173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left"/>
              <w:rPr>
                <w:rFonts w:ascii="宋体" w:hAnsi="宋体"/>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45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7</w:t>
            </w:r>
          </w:p>
        </w:tc>
        <w:tc>
          <w:tcPr>
            <w:tcW w:w="220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Num</w:t>
            </w:r>
          </w:p>
        </w:tc>
        <w:tc>
          <w:tcPr>
            <w:tcW w:w="207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left"/>
              <w:rPr>
                <w:rFonts w:ascii="宋体" w:hAnsi="宋体"/>
                <w:color w:val="000000"/>
              </w:rPr>
            </w:pPr>
            <w:r>
              <w:rPr>
                <w:rFonts w:hint="eastAsia" w:ascii="宋体" w:hAnsi="宋体"/>
                <w:color w:val="000000"/>
              </w:rPr>
              <w:t>钢筋数量</w:t>
            </w:r>
          </w:p>
        </w:tc>
        <w:tc>
          <w:tcPr>
            <w:tcW w:w="144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宋体" w:hAnsi="宋体"/>
                <w:color w:val="000000"/>
              </w:rPr>
            </w:pPr>
            <w:r>
              <w:rPr>
                <w:rFonts w:hint="eastAsia" w:ascii="宋体" w:hAnsi="宋体"/>
                <w:color w:val="000000"/>
              </w:rPr>
              <w:t>Integer</w:t>
            </w:r>
          </w:p>
        </w:tc>
        <w:tc>
          <w:tcPr>
            <w:tcW w:w="41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rPr>
                <w:rFonts w:ascii="宋体" w:hAnsi="宋体"/>
                <w:color w:val="000000"/>
              </w:rPr>
            </w:pPr>
            <w:r>
              <w:rPr>
                <w:rFonts w:hint="eastAsia" w:ascii="宋体" w:hAnsi="宋体"/>
                <w:bCs/>
                <w:color w:val="000000"/>
                <w:kern w:val="0"/>
              </w:rPr>
              <w:t>√</w:t>
            </w:r>
          </w:p>
        </w:tc>
        <w:tc>
          <w:tcPr>
            <w:tcW w:w="173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left"/>
              <w:rPr>
                <w:rFonts w:ascii="宋体" w:hAnsi="宋体"/>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45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8</w:t>
            </w:r>
          </w:p>
        </w:tc>
        <w:tc>
          <w:tcPr>
            <w:tcW w:w="220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Len</w:t>
            </w:r>
          </w:p>
        </w:tc>
        <w:tc>
          <w:tcPr>
            <w:tcW w:w="207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left"/>
              <w:rPr>
                <w:rFonts w:ascii="宋体" w:hAnsi="宋体"/>
                <w:color w:val="000000"/>
              </w:rPr>
            </w:pPr>
            <w:r>
              <w:rPr>
                <w:rFonts w:hint="eastAsia" w:ascii="宋体" w:hAnsi="宋体"/>
                <w:color w:val="000000"/>
              </w:rPr>
              <w:t>钢筋长度</w:t>
            </w:r>
          </w:p>
        </w:tc>
        <w:tc>
          <w:tcPr>
            <w:tcW w:w="144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宋体" w:hAnsi="宋体"/>
                <w:color w:val="000000"/>
              </w:rPr>
            </w:pPr>
            <w:r>
              <w:rPr>
                <w:rFonts w:hint="eastAsia" w:ascii="宋体" w:hAnsi="宋体"/>
                <w:color w:val="000000"/>
              </w:rPr>
              <w:t>Integer</w:t>
            </w:r>
          </w:p>
        </w:tc>
        <w:tc>
          <w:tcPr>
            <w:tcW w:w="41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rPr>
                <w:rFonts w:ascii="宋体" w:hAnsi="宋体"/>
                <w:color w:val="000000"/>
              </w:rPr>
            </w:pPr>
            <w:r>
              <w:rPr>
                <w:rFonts w:hint="eastAsia" w:ascii="宋体" w:hAnsi="宋体"/>
                <w:bCs/>
                <w:color w:val="000000"/>
                <w:kern w:val="0"/>
              </w:rPr>
              <w:t>√</w:t>
            </w:r>
          </w:p>
        </w:tc>
        <w:tc>
          <w:tcPr>
            <w:tcW w:w="173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left"/>
              <w:rPr>
                <w:rFonts w:ascii="宋体" w:hAnsi="宋体"/>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45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9</w:t>
            </w:r>
          </w:p>
        </w:tc>
        <w:tc>
          <w:tcPr>
            <w:tcW w:w="220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SingleWeight</w:t>
            </w:r>
          </w:p>
        </w:tc>
        <w:tc>
          <w:tcPr>
            <w:tcW w:w="207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left"/>
              <w:rPr>
                <w:rFonts w:hint="eastAsia" w:ascii="宋体" w:hAnsi="宋体" w:eastAsia="宋体"/>
                <w:color w:val="000000"/>
                <w:lang w:val="en-US" w:eastAsia="zh-CN"/>
              </w:rPr>
            </w:pPr>
            <w:r>
              <w:rPr>
                <w:rFonts w:hint="eastAsia" w:ascii="宋体" w:hAnsi="宋体"/>
                <w:color w:val="000000"/>
              </w:rPr>
              <w:t>钢筋单重</w:t>
            </w:r>
            <w:r>
              <w:rPr>
                <w:rFonts w:hint="eastAsia" w:ascii="宋体" w:hAnsi="宋体"/>
                <w:color w:val="000000"/>
                <w:lang w:val="en-US" w:eastAsia="zh-CN"/>
              </w:rPr>
              <w:t>(</w:t>
            </w:r>
            <w:r>
              <w:rPr>
                <w:rFonts w:hint="eastAsia" w:ascii="宋体" w:hAnsi="宋体"/>
                <w:bCs/>
                <w:color w:val="000000"/>
                <w:sz w:val="18"/>
                <w:szCs w:val="18"/>
              </w:rPr>
              <w:t>kg</w:t>
            </w:r>
            <w:r>
              <w:rPr>
                <w:rFonts w:hint="eastAsia" w:ascii="宋体" w:hAnsi="宋体"/>
                <w:bCs/>
                <w:color w:val="000000"/>
                <w:sz w:val="18"/>
                <w:szCs w:val="18"/>
                <w:lang w:val="en-US" w:eastAsia="zh-CN"/>
              </w:rPr>
              <w:t>)</w:t>
            </w:r>
          </w:p>
        </w:tc>
        <w:tc>
          <w:tcPr>
            <w:tcW w:w="144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宋体" w:hAnsi="宋体"/>
                <w:color w:val="000000"/>
              </w:rPr>
            </w:pPr>
            <w:r>
              <w:rPr>
                <w:rFonts w:hint="eastAsia" w:ascii="宋体" w:hAnsi="宋体" w:cs="宋体"/>
                <w:color w:val="000000"/>
                <w:kern w:val="0"/>
              </w:rPr>
              <w:t>Double</w:t>
            </w:r>
          </w:p>
        </w:tc>
        <w:tc>
          <w:tcPr>
            <w:tcW w:w="41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rPr>
                <w:rFonts w:ascii="宋体" w:hAnsi="宋体"/>
                <w:color w:val="000000"/>
              </w:rPr>
            </w:pPr>
            <w:r>
              <w:rPr>
                <w:rFonts w:hint="eastAsia" w:ascii="宋体" w:hAnsi="宋体"/>
                <w:bCs/>
                <w:color w:val="000000"/>
                <w:kern w:val="0"/>
              </w:rPr>
              <w:t>√</w:t>
            </w:r>
          </w:p>
        </w:tc>
        <w:tc>
          <w:tcPr>
            <w:tcW w:w="173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left"/>
              <w:rPr>
                <w:rFonts w:ascii="宋体" w:hAnsi="宋体"/>
                <w:color w:val="000000"/>
              </w:rPr>
            </w:pPr>
            <w:r>
              <w:rPr>
                <w:rFonts w:hint="eastAsia" w:ascii="宋体" w:hAnsi="宋体"/>
                <w:color w:val="000000"/>
                <w:kern w:val="0"/>
              </w:rPr>
              <w:t>填写规则见注1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45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10</w:t>
            </w:r>
          </w:p>
        </w:tc>
        <w:tc>
          <w:tcPr>
            <w:tcW w:w="220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TotalWeight</w:t>
            </w:r>
          </w:p>
        </w:tc>
        <w:tc>
          <w:tcPr>
            <w:tcW w:w="207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left"/>
              <w:rPr>
                <w:rFonts w:hint="eastAsia" w:ascii="宋体" w:hAnsi="宋体" w:eastAsia="宋体"/>
                <w:color w:val="000000"/>
                <w:lang w:val="en-US" w:eastAsia="zh-CN"/>
              </w:rPr>
            </w:pPr>
            <w:r>
              <w:rPr>
                <w:rFonts w:hint="eastAsia" w:ascii="宋体" w:hAnsi="宋体"/>
                <w:color w:val="000000"/>
              </w:rPr>
              <w:t>钢筋总重</w:t>
            </w:r>
            <w:r>
              <w:rPr>
                <w:rFonts w:hint="eastAsia" w:ascii="宋体" w:hAnsi="宋体"/>
                <w:color w:val="000000"/>
                <w:lang w:val="en-US" w:eastAsia="zh-CN"/>
              </w:rPr>
              <w:t>(</w:t>
            </w:r>
            <w:r>
              <w:rPr>
                <w:rFonts w:hint="eastAsia" w:ascii="宋体" w:hAnsi="宋体"/>
                <w:bCs/>
                <w:color w:val="000000"/>
                <w:sz w:val="18"/>
                <w:szCs w:val="18"/>
              </w:rPr>
              <w:t>kg</w:t>
            </w:r>
            <w:r>
              <w:rPr>
                <w:rFonts w:hint="eastAsia" w:ascii="宋体" w:hAnsi="宋体"/>
                <w:bCs/>
                <w:color w:val="000000"/>
                <w:sz w:val="18"/>
                <w:szCs w:val="18"/>
                <w:lang w:val="en-US" w:eastAsia="zh-CN"/>
              </w:rPr>
              <w:t>)</w:t>
            </w:r>
          </w:p>
        </w:tc>
        <w:tc>
          <w:tcPr>
            <w:tcW w:w="144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宋体" w:hAnsi="宋体"/>
                <w:color w:val="000000"/>
              </w:rPr>
            </w:pPr>
            <w:r>
              <w:rPr>
                <w:rFonts w:hint="eastAsia" w:ascii="宋体" w:hAnsi="宋体" w:cs="宋体"/>
                <w:color w:val="000000"/>
                <w:kern w:val="0"/>
              </w:rPr>
              <w:t>Double</w:t>
            </w:r>
          </w:p>
        </w:tc>
        <w:tc>
          <w:tcPr>
            <w:tcW w:w="41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宋体" w:hAnsi="宋体"/>
                <w:color w:val="000000"/>
              </w:rPr>
            </w:pPr>
          </w:p>
        </w:tc>
        <w:tc>
          <w:tcPr>
            <w:tcW w:w="173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left"/>
              <w:rPr>
                <w:rFonts w:ascii="宋体" w:hAnsi="宋体"/>
                <w:color w:val="000000"/>
              </w:rPr>
            </w:pPr>
            <w:r>
              <w:rPr>
                <w:rFonts w:hint="eastAsia" w:ascii="宋体" w:hAnsi="宋体"/>
                <w:color w:val="000000"/>
                <w:kern w:val="0"/>
              </w:rPr>
              <w:t>填写规则见注2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7" w:hRule="atLeast"/>
        </w:trPr>
        <w:tc>
          <w:tcPr>
            <w:tcW w:w="45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11</w:t>
            </w:r>
          </w:p>
        </w:tc>
        <w:tc>
          <w:tcPr>
            <w:tcW w:w="220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TieinNum</w:t>
            </w:r>
          </w:p>
        </w:tc>
        <w:tc>
          <w:tcPr>
            <w:tcW w:w="207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left"/>
              <w:rPr>
                <w:rFonts w:ascii="宋体" w:hAnsi="宋体"/>
                <w:color w:val="000000"/>
              </w:rPr>
            </w:pPr>
            <w:r>
              <w:rPr>
                <w:rFonts w:hint="eastAsia" w:ascii="宋体" w:hAnsi="宋体"/>
                <w:color w:val="000000"/>
              </w:rPr>
              <w:t>搭接数</w:t>
            </w:r>
          </w:p>
        </w:tc>
        <w:tc>
          <w:tcPr>
            <w:tcW w:w="144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宋体" w:hAnsi="宋体"/>
                <w:color w:val="000000"/>
              </w:rPr>
            </w:pPr>
            <w:r>
              <w:rPr>
                <w:rFonts w:hint="eastAsia" w:ascii="宋体" w:hAnsi="宋体"/>
                <w:color w:val="000000"/>
              </w:rPr>
              <w:t>Integer</w:t>
            </w:r>
          </w:p>
        </w:tc>
        <w:tc>
          <w:tcPr>
            <w:tcW w:w="41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宋体" w:hAnsi="宋体"/>
                <w:color w:val="000000"/>
              </w:rPr>
            </w:pPr>
          </w:p>
        </w:tc>
        <w:tc>
          <w:tcPr>
            <w:tcW w:w="173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left"/>
              <w:rPr>
                <w:rFonts w:ascii="宋体" w:hAnsi="宋体"/>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45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12</w:t>
            </w:r>
          </w:p>
        </w:tc>
        <w:tc>
          <w:tcPr>
            <w:tcW w:w="220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TieinType</w:t>
            </w:r>
          </w:p>
        </w:tc>
        <w:tc>
          <w:tcPr>
            <w:tcW w:w="207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left"/>
              <w:rPr>
                <w:rFonts w:ascii="宋体" w:hAnsi="宋体"/>
                <w:color w:val="000000"/>
              </w:rPr>
            </w:pPr>
            <w:r>
              <w:rPr>
                <w:rFonts w:hint="eastAsia" w:ascii="宋体" w:hAnsi="宋体"/>
                <w:color w:val="000000"/>
              </w:rPr>
              <w:t>搭接形式</w:t>
            </w:r>
          </w:p>
        </w:tc>
        <w:tc>
          <w:tcPr>
            <w:tcW w:w="144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宋体" w:hAnsi="宋体"/>
                <w:color w:val="000000"/>
              </w:rPr>
            </w:pPr>
            <w:r>
              <w:rPr>
                <w:rFonts w:hint="eastAsia" w:ascii="宋体" w:hAnsi="宋体"/>
                <w:color w:val="000000"/>
              </w:rPr>
              <w:t>String</w:t>
            </w:r>
          </w:p>
        </w:tc>
        <w:tc>
          <w:tcPr>
            <w:tcW w:w="41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宋体" w:hAnsi="宋体"/>
                <w:color w:val="000000"/>
              </w:rPr>
            </w:pPr>
          </w:p>
        </w:tc>
        <w:tc>
          <w:tcPr>
            <w:tcW w:w="173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left"/>
              <w:rPr>
                <w:rFonts w:ascii="宋体" w:hAnsi="宋体"/>
                <w:b/>
                <w:color w:val="000000"/>
              </w:rPr>
            </w:pPr>
          </w:p>
        </w:tc>
      </w:tr>
    </w:tbl>
    <w:p>
      <w:pPr>
        <w:ind w:firstLine="360" w:firstLineChars="200"/>
        <w:rPr>
          <w:rFonts w:hint="eastAsia" w:ascii="宋体" w:hAnsi="宋体" w:eastAsia="宋体"/>
          <w:bCs/>
          <w:color w:val="000000"/>
          <w:sz w:val="18"/>
          <w:szCs w:val="18"/>
          <w:lang w:eastAsia="zh-CN"/>
        </w:rPr>
      </w:pPr>
      <w:r>
        <w:rPr>
          <w:rFonts w:hint="eastAsia" w:ascii="宋体" w:hAnsi="宋体"/>
          <w:bCs/>
          <w:color w:val="000000"/>
          <w:sz w:val="18"/>
          <w:szCs w:val="18"/>
        </w:rPr>
        <w:t xml:space="preserve">注：1  </w:t>
      </w:r>
      <w:r>
        <w:rPr>
          <w:rFonts w:ascii="宋体" w:hAnsi="宋体"/>
          <w:bCs/>
          <w:color w:val="000000"/>
          <w:sz w:val="18"/>
          <w:szCs w:val="18"/>
        </w:rPr>
        <w:t>SingleWeight</w:t>
      </w:r>
      <w:r>
        <w:rPr>
          <w:rFonts w:hint="eastAsia" w:ascii="宋体" w:hAnsi="宋体"/>
          <w:bCs/>
          <w:color w:val="000000"/>
          <w:sz w:val="18"/>
          <w:szCs w:val="18"/>
        </w:rPr>
        <w:t>（钢筋单重</w:t>
      </w:r>
      <w:r>
        <w:rPr>
          <w:rFonts w:hint="eastAsia" w:ascii="宋体" w:hAnsi="宋体"/>
          <w:bCs/>
          <w:color w:val="000000"/>
          <w:sz w:val="18"/>
          <w:szCs w:val="18"/>
          <w:lang w:val="en-US" w:eastAsia="zh-CN"/>
        </w:rPr>
        <w:t>(</w:t>
      </w:r>
      <w:r>
        <w:rPr>
          <w:rFonts w:hint="eastAsia" w:ascii="宋体" w:hAnsi="宋体"/>
          <w:bCs/>
          <w:color w:val="000000"/>
          <w:sz w:val="18"/>
          <w:szCs w:val="18"/>
        </w:rPr>
        <w:t>kg</w:t>
      </w:r>
      <w:r>
        <w:rPr>
          <w:rFonts w:hint="eastAsia" w:ascii="宋体" w:hAnsi="宋体"/>
          <w:bCs/>
          <w:color w:val="000000"/>
          <w:sz w:val="18"/>
          <w:szCs w:val="18"/>
          <w:lang w:val="en-US" w:eastAsia="zh-CN"/>
        </w:rPr>
        <w:t>)</w:t>
      </w:r>
      <w:r>
        <w:rPr>
          <w:rFonts w:hint="eastAsia" w:ascii="宋体" w:hAnsi="宋体"/>
          <w:bCs/>
          <w:color w:val="000000"/>
          <w:sz w:val="18"/>
          <w:szCs w:val="18"/>
        </w:rPr>
        <w:t>）：单根钢筋的重量</w:t>
      </w:r>
      <w:r>
        <w:rPr>
          <w:rFonts w:hint="eastAsia" w:ascii="宋体" w:hAnsi="宋体"/>
          <w:bCs/>
          <w:color w:val="000000"/>
          <w:sz w:val="18"/>
          <w:szCs w:val="18"/>
          <w:lang w:eastAsia="zh-CN"/>
        </w:rPr>
        <w:t>；</w:t>
      </w:r>
    </w:p>
    <w:p>
      <w:pPr>
        <w:ind w:firstLine="720" w:firstLineChars="400"/>
        <w:rPr>
          <w:color w:val="000000"/>
        </w:rPr>
      </w:pPr>
      <w:r>
        <w:rPr>
          <w:rFonts w:hint="eastAsia" w:ascii="宋体" w:hAnsi="宋体"/>
          <w:bCs/>
          <w:color w:val="000000"/>
          <w:sz w:val="18"/>
          <w:szCs w:val="18"/>
        </w:rPr>
        <w:t xml:space="preserve">2  </w:t>
      </w:r>
      <w:r>
        <w:rPr>
          <w:rFonts w:ascii="宋体" w:hAnsi="宋体"/>
          <w:bCs/>
          <w:color w:val="000000"/>
          <w:sz w:val="18"/>
          <w:szCs w:val="18"/>
        </w:rPr>
        <w:t>StTotalWeight</w:t>
      </w:r>
      <w:r>
        <w:rPr>
          <w:rFonts w:hint="eastAsia" w:ascii="宋体" w:hAnsi="宋体"/>
          <w:bCs/>
          <w:color w:val="000000"/>
          <w:sz w:val="18"/>
          <w:szCs w:val="18"/>
        </w:rPr>
        <w:t>（钢筋总重</w:t>
      </w:r>
      <w:r>
        <w:rPr>
          <w:rFonts w:hint="eastAsia" w:ascii="宋体" w:hAnsi="宋体"/>
          <w:bCs/>
          <w:color w:val="000000"/>
          <w:sz w:val="18"/>
          <w:szCs w:val="18"/>
          <w:lang w:val="en-US" w:eastAsia="zh-CN"/>
        </w:rPr>
        <w:t>(</w:t>
      </w:r>
      <w:r>
        <w:rPr>
          <w:rFonts w:hint="eastAsia" w:ascii="宋体" w:hAnsi="宋体"/>
          <w:bCs/>
          <w:color w:val="000000"/>
          <w:sz w:val="18"/>
          <w:szCs w:val="18"/>
        </w:rPr>
        <w:t>kg</w:t>
      </w:r>
      <w:r>
        <w:rPr>
          <w:rFonts w:hint="eastAsia" w:ascii="宋体" w:hAnsi="宋体"/>
          <w:bCs/>
          <w:color w:val="000000"/>
          <w:sz w:val="18"/>
          <w:szCs w:val="18"/>
          <w:lang w:val="en-US" w:eastAsia="zh-CN"/>
        </w:rPr>
        <w:t>)</w:t>
      </w:r>
      <w:r>
        <w:rPr>
          <w:rFonts w:hint="eastAsia" w:ascii="宋体" w:hAnsi="宋体"/>
          <w:bCs/>
          <w:color w:val="000000"/>
          <w:sz w:val="18"/>
          <w:szCs w:val="18"/>
        </w:rPr>
        <w:t>）：钢筋单重×钢筋数量。</w:t>
      </w:r>
    </w:p>
    <w:p>
      <w:pPr>
        <w:numPr>
          <w:ilvl w:val="0"/>
          <w:numId w:val="11"/>
        </w:numPr>
        <w:tabs>
          <w:tab w:val="left" w:pos="426"/>
        </w:tabs>
        <w:spacing w:before="156" w:beforeLines="50"/>
        <w:ind w:left="0" w:firstLine="0"/>
        <w:rPr>
          <w:color w:val="000000"/>
        </w:rPr>
      </w:pPr>
      <w:r>
        <w:rPr>
          <w:rFonts w:hint="eastAsia"/>
          <w:color w:val="000000"/>
        </w:rPr>
        <w:t xml:space="preserve"> </w:t>
      </w:r>
      <w:r>
        <w:rPr>
          <w:color w:val="000000"/>
        </w:rPr>
        <w:t xml:space="preserve"> </w:t>
      </w:r>
      <w:r>
        <w:rPr>
          <w:rFonts w:hint="eastAsia"/>
          <w:color w:val="000000"/>
        </w:rPr>
        <w:t>钢筋接头汇总</w:t>
      </w:r>
      <w:r>
        <w:rPr>
          <w:rFonts w:hint="eastAsia" w:ascii="宋体" w:hAnsi="宋体" w:cs="宋体"/>
          <w:color w:val="000000"/>
          <w:kern w:val="0"/>
        </w:rPr>
        <w:t>的</w:t>
      </w:r>
      <w:r>
        <w:rPr>
          <w:rFonts w:hint="eastAsia"/>
          <w:color w:val="000000"/>
        </w:rPr>
        <w:t>元素名称</w:t>
      </w:r>
      <w:r>
        <w:rPr>
          <w:rFonts w:hint="eastAsia" w:ascii="宋体" w:hAnsi="宋体"/>
          <w:color w:val="000000"/>
        </w:rPr>
        <w:t>SteelTieinTotal</w:t>
      </w:r>
      <w:r>
        <w:rPr>
          <w:rFonts w:hint="eastAsia"/>
          <w:color w:val="000000"/>
        </w:rPr>
        <w:t>，记录钢筋接头汇总数</w:t>
      </w:r>
      <w:r>
        <w:rPr>
          <w:rFonts w:hint="eastAsia" w:ascii="宋体" w:hAnsi="宋体"/>
          <w:color w:val="000000"/>
        </w:rPr>
        <w:t>据，元素关系应符合图4.4.</w:t>
      </w:r>
      <w:r>
        <w:rPr>
          <w:rFonts w:hint="eastAsia" w:ascii="宋体" w:hAnsi="宋体"/>
          <w:color w:val="000000"/>
          <w:lang w:val="en-US" w:eastAsia="zh-CN"/>
        </w:rPr>
        <w:t>8</w:t>
      </w:r>
      <w:r>
        <w:rPr>
          <w:rFonts w:hint="eastAsia" w:ascii="宋体" w:hAnsi="宋体"/>
          <w:color w:val="000000"/>
        </w:rPr>
        <w:t>的规定，属性定义应符合表4.4.8的规定。</w:t>
      </w:r>
    </w:p>
    <w:p>
      <w:pPr>
        <w:jc w:val="center"/>
        <w:rPr>
          <w:color w:val="000000"/>
        </w:rPr>
      </w:pPr>
      <w:r>
        <w:rPr>
          <w:color w:val="000000"/>
        </w:rPr>
        <w:drawing>
          <wp:inline distT="0" distB="0" distL="0" distR="0">
            <wp:extent cx="2486025" cy="671830"/>
            <wp:effectExtent l="0" t="0" r="0" b="0"/>
            <wp:docPr id="28" name="图片 20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08"/>
                    <pic:cNvPicPr>
                      <a:picLocks noChangeAspect="true" noChangeArrowheads="true"/>
                    </pic:cNvPicPr>
                  </pic:nvPicPr>
                  <pic:blipFill>
                    <a:blip r:embed="rId38" cstate="print">
                      <a:extLst>
                        <a:ext uri="{28A0092B-C50C-407E-A947-70E740481C1C}">
                          <a14:useLocalDpi xmlns:a14="http://schemas.microsoft.com/office/drawing/2010/main" val="false"/>
                        </a:ext>
                      </a:extLst>
                    </a:blip>
                    <a:srcRect/>
                    <a:stretch>
                      <a:fillRect/>
                    </a:stretch>
                  </pic:blipFill>
                  <pic:spPr>
                    <a:xfrm>
                      <a:off x="0" y="0"/>
                      <a:ext cx="2486025" cy="671830"/>
                    </a:xfrm>
                    <a:prstGeom prst="rect">
                      <a:avLst/>
                    </a:prstGeom>
                    <a:noFill/>
                    <a:ln>
                      <a:noFill/>
                    </a:ln>
                  </pic:spPr>
                </pic:pic>
              </a:graphicData>
            </a:graphic>
          </wp:inline>
        </w:drawing>
      </w:r>
    </w:p>
    <w:p>
      <w:pPr>
        <w:jc w:val="center"/>
        <w:rPr>
          <w:rFonts w:ascii="宋体" w:hAnsi="宋体"/>
          <w:color w:val="000000"/>
          <w:sz w:val="18"/>
          <w:szCs w:val="18"/>
        </w:rPr>
      </w:pPr>
      <w:r>
        <w:rPr>
          <w:rFonts w:hint="eastAsia" w:ascii="宋体" w:hAnsi="宋体"/>
          <w:color w:val="000000"/>
          <w:sz w:val="18"/>
          <w:szCs w:val="18"/>
        </w:rPr>
        <w:t>图4.4.8  SteelTieinTotal元素关系</w:t>
      </w:r>
    </w:p>
    <w:p>
      <w:pPr>
        <w:pStyle w:val="832"/>
        <w:spacing w:before="156" w:beforeLines="50" w:line="240" w:lineRule="auto"/>
        <w:ind w:firstLine="0" w:firstLineChars="0"/>
        <w:jc w:val="center"/>
        <w:rPr>
          <w:rFonts w:ascii="宋体" w:hAnsi="宋体" w:eastAsia="宋体"/>
          <w:color w:val="000000"/>
          <w:sz w:val="18"/>
          <w:szCs w:val="18"/>
        </w:rPr>
      </w:pPr>
      <w:r>
        <w:rPr>
          <w:rFonts w:hint="eastAsia" w:ascii="宋体" w:hAnsi="宋体" w:eastAsia="宋体"/>
          <w:b/>
          <w:color w:val="000000"/>
          <w:sz w:val="21"/>
          <w:szCs w:val="21"/>
        </w:rPr>
        <w:t xml:space="preserve">表4.4.8 </w:t>
      </w:r>
      <w:r>
        <w:rPr>
          <w:rFonts w:ascii="宋体" w:hAnsi="宋体" w:eastAsia="宋体"/>
          <w:b/>
          <w:color w:val="000000"/>
          <w:sz w:val="21"/>
          <w:szCs w:val="21"/>
        </w:rPr>
        <w:t xml:space="preserve"> </w:t>
      </w:r>
      <w:r>
        <w:rPr>
          <w:rFonts w:hint="eastAsia" w:ascii="宋体" w:hAnsi="宋体" w:eastAsia="宋体"/>
          <w:b/>
          <w:color w:val="000000"/>
          <w:sz w:val="21"/>
          <w:szCs w:val="21"/>
        </w:rPr>
        <w:t>SteelTieinTotal属性定义表</w:t>
      </w:r>
    </w:p>
    <w:tbl>
      <w:tblPr>
        <w:tblStyle w:val="38"/>
        <w:tblW w:w="8325" w:type="dxa"/>
        <w:tblInd w:w="7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50"/>
        <w:gridCol w:w="2205"/>
        <w:gridCol w:w="2079"/>
        <w:gridCol w:w="1446"/>
        <w:gridCol w:w="414"/>
        <w:gridCol w:w="173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450" w:type="dxa"/>
            <w:tcBorders>
              <w:top w:val="single" w:color="000000" w:sz="4" w:space="0"/>
              <w:left w:val="single" w:color="000000" w:sz="4" w:space="0"/>
              <w:bottom w:val="single" w:color="000000" w:sz="4" w:space="0"/>
              <w:right w:val="single" w:color="000000" w:sz="4" w:space="0"/>
            </w:tcBorders>
            <w:shd w:val="clear" w:color="auto" w:fill="D4D4D4"/>
            <w:tcMar>
              <w:top w:w="15" w:type="dxa"/>
              <w:left w:w="15" w:type="dxa"/>
              <w:bottom w:w="15" w:type="dxa"/>
              <w:right w:w="15" w:type="dxa"/>
            </w:tcMar>
            <w:vAlign w:val="center"/>
          </w:tcPr>
          <w:p>
            <w:pPr>
              <w:widowControl/>
              <w:jc w:val="center"/>
              <w:rPr>
                <w:rFonts w:ascii="宋体" w:hAnsi="宋体"/>
                <w:b/>
                <w:color w:val="000000"/>
                <w:kern w:val="0"/>
              </w:rPr>
            </w:pPr>
            <w:r>
              <w:rPr>
                <w:rFonts w:hint="eastAsia" w:ascii="宋体" w:hAnsi="宋体"/>
                <w:b/>
                <w:color w:val="000000"/>
                <w:kern w:val="0"/>
              </w:rPr>
              <w:t>序号</w:t>
            </w:r>
          </w:p>
        </w:tc>
        <w:tc>
          <w:tcPr>
            <w:tcW w:w="2205" w:type="dxa"/>
            <w:tcBorders>
              <w:top w:val="single" w:color="000000" w:sz="4" w:space="0"/>
              <w:left w:val="single" w:color="000000" w:sz="4" w:space="0"/>
              <w:bottom w:val="single" w:color="000000" w:sz="4" w:space="0"/>
              <w:right w:val="single" w:color="000000" w:sz="4" w:space="0"/>
            </w:tcBorders>
            <w:shd w:val="clear" w:color="auto" w:fill="D4D4D4"/>
            <w:tcMar>
              <w:top w:w="15" w:type="dxa"/>
              <w:left w:w="15" w:type="dxa"/>
              <w:bottom w:w="15" w:type="dxa"/>
              <w:right w:w="15" w:type="dxa"/>
            </w:tcMar>
            <w:vAlign w:val="center"/>
          </w:tcPr>
          <w:p>
            <w:pPr>
              <w:widowControl/>
              <w:jc w:val="center"/>
              <w:rPr>
                <w:rFonts w:ascii="宋体" w:hAnsi="宋体"/>
                <w:b/>
                <w:color w:val="000000"/>
                <w:kern w:val="0"/>
              </w:rPr>
            </w:pPr>
            <w:r>
              <w:rPr>
                <w:rFonts w:hint="eastAsia" w:ascii="宋体" w:hAnsi="宋体"/>
                <w:b/>
                <w:color w:val="000000"/>
                <w:kern w:val="0"/>
              </w:rPr>
              <w:t>属性名称</w:t>
            </w:r>
          </w:p>
        </w:tc>
        <w:tc>
          <w:tcPr>
            <w:tcW w:w="2079" w:type="dxa"/>
            <w:tcBorders>
              <w:top w:val="single" w:color="000000" w:sz="4" w:space="0"/>
              <w:left w:val="single" w:color="000000" w:sz="4" w:space="0"/>
              <w:bottom w:val="single" w:color="000000" w:sz="4" w:space="0"/>
              <w:right w:val="single" w:color="000000" w:sz="4" w:space="0"/>
            </w:tcBorders>
            <w:shd w:val="clear" w:color="auto" w:fill="D4D4D4"/>
            <w:tcMar>
              <w:top w:w="15" w:type="dxa"/>
              <w:left w:w="15" w:type="dxa"/>
              <w:bottom w:w="15" w:type="dxa"/>
              <w:right w:w="15" w:type="dxa"/>
            </w:tcMar>
            <w:vAlign w:val="center"/>
          </w:tcPr>
          <w:p>
            <w:pPr>
              <w:widowControl/>
              <w:jc w:val="center"/>
              <w:rPr>
                <w:rFonts w:ascii="宋体" w:hAnsi="宋体"/>
                <w:b/>
                <w:color w:val="000000"/>
                <w:kern w:val="0"/>
              </w:rPr>
            </w:pPr>
            <w:r>
              <w:rPr>
                <w:rFonts w:hint="eastAsia" w:ascii="宋体" w:hAnsi="宋体"/>
                <w:b/>
                <w:color w:val="000000"/>
                <w:kern w:val="0"/>
              </w:rPr>
              <w:t>中文解释</w:t>
            </w:r>
          </w:p>
        </w:tc>
        <w:tc>
          <w:tcPr>
            <w:tcW w:w="1446" w:type="dxa"/>
            <w:tcBorders>
              <w:top w:val="single" w:color="000000" w:sz="4" w:space="0"/>
              <w:left w:val="single" w:color="000000" w:sz="4" w:space="0"/>
              <w:bottom w:val="single" w:color="000000" w:sz="4" w:space="0"/>
              <w:right w:val="single" w:color="000000" w:sz="4" w:space="0"/>
            </w:tcBorders>
            <w:shd w:val="clear" w:color="auto" w:fill="D4D4D4"/>
            <w:tcMar>
              <w:top w:w="15" w:type="dxa"/>
              <w:left w:w="15" w:type="dxa"/>
              <w:bottom w:w="15" w:type="dxa"/>
              <w:right w:w="15" w:type="dxa"/>
            </w:tcMar>
            <w:vAlign w:val="center"/>
          </w:tcPr>
          <w:p>
            <w:pPr>
              <w:widowControl/>
              <w:jc w:val="center"/>
              <w:rPr>
                <w:rFonts w:ascii="宋体" w:hAnsi="宋体"/>
                <w:b/>
                <w:color w:val="000000"/>
                <w:kern w:val="0"/>
              </w:rPr>
            </w:pPr>
            <w:r>
              <w:rPr>
                <w:rFonts w:hint="eastAsia" w:ascii="宋体" w:hAnsi="宋体"/>
                <w:b/>
                <w:color w:val="000000"/>
                <w:kern w:val="0"/>
              </w:rPr>
              <w:t>数据类型</w:t>
            </w:r>
          </w:p>
        </w:tc>
        <w:tc>
          <w:tcPr>
            <w:tcW w:w="414" w:type="dxa"/>
            <w:tcBorders>
              <w:top w:val="single" w:color="000000" w:sz="4" w:space="0"/>
              <w:left w:val="single" w:color="000000" w:sz="4" w:space="0"/>
              <w:bottom w:val="single" w:color="000000" w:sz="4" w:space="0"/>
              <w:right w:val="single" w:color="000000" w:sz="4" w:space="0"/>
            </w:tcBorders>
            <w:shd w:val="clear" w:color="auto" w:fill="D4D4D4"/>
            <w:tcMar>
              <w:top w:w="15" w:type="dxa"/>
              <w:left w:w="15" w:type="dxa"/>
              <w:bottom w:w="15" w:type="dxa"/>
              <w:right w:w="15" w:type="dxa"/>
            </w:tcMar>
            <w:vAlign w:val="center"/>
          </w:tcPr>
          <w:p>
            <w:pPr>
              <w:widowControl/>
              <w:jc w:val="center"/>
              <w:rPr>
                <w:rFonts w:ascii="宋体" w:hAnsi="宋体"/>
                <w:b/>
                <w:color w:val="000000"/>
                <w:kern w:val="0"/>
              </w:rPr>
            </w:pPr>
            <w:r>
              <w:rPr>
                <w:rFonts w:hint="eastAsia" w:ascii="宋体" w:hAnsi="宋体"/>
                <w:b/>
                <w:color w:val="000000"/>
                <w:kern w:val="0"/>
              </w:rPr>
              <w:t>必填</w:t>
            </w:r>
          </w:p>
        </w:tc>
        <w:tc>
          <w:tcPr>
            <w:tcW w:w="1731" w:type="dxa"/>
            <w:tcBorders>
              <w:top w:val="single" w:color="000000" w:sz="4" w:space="0"/>
              <w:left w:val="single" w:color="000000" w:sz="4" w:space="0"/>
              <w:bottom w:val="single" w:color="000000" w:sz="4" w:space="0"/>
              <w:right w:val="single" w:color="000000" w:sz="4" w:space="0"/>
            </w:tcBorders>
            <w:shd w:val="clear" w:color="auto" w:fill="D4D4D4"/>
            <w:tcMar>
              <w:top w:w="15" w:type="dxa"/>
              <w:left w:w="15" w:type="dxa"/>
              <w:bottom w:w="15" w:type="dxa"/>
              <w:right w:w="15" w:type="dxa"/>
            </w:tcMar>
            <w:vAlign w:val="center"/>
          </w:tcPr>
          <w:p>
            <w:pPr>
              <w:widowControl/>
              <w:jc w:val="center"/>
              <w:rPr>
                <w:rFonts w:ascii="宋体" w:hAnsi="宋体"/>
                <w:b/>
                <w:color w:val="000000"/>
                <w:kern w:val="0"/>
              </w:rPr>
            </w:pPr>
            <w:r>
              <w:rPr>
                <w:rFonts w:hint="eastAsia" w:ascii="宋体" w:hAnsi="宋体"/>
                <w:b/>
                <w:color w:val="000000"/>
                <w:kern w:val="0"/>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45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1</w:t>
            </w:r>
          </w:p>
        </w:tc>
        <w:tc>
          <w:tcPr>
            <w:tcW w:w="220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Name</w:t>
            </w:r>
          </w:p>
        </w:tc>
        <w:tc>
          <w:tcPr>
            <w:tcW w:w="207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left"/>
              <w:rPr>
                <w:rFonts w:ascii="宋体" w:hAnsi="宋体"/>
                <w:color w:val="000000"/>
              </w:rPr>
            </w:pPr>
            <w:r>
              <w:rPr>
                <w:rFonts w:hint="eastAsia" w:ascii="宋体" w:hAnsi="宋体"/>
                <w:color w:val="000000"/>
              </w:rPr>
              <w:t>搭接形式</w:t>
            </w:r>
          </w:p>
        </w:tc>
        <w:tc>
          <w:tcPr>
            <w:tcW w:w="144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宋体" w:hAnsi="宋体"/>
                <w:color w:val="000000"/>
              </w:rPr>
            </w:pPr>
            <w:r>
              <w:rPr>
                <w:rFonts w:hint="eastAsia" w:ascii="宋体" w:hAnsi="宋体"/>
                <w:color w:val="000000"/>
              </w:rPr>
              <w:t>String</w:t>
            </w:r>
          </w:p>
        </w:tc>
        <w:tc>
          <w:tcPr>
            <w:tcW w:w="41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rPr>
                <w:rFonts w:ascii="宋体" w:hAnsi="宋体"/>
                <w:color w:val="000000"/>
              </w:rPr>
            </w:pPr>
            <w:r>
              <w:rPr>
                <w:rFonts w:hint="eastAsia" w:ascii="宋体" w:hAnsi="宋体"/>
                <w:bCs/>
                <w:color w:val="000000"/>
                <w:kern w:val="0"/>
              </w:rPr>
              <w:t>√</w:t>
            </w:r>
          </w:p>
        </w:tc>
        <w:tc>
          <w:tcPr>
            <w:tcW w:w="173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left"/>
              <w:rPr>
                <w:rFonts w:ascii="宋体" w:hAnsi="宋体"/>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45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2</w:t>
            </w:r>
          </w:p>
        </w:tc>
        <w:tc>
          <w:tcPr>
            <w:tcW w:w="220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FloorName</w:t>
            </w:r>
          </w:p>
        </w:tc>
        <w:tc>
          <w:tcPr>
            <w:tcW w:w="207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rPr>
                <w:rFonts w:ascii="宋体" w:hAnsi="宋体"/>
                <w:color w:val="000000"/>
              </w:rPr>
            </w:pPr>
            <w:r>
              <w:rPr>
                <w:rFonts w:hint="eastAsia" w:ascii="宋体" w:hAnsi="宋体"/>
                <w:color w:val="000000"/>
              </w:rPr>
              <w:t>楼</w:t>
            </w:r>
            <w:r>
              <w:rPr>
                <w:rFonts w:ascii="宋体" w:hAnsi="宋体"/>
                <w:color w:val="000000"/>
              </w:rPr>
              <w:t>层</w:t>
            </w:r>
            <w:r>
              <w:rPr>
                <w:rFonts w:hint="eastAsia" w:ascii="宋体" w:hAnsi="宋体"/>
                <w:color w:val="000000"/>
              </w:rPr>
              <w:t>名称</w:t>
            </w:r>
          </w:p>
        </w:tc>
        <w:tc>
          <w:tcPr>
            <w:tcW w:w="144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rPr>
                <w:rFonts w:ascii="宋体" w:hAnsi="宋体"/>
                <w:color w:val="000000"/>
              </w:rPr>
            </w:pPr>
            <w:r>
              <w:rPr>
                <w:rFonts w:hint="eastAsia" w:ascii="宋体" w:hAnsi="宋体"/>
                <w:color w:val="000000"/>
              </w:rPr>
              <w:t>String</w:t>
            </w:r>
          </w:p>
        </w:tc>
        <w:tc>
          <w:tcPr>
            <w:tcW w:w="41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rPr>
                <w:rFonts w:ascii="宋体" w:hAnsi="宋体"/>
                <w:bCs/>
                <w:color w:val="000000"/>
                <w:kern w:val="0"/>
              </w:rPr>
            </w:pPr>
            <w:r>
              <w:rPr>
                <w:rFonts w:hint="eastAsia" w:ascii="宋体" w:hAnsi="宋体"/>
                <w:bCs/>
                <w:color w:val="000000"/>
                <w:kern w:val="0"/>
              </w:rPr>
              <w:t>√</w:t>
            </w:r>
          </w:p>
        </w:tc>
        <w:tc>
          <w:tcPr>
            <w:tcW w:w="173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left"/>
              <w:rPr>
                <w:rFonts w:ascii="宋体" w:hAnsi="宋体"/>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c>
          <w:tcPr>
            <w:tcW w:w="45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3</w:t>
            </w:r>
          </w:p>
        </w:tc>
        <w:tc>
          <w:tcPr>
            <w:tcW w:w="220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CompType</w:t>
            </w:r>
          </w:p>
        </w:tc>
        <w:tc>
          <w:tcPr>
            <w:tcW w:w="207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left"/>
              <w:rPr>
                <w:rFonts w:ascii="宋体" w:hAnsi="宋体"/>
                <w:color w:val="000000"/>
              </w:rPr>
            </w:pPr>
            <w:r>
              <w:rPr>
                <w:rFonts w:hint="eastAsia" w:ascii="宋体" w:hAnsi="宋体"/>
                <w:color w:val="000000"/>
              </w:rPr>
              <w:t>构件类型</w:t>
            </w:r>
          </w:p>
        </w:tc>
        <w:tc>
          <w:tcPr>
            <w:tcW w:w="144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宋体" w:hAnsi="宋体"/>
                <w:color w:val="000000"/>
              </w:rPr>
            </w:pPr>
            <w:r>
              <w:rPr>
                <w:rFonts w:hint="eastAsia" w:ascii="宋体" w:hAnsi="宋体"/>
                <w:color w:val="000000"/>
              </w:rPr>
              <w:t>String</w:t>
            </w:r>
          </w:p>
        </w:tc>
        <w:tc>
          <w:tcPr>
            <w:tcW w:w="41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rPr>
                <w:rFonts w:ascii="宋体" w:hAnsi="宋体"/>
                <w:color w:val="000000"/>
              </w:rPr>
            </w:pPr>
            <w:r>
              <w:rPr>
                <w:rFonts w:hint="eastAsia" w:ascii="宋体" w:hAnsi="宋体"/>
                <w:bCs/>
                <w:color w:val="000000"/>
                <w:kern w:val="0"/>
              </w:rPr>
              <w:t>√</w:t>
            </w:r>
          </w:p>
        </w:tc>
        <w:tc>
          <w:tcPr>
            <w:tcW w:w="173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left"/>
              <w:rPr>
                <w:rFonts w:ascii="宋体" w:hAnsi="宋体"/>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45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4</w:t>
            </w:r>
          </w:p>
        </w:tc>
        <w:tc>
          <w:tcPr>
            <w:tcW w:w="220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Dia</w:t>
            </w:r>
          </w:p>
        </w:tc>
        <w:tc>
          <w:tcPr>
            <w:tcW w:w="207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left"/>
              <w:rPr>
                <w:rFonts w:ascii="宋体" w:hAnsi="宋体"/>
                <w:color w:val="000000"/>
              </w:rPr>
            </w:pPr>
            <w:r>
              <w:rPr>
                <w:rFonts w:hint="eastAsia" w:ascii="宋体" w:hAnsi="宋体"/>
                <w:color w:val="000000"/>
              </w:rPr>
              <w:t>钢筋直径</w:t>
            </w:r>
          </w:p>
        </w:tc>
        <w:tc>
          <w:tcPr>
            <w:tcW w:w="144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宋体" w:hAnsi="宋体"/>
                <w:color w:val="000000"/>
              </w:rPr>
            </w:pPr>
            <w:r>
              <w:rPr>
                <w:rFonts w:hint="eastAsia" w:ascii="宋体" w:hAnsi="宋体"/>
                <w:color w:val="000000"/>
              </w:rPr>
              <w:t>String</w:t>
            </w:r>
          </w:p>
        </w:tc>
        <w:tc>
          <w:tcPr>
            <w:tcW w:w="41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宋体" w:hAnsi="宋体"/>
                <w:color w:val="000000"/>
              </w:rPr>
            </w:pPr>
            <w:r>
              <w:rPr>
                <w:rFonts w:hint="eastAsia" w:ascii="宋体" w:hAnsi="宋体"/>
                <w:bCs/>
                <w:color w:val="000000"/>
                <w:kern w:val="0"/>
              </w:rPr>
              <w:t>√</w:t>
            </w:r>
          </w:p>
        </w:tc>
        <w:tc>
          <w:tcPr>
            <w:tcW w:w="173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left"/>
              <w:rPr>
                <w:rFonts w:ascii="宋体" w:hAnsi="宋体"/>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45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5</w:t>
            </w:r>
          </w:p>
        </w:tc>
        <w:tc>
          <w:tcPr>
            <w:tcW w:w="220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left"/>
              <w:rPr>
                <w:rFonts w:ascii="Arial Black" w:hAnsi="Arial Black"/>
                <w:color w:val="000000"/>
                <w:kern w:val="0"/>
                <w:sz w:val="18"/>
                <w:szCs w:val="18"/>
              </w:rPr>
            </w:pPr>
            <w:r>
              <w:rPr>
                <w:rFonts w:hint="eastAsia" w:ascii="Arial Black" w:hAnsi="Arial Black"/>
                <w:color w:val="000000"/>
                <w:kern w:val="0"/>
                <w:sz w:val="18"/>
                <w:szCs w:val="18"/>
              </w:rPr>
              <w:t>Num</w:t>
            </w:r>
          </w:p>
        </w:tc>
        <w:tc>
          <w:tcPr>
            <w:tcW w:w="207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left"/>
              <w:rPr>
                <w:rFonts w:ascii="宋体" w:hAnsi="宋体"/>
                <w:color w:val="000000"/>
              </w:rPr>
            </w:pPr>
            <w:r>
              <w:rPr>
                <w:rFonts w:hint="eastAsia" w:ascii="宋体" w:hAnsi="宋体"/>
                <w:color w:val="000000"/>
              </w:rPr>
              <w:t>搭接数量</w:t>
            </w:r>
          </w:p>
        </w:tc>
        <w:tc>
          <w:tcPr>
            <w:tcW w:w="144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宋体" w:hAnsi="宋体"/>
                <w:color w:val="000000"/>
              </w:rPr>
            </w:pPr>
            <w:r>
              <w:rPr>
                <w:rFonts w:hint="eastAsia" w:ascii="宋体" w:hAnsi="宋体"/>
                <w:color w:val="000000"/>
              </w:rPr>
              <w:t>Integer</w:t>
            </w:r>
          </w:p>
        </w:tc>
        <w:tc>
          <w:tcPr>
            <w:tcW w:w="41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rPr>
                <w:rFonts w:ascii="宋体" w:hAnsi="宋体"/>
                <w:color w:val="000000"/>
              </w:rPr>
            </w:pPr>
            <w:r>
              <w:rPr>
                <w:rFonts w:hint="eastAsia" w:ascii="宋体" w:hAnsi="宋体"/>
                <w:bCs/>
                <w:color w:val="000000"/>
                <w:kern w:val="0"/>
              </w:rPr>
              <w:t>√</w:t>
            </w:r>
          </w:p>
        </w:tc>
        <w:tc>
          <w:tcPr>
            <w:tcW w:w="173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left"/>
              <w:rPr>
                <w:rFonts w:ascii="宋体" w:hAnsi="宋体"/>
                <w:color w:val="000000"/>
              </w:rPr>
            </w:pPr>
          </w:p>
        </w:tc>
      </w:tr>
    </w:tbl>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bookmarkEnd w:id="131"/>
    <w:bookmarkEnd w:id="132"/>
    <w:p>
      <w:pPr>
        <w:pStyle w:val="2"/>
        <w:rPr>
          <w:color w:val="000000"/>
        </w:rPr>
      </w:pPr>
      <w:bookmarkStart w:id="146" w:name="_Toc10995"/>
      <w:bookmarkStart w:id="147" w:name="_Toc495879726"/>
      <w:bookmarkStart w:id="148" w:name="_Toc519782447"/>
      <w:bookmarkStart w:id="149" w:name="_Toc486193493"/>
      <w:bookmarkStart w:id="150" w:name="_Toc486192212"/>
      <w:r>
        <w:rPr>
          <w:rFonts w:hint="eastAsia"/>
          <w:color w:val="000000"/>
        </w:rPr>
        <w:t>5</w:t>
      </w:r>
      <w:r>
        <w:rPr>
          <w:color w:val="000000"/>
        </w:rPr>
        <w:t xml:space="preserve">  </w:t>
      </w:r>
      <w:r>
        <w:rPr>
          <w:rFonts w:hint="eastAsia"/>
          <w:color w:val="000000"/>
        </w:rPr>
        <w:t>工程计量（BIM）IFC文件</w:t>
      </w:r>
      <w:bookmarkEnd w:id="146"/>
      <w:bookmarkEnd w:id="147"/>
      <w:bookmarkEnd w:id="148"/>
    </w:p>
    <w:p>
      <w:pPr>
        <w:pStyle w:val="3"/>
        <w:rPr>
          <w:color w:val="000000"/>
          <w:sz w:val="28"/>
          <w:szCs w:val="28"/>
        </w:rPr>
      </w:pPr>
      <w:bookmarkStart w:id="151" w:name="_Toc519782448"/>
      <w:bookmarkStart w:id="152" w:name="_Toc27658"/>
      <w:bookmarkStart w:id="153" w:name="_Toc495879727"/>
      <w:r>
        <w:rPr>
          <w:color w:val="000000"/>
          <w:sz w:val="28"/>
          <w:szCs w:val="28"/>
        </w:rPr>
        <w:t xml:space="preserve">5.1  </w:t>
      </w:r>
      <w:r>
        <w:rPr>
          <w:rFonts w:hint="eastAsia" w:ascii="黑体" w:hAnsi="黑体" w:eastAsia="黑体"/>
          <w:color w:val="000000"/>
          <w:sz w:val="28"/>
          <w:szCs w:val="28"/>
        </w:rPr>
        <w:t>一 般 规 定</w:t>
      </w:r>
      <w:bookmarkEnd w:id="151"/>
      <w:bookmarkEnd w:id="152"/>
      <w:bookmarkEnd w:id="153"/>
    </w:p>
    <w:p>
      <w:pPr>
        <w:pStyle w:val="832"/>
        <w:numPr>
          <w:ilvl w:val="0"/>
          <w:numId w:val="12"/>
        </w:numPr>
        <w:tabs>
          <w:tab w:val="left" w:pos="426"/>
        </w:tabs>
        <w:ind w:left="0"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xml:space="preserve"> </w:t>
      </w:r>
      <w:r>
        <w:rPr>
          <w:rFonts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t>工程计量（B</w:t>
      </w:r>
      <w:r>
        <w:rPr>
          <w:rFonts w:ascii="宋体" w:hAnsi="宋体" w:eastAsia="宋体" w:cs="宋体"/>
          <w:color w:val="000000"/>
          <w:kern w:val="0"/>
          <w:sz w:val="21"/>
          <w:szCs w:val="21"/>
        </w:rPr>
        <w:t>IM</w:t>
      </w:r>
      <w:r>
        <w:rPr>
          <w:rFonts w:hint="eastAsia" w:ascii="宋体" w:hAnsi="宋体" w:eastAsia="宋体" w:cs="宋体"/>
          <w:color w:val="000000"/>
          <w:kern w:val="0"/>
          <w:sz w:val="21"/>
          <w:szCs w:val="21"/>
        </w:rPr>
        <w:t>）IFC文件应主要包括工程信息、计量模型、清单工程量、构件工程量、钢筋明细工程量。</w:t>
      </w:r>
    </w:p>
    <w:p>
      <w:pPr>
        <w:pStyle w:val="832"/>
        <w:numPr>
          <w:ilvl w:val="0"/>
          <w:numId w:val="12"/>
        </w:numPr>
        <w:tabs>
          <w:tab w:val="left" w:pos="426"/>
        </w:tabs>
        <w:ind w:left="0" w:firstLine="0" w:firstLineChars="0"/>
        <w:jc w:val="left"/>
        <w:rPr>
          <w:rFonts w:ascii="宋体" w:hAnsi="宋体" w:eastAsia="宋体" w:cs="宋体"/>
          <w:color w:val="000000"/>
          <w:kern w:val="0"/>
          <w:sz w:val="21"/>
          <w:szCs w:val="21"/>
        </w:rPr>
      </w:pPr>
      <w:r>
        <w:rPr>
          <w:rFonts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t>工程计量（B</w:t>
      </w:r>
      <w:r>
        <w:rPr>
          <w:rFonts w:ascii="宋体" w:hAnsi="宋体" w:eastAsia="宋体" w:cs="宋体"/>
          <w:color w:val="000000"/>
          <w:kern w:val="0"/>
          <w:sz w:val="21"/>
          <w:szCs w:val="21"/>
        </w:rPr>
        <w:t>IM</w:t>
      </w:r>
      <w:r>
        <w:rPr>
          <w:rFonts w:hint="eastAsia" w:ascii="宋体" w:hAnsi="宋体" w:eastAsia="宋体" w:cs="宋体"/>
          <w:color w:val="000000"/>
          <w:kern w:val="0"/>
          <w:sz w:val="21"/>
          <w:szCs w:val="21"/>
        </w:rPr>
        <w:t>）可指定计量单位。没有指定的，长度单位、面积单位、体积单位、时间单位、平面角单位应分别默认为mm(毫米)、m²(平方米)、m³(立方米)、s(秒)、°（弧度）。</w:t>
      </w:r>
    </w:p>
    <w:p>
      <w:pPr>
        <w:pStyle w:val="832"/>
        <w:numPr>
          <w:ilvl w:val="0"/>
          <w:numId w:val="12"/>
        </w:numPr>
        <w:tabs>
          <w:tab w:val="left" w:pos="426"/>
        </w:tabs>
        <w:ind w:left="0"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xml:space="preserve"> </w:t>
      </w:r>
      <w:r>
        <w:rPr>
          <w:rFonts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t>坐标系应按右手定则，坐标轴单位应与长度单位一致。</w:t>
      </w:r>
    </w:p>
    <w:p>
      <w:pPr>
        <w:pStyle w:val="832"/>
        <w:numPr>
          <w:ilvl w:val="0"/>
          <w:numId w:val="12"/>
        </w:numPr>
        <w:tabs>
          <w:tab w:val="left" w:pos="426"/>
        </w:tabs>
        <w:ind w:left="0"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xml:space="preserve"> </w:t>
      </w:r>
      <w:r>
        <w:rPr>
          <w:rFonts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t>工程计量（B</w:t>
      </w:r>
      <w:r>
        <w:rPr>
          <w:rFonts w:ascii="宋体" w:hAnsi="宋体" w:eastAsia="宋体" w:cs="宋体"/>
          <w:color w:val="000000"/>
          <w:kern w:val="0"/>
          <w:sz w:val="21"/>
          <w:szCs w:val="21"/>
        </w:rPr>
        <w:t>IM</w:t>
      </w:r>
      <w:r>
        <w:rPr>
          <w:rFonts w:hint="eastAsia" w:ascii="宋体" w:hAnsi="宋体" w:eastAsia="宋体" w:cs="宋体"/>
          <w:color w:val="000000"/>
          <w:kern w:val="0"/>
          <w:sz w:val="21"/>
          <w:szCs w:val="21"/>
        </w:rPr>
        <w:t>）以构件为基本元素，每个构件应列出计算公式及其说明。</w:t>
      </w:r>
    </w:p>
    <w:p>
      <w:pPr>
        <w:rPr>
          <w:rFonts w:ascii="宋体" w:hAnsi="宋体" w:eastAsia="宋体" w:cs="宋体"/>
          <w:color w:val="000000"/>
          <w:kern w:val="0"/>
          <w:sz w:val="21"/>
          <w:szCs w:val="21"/>
        </w:rPr>
      </w:pPr>
      <w:r>
        <w:rPr>
          <w:rFonts w:hint="eastAsia" w:ascii="宋体" w:hAnsi="宋体" w:eastAsia="宋体" w:cs="宋体"/>
          <w:color w:val="000000"/>
          <w:kern w:val="0"/>
          <w:sz w:val="21"/>
          <w:szCs w:val="21"/>
        </w:rPr>
        <w:br w:type="page"/>
      </w:r>
    </w:p>
    <w:p>
      <w:pPr>
        <w:pStyle w:val="3"/>
        <w:rPr>
          <w:rFonts w:ascii="黑体" w:hAnsi="黑体" w:eastAsia="黑体"/>
          <w:color w:val="000000"/>
          <w:sz w:val="28"/>
          <w:szCs w:val="28"/>
        </w:rPr>
      </w:pPr>
      <w:bookmarkStart w:id="154" w:name="_Toc21858"/>
      <w:r>
        <w:rPr>
          <w:rFonts w:eastAsia="黑体"/>
          <w:color w:val="000000"/>
          <w:sz w:val="28"/>
          <w:szCs w:val="28"/>
        </w:rPr>
        <w:t xml:space="preserve">5.2  </w:t>
      </w:r>
      <w:r>
        <w:rPr>
          <w:rFonts w:hint="eastAsia" w:ascii="黑体" w:hAnsi="黑体" w:eastAsia="黑体"/>
          <w:color w:val="000000"/>
          <w:sz w:val="28"/>
          <w:szCs w:val="28"/>
        </w:rPr>
        <w:t>计 量 模 型</w:t>
      </w:r>
    </w:p>
    <w:p>
      <w:pPr>
        <w:numPr>
          <w:ilvl w:val="1"/>
          <w:numId w:val="13"/>
        </w:numPr>
        <w:spacing w:before="156" w:beforeLines="50" w:after="156" w:afterLines="50" w:line="360" w:lineRule="auto"/>
        <w:jc w:val="center"/>
        <w:rPr>
          <w:rFonts w:ascii="仿宋" w:hAnsi="仿宋" w:eastAsia="仿宋"/>
          <w:b/>
          <w:color w:val="000000"/>
          <w:sz w:val="28"/>
          <w:szCs w:val="28"/>
        </w:rPr>
      </w:pPr>
      <w:r>
        <w:rPr>
          <w:rFonts w:hint="eastAsia" w:ascii="仿宋" w:hAnsi="仿宋" w:eastAsia="仿宋"/>
          <w:b/>
          <w:color w:val="000000"/>
          <w:sz w:val="28"/>
          <w:szCs w:val="28"/>
        </w:rPr>
        <w:t>头 段</w:t>
      </w:r>
    </w:p>
    <w:p>
      <w:pPr>
        <w:pStyle w:val="541"/>
        <w:keepNext w:val="0"/>
        <w:keepLines w:val="0"/>
        <w:pageBreakBefore w:val="0"/>
        <w:widowControl w:val="0"/>
        <w:numPr>
          <w:ilvl w:val="2"/>
          <w:numId w:val="14"/>
        </w:numPr>
        <w:tabs>
          <w:tab w:val="left" w:pos="709"/>
        </w:tabs>
        <w:kinsoku/>
        <w:wordWrap/>
        <w:overflowPunct/>
        <w:topLinePunct w:val="0"/>
        <w:autoSpaceDE/>
        <w:autoSpaceDN/>
        <w:bidi w:val="0"/>
        <w:adjustRightInd/>
        <w:snapToGrid/>
        <w:spacing w:before="156" w:beforeLines="50" w:line="240" w:lineRule="auto"/>
        <w:ind w:firstLineChars="0"/>
        <w:jc w:val="left"/>
        <w:textAlignment w:val="auto"/>
        <w:rPr>
          <w:rFonts w:ascii="宋体" w:hAnsi="宋体" w:eastAsia="宋体"/>
          <w:color w:val="000000"/>
          <w:sz w:val="21"/>
          <w:szCs w:val="21"/>
          <w:highlight w:val="none"/>
        </w:rPr>
      </w:pPr>
      <w:r>
        <w:rPr>
          <w:rFonts w:hint="eastAsia" w:ascii="宋体" w:hAnsi="宋体" w:eastAsia="宋体"/>
          <w:color w:val="000000"/>
          <w:sz w:val="21"/>
          <w:szCs w:val="21"/>
          <w:highlight w:val="none"/>
        </w:rPr>
        <w:t>交换文件结构的头段应包括FileDescription</w:t>
      </w:r>
      <w:r>
        <w:rPr>
          <w:rFonts w:hint="eastAsia" w:ascii="宋体" w:hAnsi="宋体" w:eastAsia="宋体"/>
          <w:color w:val="000000"/>
          <w:sz w:val="21"/>
          <w:szCs w:val="21"/>
          <w:highlight w:val="none"/>
          <w:lang w:eastAsia="zh-CN"/>
        </w:rPr>
        <w:t>（</w:t>
      </w:r>
      <w:r>
        <w:rPr>
          <w:rFonts w:hint="eastAsia" w:ascii="宋体" w:hAnsi="宋体" w:eastAsia="宋体"/>
          <w:color w:val="000000"/>
          <w:sz w:val="21"/>
          <w:szCs w:val="21"/>
          <w:highlight w:val="none"/>
          <w:lang w:val="en-US" w:eastAsia="zh-CN"/>
        </w:rPr>
        <w:t>文件描述</w:t>
      </w:r>
      <w:r>
        <w:rPr>
          <w:rFonts w:hint="eastAsia" w:ascii="宋体" w:hAnsi="宋体" w:eastAsia="宋体"/>
          <w:color w:val="000000"/>
          <w:sz w:val="21"/>
          <w:szCs w:val="21"/>
          <w:highlight w:val="none"/>
          <w:lang w:eastAsia="zh-CN"/>
        </w:rPr>
        <w:t>）</w:t>
      </w:r>
      <w:r>
        <w:rPr>
          <w:rFonts w:hint="eastAsia" w:ascii="宋体" w:hAnsi="宋体" w:eastAsia="宋体"/>
          <w:color w:val="000000"/>
          <w:sz w:val="21"/>
          <w:szCs w:val="21"/>
          <w:highlight w:val="none"/>
        </w:rPr>
        <w:t>、FileName</w:t>
      </w:r>
      <w:r>
        <w:rPr>
          <w:rFonts w:hint="eastAsia" w:ascii="宋体" w:hAnsi="宋体" w:eastAsia="宋体"/>
          <w:color w:val="000000"/>
          <w:sz w:val="21"/>
          <w:szCs w:val="21"/>
          <w:highlight w:val="none"/>
          <w:lang w:eastAsia="zh-CN"/>
        </w:rPr>
        <w:t>（</w:t>
      </w:r>
      <w:r>
        <w:rPr>
          <w:rFonts w:hint="eastAsia" w:ascii="宋体" w:hAnsi="宋体" w:eastAsia="宋体"/>
          <w:color w:val="000000"/>
          <w:sz w:val="21"/>
          <w:szCs w:val="21"/>
          <w:highlight w:val="none"/>
          <w:lang w:val="en-US" w:eastAsia="zh-CN"/>
        </w:rPr>
        <w:t>文件名称</w:t>
      </w:r>
      <w:r>
        <w:rPr>
          <w:rFonts w:hint="eastAsia" w:ascii="宋体" w:hAnsi="宋体" w:eastAsia="宋体"/>
          <w:color w:val="000000"/>
          <w:sz w:val="21"/>
          <w:szCs w:val="21"/>
          <w:highlight w:val="none"/>
          <w:lang w:eastAsia="zh-CN"/>
        </w:rPr>
        <w:t>）</w:t>
      </w:r>
      <w:r>
        <w:rPr>
          <w:rFonts w:hint="eastAsia" w:ascii="宋体" w:hAnsi="宋体" w:eastAsia="宋体"/>
          <w:color w:val="000000"/>
          <w:sz w:val="21"/>
          <w:szCs w:val="21"/>
          <w:highlight w:val="none"/>
        </w:rPr>
        <w:t>、FileSchema</w:t>
      </w:r>
      <w:r>
        <w:rPr>
          <w:rFonts w:hint="eastAsia" w:ascii="宋体" w:hAnsi="宋体" w:eastAsia="宋体"/>
          <w:color w:val="000000"/>
          <w:sz w:val="21"/>
          <w:szCs w:val="21"/>
          <w:highlight w:val="none"/>
          <w:lang w:eastAsia="zh-CN"/>
        </w:rPr>
        <w:t>（</w:t>
      </w:r>
      <w:r>
        <w:rPr>
          <w:rFonts w:hint="eastAsia" w:ascii="宋体" w:hAnsi="宋体" w:eastAsia="宋体"/>
          <w:color w:val="000000"/>
          <w:sz w:val="21"/>
          <w:szCs w:val="21"/>
          <w:highlight w:val="none"/>
          <w:lang w:val="en-US" w:eastAsia="zh-CN"/>
        </w:rPr>
        <w:t>文件模式</w:t>
      </w:r>
      <w:r>
        <w:rPr>
          <w:rFonts w:hint="eastAsia" w:ascii="宋体" w:hAnsi="宋体" w:eastAsia="宋体"/>
          <w:color w:val="000000"/>
          <w:sz w:val="21"/>
          <w:szCs w:val="21"/>
          <w:highlight w:val="none"/>
          <w:lang w:eastAsia="zh-CN"/>
        </w:rPr>
        <w:t>）</w:t>
      </w:r>
      <w:r>
        <w:rPr>
          <w:rFonts w:hint="eastAsia" w:ascii="宋体" w:hAnsi="宋体" w:eastAsia="宋体"/>
          <w:color w:val="000000"/>
          <w:sz w:val="21"/>
          <w:szCs w:val="21"/>
          <w:highlight w:val="none"/>
        </w:rPr>
        <w:t>实例，且应按此顺序出现。</w:t>
      </w:r>
    </w:p>
    <w:p>
      <w:pPr>
        <w:pStyle w:val="541"/>
        <w:keepNext w:val="0"/>
        <w:keepLines w:val="0"/>
        <w:pageBreakBefore w:val="0"/>
        <w:widowControl w:val="0"/>
        <w:numPr>
          <w:ilvl w:val="2"/>
          <w:numId w:val="14"/>
        </w:numPr>
        <w:tabs>
          <w:tab w:val="left" w:pos="709"/>
        </w:tabs>
        <w:kinsoku/>
        <w:wordWrap/>
        <w:overflowPunct/>
        <w:topLinePunct w:val="0"/>
        <w:autoSpaceDE/>
        <w:autoSpaceDN/>
        <w:bidi w:val="0"/>
        <w:adjustRightInd/>
        <w:snapToGrid/>
        <w:spacing w:before="156" w:beforeLines="50" w:line="240" w:lineRule="auto"/>
        <w:ind w:firstLineChars="0"/>
        <w:jc w:val="left"/>
        <w:textAlignment w:val="auto"/>
        <w:rPr>
          <w:rFonts w:ascii="宋体" w:hAnsi="宋体" w:eastAsia="宋体"/>
          <w:color w:val="000000"/>
          <w:sz w:val="21"/>
          <w:szCs w:val="21"/>
        </w:rPr>
      </w:pPr>
      <w:r>
        <w:rPr>
          <w:rFonts w:hint="eastAsia" w:ascii="宋体" w:hAnsi="宋体" w:eastAsia="宋体"/>
          <w:color w:val="000000"/>
          <w:sz w:val="21"/>
          <w:szCs w:val="21"/>
        </w:rPr>
        <w:t>文件描述的名称FileDescription，记录交换内容的描述等信息，属性定义</w:t>
      </w:r>
      <w:r>
        <w:rPr>
          <w:rFonts w:hint="eastAsia" w:ascii="宋体" w:hAnsi="宋体" w:eastAsia="宋体" w:cs="宋体"/>
          <w:color w:val="000000"/>
          <w:kern w:val="0"/>
          <w:sz w:val="21"/>
          <w:szCs w:val="21"/>
        </w:rPr>
        <w:t>应符合</w:t>
      </w:r>
      <w:r>
        <w:rPr>
          <w:rFonts w:hint="eastAsia" w:ascii="宋体" w:hAnsi="宋体" w:eastAsia="宋体"/>
          <w:color w:val="000000"/>
          <w:sz w:val="21"/>
          <w:szCs w:val="21"/>
        </w:rPr>
        <w:t>表5.2.2的规定。</w:t>
      </w:r>
    </w:p>
    <w:p>
      <w:pPr>
        <w:widowControl/>
        <w:spacing w:before="156" w:beforeLines="50"/>
        <w:jc w:val="center"/>
        <w:rPr>
          <w:rFonts w:ascii="宋体" w:hAnsi="宋体"/>
          <w:b/>
          <w:color w:val="000000"/>
        </w:rPr>
      </w:pPr>
      <w:r>
        <w:rPr>
          <w:rFonts w:hint="eastAsia" w:ascii="宋体" w:hAnsi="宋体"/>
          <w:b/>
          <w:color w:val="000000"/>
        </w:rPr>
        <w:t>表5.2.2  FileDescription属性定义表</w:t>
      </w:r>
    </w:p>
    <w:tbl>
      <w:tblPr>
        <w:tblStyle w:val="38"/>
        <w:tblW w:w="8337" w:type="dxa"/>
        <w:tblInd w:w="135" w:type="dxa"/>
        <w:tblLayout w:type="fixed"/>
        <w:tblCellMar>
          <w:top w:w="0" w:type="dxa"/>
          <w:left w:w="108" w:type="dxa"/>
          <w:bottom w:w="0" w:type="dxa"/>
          <w:right w:w="108" w:type="dxa"/>
        </w:tblCellMar>
      </w:tblPr>
      <w:tblGrid>
        <w:gridCol w:w="465"/>
        <w:gridCol w:w="2202"/>
        <w:gridCol w:w="2409"/>
        <w:gridCol w:w="1134"/>
        <w:gridCol w:w="426"/>
        <w:gridCol w:w="1701"/>
      </w:tblGrid>
      <w:tr>
        <w:tblPrEx>
          <w:tblCellMar>
            <w:top w:w="0" w:type="dxa"/>
            <w:left w:w="108" w:type="dxa"/>
            <w:bottom w:w="0" w:type="dxa"/>
            <w:right w:w="108" w:type="dxa"/>
          </w:tblCellMar>
        </w:tblPrEx>
        <w:tc>
          <w:tcPr>
            <w:tcW w:w="465"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序号</w:t>
            </w:r>
          </w:p>
        </w:tc>
        <w:tc>
          <w:tcPr>
            <w:tcW w:w="2202"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属性名称</w:t>
            </w:r>
          </w:p>
        </w:tc>
        <w:tc>
          <w:tcPr>
            <w:tcW w:w="2409"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必填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备注</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1</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Description</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交换内容描述</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LIST[1:?] OF 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2</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ImplementationLev</w:t>
            </w:r>
            <w:r>
              <w:rPr>
                <w:rFonts w:hint="eastAsia" w:ascii="Arial Black" w:hAnsi="Arial Black"/>
                <w:color w:val="000000"/>
                <w:kern w:val="0"/>
                <w:sz w:val="18"/>
                <w:szCs w:val="18"/>
              </w:rPr>
              <w:t>-</w:t>
            </w:r>
            <w:r>
              <w:rPr>
                <w:rFonts w:ascii="Arial Black" w:hAnsi="Arial Black"/>
                <w:color w:val="000000"/>
                <w:kern w:val="0"/>
                <w:sz w:val="18"/>
                <w:szCs w:val="18"/>
              </w:rPr>
              <w:t>el</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实现级别</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hint="eastAsia" w:ascii="宋体" w:hAnsi="宋体" w:cs="宋体"/>
                <w:bCs/>
                <w:color w:val="000000"/>
                <w:kern w:val="0"/>
              </w:rPr>
              <w:t>填写规则见注</w:t>
            </w:r>
          </w:p>
        </w:tc>
      </w:tr>
    </w:tbl>
    <w:p>
      <w:pPr>
        <w:ind w:left="1140" w:leftChars="200" w:hanging="720" w:hangingChars="400"/>
        <w:jc w:val="left"/>
        <w:rPr>
          <w:rFonts w:hint="eastAsia" w:ascii="宋体" w:hAnsi="宋体"/>
          <w:bCs/>
          <w:color w:val="000000"/>
          <w:kern w:val="0"/>
          <w:sz w:val="18"/>
          <w:szCs w:val="18"/>
        </w:rPr>
      </w:pPr>
      <w:r>
        <w:rPr>
          <w:rFonts w:hint="eastAsia" w:ascii="宋体" w:hAnsi="宋体"/>
          <w:color w:val="000000"/>
          <w:sz w:val="18"/>
          <w:szCs w:val="18"/>
        </w:rPr>
        <w:t>注：</w:t>
      </w:r>
      <w:r>
        <w:rPr>
          <w:rFonts w:hint="eastAsia" w:ascii="宋体" w:hAnsi="宋体"/>
          <w:bCs/>
          <w:color w:val="000000"/>
          <w:kern w:val="0"/>
          <w:sz w:val="18"/>
          <w:szCs w:val="18"/>
        </w:rPr>
        <w:t>ImplementationLevel（实现级别）：填写“2；1”。</w:t>
      </w:r>
    </w:p>
    <w:p>
      <w:pPr>
        <w:pStyle w:val="541"/>
        <w:numPr>
          <w:ilvl w:val="2"/>
          <w:numId w:val="14"/>
        </w:numPr>
        <w:tabs>
          <w:tab w:val="left" w:pos="709"/>
        </w:tabs>
        <w:spacing w:before="156" w:beforeLines="50" w:line="240" w:lineRule="auto"/>
        <w:ind w:firstLineChars="0"/>
        <w:jc w:val="left"/>
        <w:rPr>
          <w:rFonts w:ascii="宋体" w:hAnsi="宋体" w:eastAsia="宋体"/>
          <w:color w:val="000000"/>
          <w:sz w:val="21"/>
          <w:szCs w:val="21"/>
        </w:rPr>
      </w:pPr>
      <w:r>
        <w:rPr>
          <w:rFonts w:hint="eastAsia" w:ascii="宋体" w:hAnsi="宋体" w:eastAsia="宋体"/>
          <w:color w:val="000000"/>
          <w:sz w:val="21"/>
          <w:szCs w:val="21"/>
        </w:rPr>
        <w:t>文件名的名称FileName，记录生成交换文件的计量软件名称、版本、软件开发商名称、文件生成时间等信息，属性定义</w:t>
      </w:r>
      <w:r>
        <w:rPr>
          <w:rFonts w:hint="eastAsia" w:ascii="宋体" w:hAnsi="宋体" w:eastAsia="宋体" w:cs="宋体"/>
          <w:color w:val="000000"/>
          <w:kern w:val="0"/>
          <w:sz w:val="21"/>
          <w:szCs w:val="21"/>
        </w:rPr>
        <w:t>应符合</w:t>
      </w:r>
      <w:r>
        <w:rPr>
          <w:rFonts w:hint="eastAsia" w:ascii="宋体" w:hAnsi="宋体" w:eastAsia="宋体"/>
          <w:color w:val="000000"/>
          <w:sz w:val="21"/>
          <w:szCs w:val="21"/>
        </w:rPr>
        <w:t>表5.2.3的规定。</w:t>
      </w:r>
    </w:p>
    <w:p>
      <w:pPr>
        <w:widowControl/>
        <w:spacing w:before="156" w:beforeLines="50"/>
        <w:jc w:val="center"/>
        <w:rPr>
          <w:rFonts w:ascii="宋体" w:hAnsi="宋体"/>
          <w:b/>
          <w:color w:val="000000"/>
        </w:rPr>
      </w:pPr>
      <w:r>
        <w:rPr>
          <w:rFonts w:hint="eastAsia" w:ascii="宋体" w:hAnsi="宋体"/>
          <w:b/>
          <w:color w:val="000000"/>
        </w:rPr>
        <w:t>表5.2.3  FileName属性定义表</w:t>
      </w:r>
    </w:p>
    <w:tbl>
      <w:tblPr>
        <w:tblStyle w:val="38"/>
        <w:tblW w:w="8337" w:type="dxa"/>
        <w:tblInd w:w="135" w:type="dxa"/>
        <w:tblLayout w:type="fixed"/>
        <w:tblCellMar>
          <w:top w:w="0" w:type="dxa"/>
          <w:left w:w="108" w:type="dxa"/>
          <w:bottom w:w="0" w:type="dxa"/>
          <w:right w:w="108" w:type="dxa"/>
        </w:tblCellMar>
      </w:tblPr>
      <w:tblGrid>
        <w:gridCol w:w="465"/>
        <w:gridCol w:w="2343"/>
        <w:gridCol w:w="2268"/>
        <w:gridCol w:w="1134"/>
        <w:gridCol w:w="426"/>
        <w:gridCol w:w="1701"/>
      </w:tblGrid>
      <w:tr>
        <w:tblPrEx>
          <w:tblCellMar>
            <w:top w:w="0" w:type="dxa"/>
            <w:left w:w="108" w:type="dxa"/>
            <w:bottom w:w="0" w:type="dxa"/>
            <w:right w:w="108" w:type="dxa"/>
          </w:tblCellMar>
        </w:tblPrEx>
        <w:tc>
          <w:tcPr>
            <w:tcW w:w="465"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序号</w:t>
            </w:r>
          </w:p>
        </w:tc>
        <w:tc>
          <w:tcPr>
            <w:tcW w:w="2343"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属性名称</w:t>
            </w:r>
          </w:p>
        </w:tc>
        <w:tc>
          <w:tcPr>
            <w:tcW w:w="226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必填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备注</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1</w:t>
            </w:r>
          </w:p>
        </w:tc>
        <w:tc>
          <w:tcPr>
            <w:tcW w:w="2343"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Name</w:t>
            </w:r>
          </w:p>
        </w:tc>
        <w:tc>
          <w:tcPr>
            <w:tcW w:w="2268"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文件名</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2</w:t>
            </w:r>
          </w:p>
        </w:tc>
        <w:tc>
          <w:tcPr>
            <w:tcW w:w="2343"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TimeStamp</w:t>
            </w:r>
          </w:p>
        </w:tc>
        <w:tc>
          <w:tcPr>
            <w:tcW w:w="2268"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文件生成日期时间</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ascii="宋体" w:hAnsi="宋体"/>
                <w:color w:val="000000"/>
              </w:rPr>
              <w:t>Datetime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3</w:t>
            </w:r>
          </w:p>
        </w:tc>
        <w:tc>
          <w:tcPr>
            <w:tcW w:w="2343"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Author</w:t>
            </w:r>
          </w:p>
        </w:tc>
        <w:tc>
          <w:tcPr>
            <w:tcW w:w="2268"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作者列表</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LIST[1:?] OF 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hint="eastAsia" w:ascii="宋体" w:hAnsi="宋体" w:eastAsia="宋体" w:cs="宋体"/>
                <w:bCs/>
                <w:color w:val="000000"/>
                <w:kern w:val="0"/>
                <w:lang w:eastAsia="zh-CN"/>
              </w:rPr>
            </w:pPr>
            <w:r>
              <w:rPr>
                <w:rFonts w:hint="eastAsia" w:ascii="宋体" w:hAnsi="宋体" w:cs="宋体"/>
                <w:bCs/>
                <w:color w:val="000000"/>
                <w:kern w:val="0"/>
              </w:rPr>
              <w:t>填写规则见注</w:t>
            </w:r>
            <w:r>
              <w:rPr>
                <w:rFonts w:hint="eastAsia" w:ascii="宋体" w:hAnsi="宋体" w:cs="宋体"/>
                <w:bCs/>
                <w:color w:val="000000"/>
                <w:kern w:val="0"/>
                <w:lang w:val="en-US" w:eastAsia="zh-CN"/>
              </w:rPr>
              <w:t>1</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4</w:t>
            </w:r>
          </w:p>
        </w:tc>
        <w:tc>
          <w:tcPr>
            <w:tcW w:w="2343"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Organization</w:t>
            </w:r>
          </w:p>
        </w:tc>
        <w:tc>
          <w:tcPr>
            <w:tcW w:w="2268"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与作者相关的机构列表</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LIST[1:?] OF 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hint="eastAsia" w:ascii="宋体" w:hAnsi="宋体" w:eastAsia="宋体" w:cs="宋体"/>
                <w:bCs/>
                <w:color w:val="000000"/>
                <w:kern w:val="0"/>
                <w:lang w:eastAsia="zh-CN"/>
              </w:rPr>
            </w:pPr>
            <w:r>
              <w:rPr>
                <w:rFonts w:hint="eastAsia" w:ascii="宋体" w:hAnsi="宋体" w:cs="宋体"/>
                <w:bCs/>
                <w:color w:val="000000"/>
                <w:kern w:val="0"/>
              </w:rPr>
              <w:t>填写规则见注</w:t>
            </w:r>
            <w:r>
              <w:rPr>
                <w:rFonts w:hint="eastAsia" w:ascii="宋体" w:hAnsi="宋体" w:cs="宋体"/>
                <w:bCs/>
                <w:color w:val="000000"/>
                <w:kern w:val="0"/>
                <w:lang w:val="en-US" w:eastAsia="zh-CN"/>
              </w:rPr>
              <w:t>2</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5</w:t>
            </w:r>
          </w:p>
        </w:tc>
        <w:tc>
          <w:tcPr>
            <w:tcW w:w="2343"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PreprocessorVersion</w:t>
            </w:r>
          </w:p>
        </w:tc>
        <w:tc>
          <w:tcPr>
            <w:tcW w:w="2268"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版本号</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6</w:t>
            </w:r>
          </w:p>
        </w:tc>
        <w:tc>
          <w:tcPr>
            <w:tcW w:w="2343"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OriginatingSystem</w:t>
            </w:r>
          </w:p>
        </w:tc>
        <w:tc>
          <w:tcPr>
            <w:tcW w:w="2268"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计量软件名称</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7</w:t>
            </w:r>
          </w:p>
        </w:tc>
        <w:tc>
          <w:tcPr>
            <w:tcW w:w="2343"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Authorization</w:t>
            </w:r>
          </w:p>
        </w:tc>
        <w:tc>
          <w:tcPr>
            <w:tcW w:w="2268"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软件开发商名称</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bl>
    <w:p>
      <w:pPr>
        <w:ind w:left="1131" w:leftChars="220" w:hanging="669" w:hangingChars="372"/>
        <w:jc w:val="left"/>
        <w:rPr>
          <w:rFonts w:hint="eastAsia" w:ascii="宋体" w:hAnsi="宋体" w:eastAsia="宋体"/>
          <w:bCs/>
          <w:color w:val="000000"/>
          <w:kern w:val="0"/>
          <w:sz w:val="18"/>
          <w:szCs w:val="18"/>
          <w:lang w:eastAsia="zh-CN"/>
        </w:rPr>
      </w:pPr>
      <w:r>
        <w:rPr>
          <w:rFonts w:hint="eastAsia" w:ascii="宋体" w:hAnsi="宋体"/>
          <w:bCs/>
          <w:color w:val="000000"/>
          <w:kern w:val="0"/>
          <w:sz w:val="18"/>
          <w:szCs w:val="18"/>
        </w:rPr>
        <w:t>注：1  Author（作者列表）：无内容则填写“无”</w:t>
      </w:r>
      <w:r>
        <w:rPr>
          <w:rFonts w:hint="eastAsia" w:ascii="宋体" w:hAnsi="宋体"/>
          <w:bCs/>
          <w:color w:val="000000"/>
          <w:kern w:val="0"/>
          <w:sz w:val="18"/>
          <w:szCs w:val="18"/>
          <w:lang w:eastAsia="zh-CN"/>
        </w:rPr>
        <w:t>；</w:t>
      </w:r>
    </w:p>
    <w:p>
      <w:pPr>
        <w:ind w:firstLine="810" w:firstLineChars="450"/>
        <w:jc w:val="left"/>
        <w:rPr>
          <w:rFonts w:ascii="宋体" w:hAnsi="宋体"/>
          <w:bCs/>
          <w:color w:val="000000"/>
          <w:kern w:val="0"/>
          <w:sz w:val="18"/>
          <w:szCs w:val="18"/>
        </w:rPr>
      </w:pPr>
      <w:r>
        <w:rPr>
          <w:rFonts w:hint="eastAsia" w:ascii="宋体" w:hAnsi="宋体"/>
          <w:bCs/>
          <w:color w:val="000000"/>
          <w:kern w:val="0"/>
          <w:sz w:val="18"/>
          <w:szCs w:val="18"/>
        </w:rPr>
        <w:t>2  Organization（与作者相关的机构列表）：无内容则填写“无”。</w:t>
      </w:r>
    </w:p>
    <w:p>
      <w:pPr>
        <w:pStyle w:val="541"/>
        <w:numPr>
          <w:ilvl w:val="2"/>
          <w:numId w:val="14"/>
        </w:numPr>
        <w:tabs>
          <w:tab w:val="left" w:pos="709"/>
        </w:tabs>
        <w:spacing w:before="156" w:beforeLines="50" w:line="240" w:lineRule="auto"/>
        <w:ind w:firstLineChars="0"/>
        <w:jc w:val="left"/>
        <w:rPr>
          <w:rFonts w:ascii="宋体" w:hAnsi="宋体" w:eastAsia="宋体"/>
          <w:color w:val="000000"/>
          <w:sz w:val="21"/>
          <w:szCs w:val="21"/>
        </w:rPr>
      </w:pPr>
      <w:r>
        <w:rPr>
          <w:rFonts w:hint="eastAsia" w:ascii="宋体" w:hAnsi="宋体" w:eastAsia="宋体"/>
          <w:color w:val="000000"/>
          <w:sz w:val="21"/>
          <w:szCs w:val="21"/>
        </w:rPr>
        <w:t>文件模式的名称FileSchema，记录文件的IFC版本信息，属性定义</w:t>
      </w:r>
      <w:r>
        <w:rPr>
          <w:rFonts w:hint="eastAsia" w:ascii="宋体" w:hAnsi="宋体" w:eastAsia="宋体" w:cs="宋体"/>
          <w:color w:val="000000"/>
          <w:kern w:val="0"/>
          <w:sz w:val="21"/>
          <w:szCs w:val="21"/>
        </w:rPr>
        <w:t>应符合</w:t>
      </w:r>
      <w:r>
        <w:rPr>
          <w:rFonts w:hint="eastAsia" w:ascii="宋体" w:hAnsi="宋体" w:eastAsia="宋体"/>
          <w:color w:val="000000"/>
          <w:sz w:val="21"/>
          <w:szCs w:val="21"/>
        </w:rPr>
        <w:t>表5.2.4的规定。</w:t>
      </w:r>
    </w:p>
    <w:p>
      <w:pPr>
        <w:widowControl/>
        <w:spacing w:before="156" w:beforeLines="50"/>
        <w:jc w:val="center"/>
        <w:rPr>
          <w:rFonts w:ascii="宋体" w:hAnsi="宋体"/>
          <w:b/>
          <w:color w:val="000000"/>
        </w:rPr>
      </w:pPr>
      <w:r>
        <w:rPr>
          <w:rFonts w:hint="eastAsia" w:ascii="宋体" w:hAnsi="宋体"/>
          <w:b/>
          <w:color w:val="000000"/>
        </w:rPr>
        <w:t>表5.2.4  FileSchema属性定义表</w:t>
      </w:r>
    </w:p>
    <w:tbl>
      <w:tblPr>
        <w:tblStyle w:val="38"/>
        <w:tblW w:w="8337" w:type="dxa"/>
        <w:tblInd w:w="135" w:type="dxa"/>
        <w:tblLayout w:type="fixed"/>
        <w:tblCellMar>
          <w:top w:w="0" w:type="dxa"/>
          <w:left w:w="108" w:type="dxa"/>
          <w:bottom w:w="0" w:type="dxa"/>
          <w:right w:w="108" w:type="dxa"/>
        </w:tblCellMar>
      </w:tblPr>
      <w:tblGrid>
        <w:gridCol w:w="465"/>
        <w:gridCol w:w="2202"/>
        <w:gridCol w:w="2409"/>
        <w:gridCol w:w="1134"/>
        <w:gridCol w:w="426"/>
        <w:gridCol w:w="1701"/>
      </w:tblGrid>
      <w:tr>
        <w:tblPrEx>
          <w:tblCellMar>
            <w:top w:w="0" w:type="dxa"/>
            <w:left w:w="108" w:type="dxa"/>
            <w:bottom w:w="0" w:type="dxa"/>
            <w:right w:w="108" w:type="dxa"/>
          </w:tblCellMar>
        </w:tblPrEx>
        <w:tc>
          <w:tcPr>
            <w:tcW w:w="465"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序号</w:t>
            </w:r>
          </w:p>
        </w:tc>
        <w:tc>
          <w:tcPr>
            <w:tcW w:w="2202"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属性名称</w:t>
            </w:r>
          </w:p>
        </w:tc>
        <w:tc>
          <w:tcPr>
            <w:tcW w:w="2409"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必填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备注</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1</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SchemaIdentifiers</w:t>
            </w:r>
          </w:p>
        </w:tc>
        <w:tc>
          <w:tcPr>
            <w:tcW w:w="2409"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hint="eastAsia" w:ascii="宋体" w:hAnsi="宋体" w:cs="宋体"/>
                <w:bCs/>
                <w:color w:val="000000"/>
                <w:kern w:val="0"/>
              </w:rPr>
              <w:t>IFC版本信息</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LIST[1:?] OF 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p>
        </w:tc>
      </w:tr>
    </w:tbl>
    <w:p>
      <w:pPr>
        <w:numPr>
          <w:ilvl w:val="1"/>
          <w:numId w:val="13"/>
        </w:numPr>
        <w:spacing w:before="156" w:beforeLines="50" w:after="156" w:afterLines="50" w:line="360" w:lineRule="auto"/>
        <w:jc w:val="center"/>
        <w:rPr>
          <w:rFonts w:ascii="仿宋" w:hAnsi="仿宋" w:eastAsia="仿宋"/>
          <w:b/>
          <w:color w:val="000000"/>
          <w:sz w:val="28"/>
          <w:szCs w:val="28"/>
        </w:rPr>
      </w:pPr>
      <w:r>
        <w:rPr>
          <w:rFonts w:hint="eastAsia" w:ascii="仿宋" w:hAnsi="仿宋" w:eastAsia="仿宋"/>
          <w:b/>
          <w:color w:val="000000"/>
          <w:sz w:val="28"/>
          <w:szCs w:val="28"/>
        </w:rPr>
        <w:t xml:space="preserve"> 数 据 段</w:t>
      </w:r>
    </w:p>
    <w:p>
      <w:pPr>
        <w:pStyle w:val="541"/>
        <w:numPr>
          <w:ilvl w:val="2"/>
          <w:numId w:val="14"/>
        </w:numPr>
        <w:tabs>
          <w:tab w:val="left" w:pos="709"/>
        </w:tabs>
        <w:spacing w:before="156" w:beforeLines="50" w:line="240" w:lineRule="auto"/>
        <w:ind w:firstLineChars="0"/>
        <w:jc w:val="left"/>
        <w:rPr>
          <w:rFonts w:hint="eastAsia" w:ascii="宋体" w:hAnsi="宋体" w:eastAsia="宋体"/>
          <w:color w:val="000000" w:themeColor="text1"/>
          <w:sz w:val="21"/>
          <w:szCs w:val="21"/>
          <w:lang w:eastAsia="zh-CN"/>
        </w:rPr>
      </w:pPr>
      <w:r>
        <w:rPr>
          <w:rFonts w:hint="eastAsia" w:ascii="宋体" w:hAnsi="宋体" w:eastAsia="宋体"/>
          <w:color w:val="000000" w:themeColor="text1"/>
          <w:sz w:val="21"/>
          <w:szCs w:val="21"/>
        </w:rPr>
        <w:t>建设项目的名称IfcProject，记录项目名称、编号等信息。IfcProject（建设项目）应包括一个IfcBQSumSet_GD（清单汇总工程量）、一个IfcSteelSumSet_GD（钢筋汇总量）和多个IfcBuilding（建筑），且应关联一个IfcPropertySet（建设项目属性集），</w:t>
      </w:r>
      <w:r>
        <w:rPr>
          <w:rFonts w:hint="eastAsia" w:ascii="宋体" w:hAnsi="宋体" w:eastAsia="宋体"/>
          <w:color w:val="000000" w:themeColor="text1"/>
          <w:sz w:val="21"/>
          <w:szCs w:val="21"/>
          <w:lang w:val="en-US" w:eastAsia="zh-CN"/>
        </w:rPr>
        <w:t>实体</w:t>
      </w:r>
      <w:r>
        <w:rPr>
          <w:rFonts w:hint="eastAsia" w:ascii="宋体" w:hAnsi="宋体" w:eastAsia="宋体"/>
          <w:color w:val="000000" w:themeColor="text1"/>
          <w:sz w:val="21"/>
          <w:szCs w:val="21"/>
        </w:rPr>
        <w:t>关系应符合图5.2.5的规定，属性定义应符合表5.2.5的规定。</w:t>
      </w:r>
    </w:p>
    <w:p>
      <w:pPr>
        <w:pStyle w:val="541"/>
        <w:numPr>
          <w:ilvl w:val="0"/>
          <w:numId w:val="0"/>
        </w:numPr>
        <w:tabs>
          <w:tab w:val="left" w:pos="709"/>
        </w:tabs>
        <w:spacing w:before="156" w:beforeLines="50" w:line="240" w:lineRule="auto"/>
        <w:ind w:leftChars="0"/>
        <w:jc w:val="left"/>
        <w:rPr>
          <w:rFonts w:ascii="宋体" w:hAnsi="宋体" w:eastAsia="宋体"/>
          <w:color w:val="000000" w:themeColor="text1"/>
          <w:sz w:val="21"/>
          <w:szCs w:val="21"/>
        </w:rPr>
      </w:pPr>
      <w:r>
        <w:drawing>
          <wp:inline distT="0" distB="0" distL="114300" distR="114300">
            <wp:extent cx="5271135" cy="2066925"/>
            <wp:effectExtent l="0" t="0" r="12065" b="3175"/>
            <wp:docPr id="94"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4" name="图片 20"/>
                    <pic:cNvPicPr>
                      <a:picLocks noChangeAspect="true"/>
                    </pic:cNvPicPr>
                  </pic:nvPicPr>
                  <pic:blipFill>
                    <a:blip r:embed="rId39"/>
                    <a:stretch>
                      <a:fillRect/>
                    </a:stretch>
                  </pic:blipFill>
                  <pic:spPr>
                    <a:xfrm>
                      <a:off x="0" y="0"/>
                      <a:ext cx="5271135" cy="2066925"/>
                    </a:xfrm>
                    <a:prstGeom prst="rect">
                      <a:avLst/>
                    </a:prstGeom>
                    <a:noFill/>
                    <a:ln>
                      <a:noFill/>
                    </a:ln>
                  </pic:spPr>
                </pic:pic>
              </a:graphicData>
            </a:graphic>
          </wp:inline>
        </w:drawing>
      </w:r>
    </w:p>
    <w:p>
      <w:pPr>
        <w:widowControl/>
        <w:ind w:left="420"/>
        <w:jc w:val="center"/>
        <w:rPr>
          <w:rFonts w:ascii="宋体" w:hAnsi="宋体"/>
          <w:color w:val="000000"/>
        </w:rPr>
      </w:pPr>
      <w:r>
        <w:rPr>
          <w:rFonts w:hint="eastAsia" w:ascii="宋体" w:hAnsi="宋体"/>
          <w:color w:val="000000"/>
          <w:sz w:val="18"/>
          <w:szCs w:val="18"/>
        </w:rPr>
        <w:t>图5.2.5  IfcProject实体关系</w:t>
      </w:r>
    </w:p>
    <w:p>
      <w:pPr>
        <w:widowControl/>
        <w:spacing w:before="156" w:beforeLines="50"/>
        <w:jc w:val="center"/>
        <w:rPr>
          <w:rFonts w:ascii="宋体" w:hAnsi="宋体"/>
          <w:b/>
          <w:color w:val="000000"/>
        </w:rPr>
      </w:pPr>
      <w:r>
        <w:rPr>
          <w:rFonts w:hint="eastAsia" w:ascii="宋体" w:hAnsi="宋体"/>
          <w:b/>
          <w:color w:val="000000"/>
        </w:rPr>
        <w:t>表5.2.5  IfcProject属性定义表</w:t>
      </w:r>
    </w:p>
    <w:tbl>
      <w:tblPr>
        <w:tblStyle w:val="38"/>
        <w:tblW w:w="8337" w:type="dxa"/>
        <w:tblInd w:w="135" w:type="dxa"/>
        <w:tblLayout w:type="fixed"/>
        <w:tblCellMar>
          <w:top w:w="0" w:type="dxa"/>
          <w:left w:w="108" w:type="dxa"/>
          <w:bottom w:w="0" w:type="dxa"/>
          <w:right w:w="108" w:type="dxa"/>
        </w:tblCellMar>
      </w:tblPr>
      <w:tblGrid>
        <w:gridCol w:w="465"/>
        <w:gridCol w:w="2202"/>
        <w:gridCol w:w="2409"/>
        <w:gridCol w:w="1134"/>
        <w:gridCol w:w="426"/>
        <w:gridCol w:w="1701"/>
      </w:tblGrid>
      <w:tr>
        <w:tblPrEx>
          <w:tblCellMar>
            <w:top w:w="0" w:type="dxa"/>
            <w:left w:w="108" w:type="dxa"/>
            <w:bottom w:w="0" w:type="dxa"/>
            <w:right w:w="108" w:type="dxa"/>
          </w:tblCellMar>
        </w:tblPrEx>
        <w:tc>
          <w:tcPr>
            <w:tcW w:w="465"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序号</w:t>
            </w:r>
          </w:p>
        </w:tc>
        <w:tc>
          <w:tcPr>
            <w:tcW w:w="2202"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属性名称</w:t>
            </w:r>
          </w:p>
        </w:tc>
        <w:tc>
          <w:tcPr>
            <w:tcW w:w="2409"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必填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备注</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1</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GlobalId</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全局唯一标识</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2</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OwnerHistory</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修改历史</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IfcOwner-History</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填写规则见注1</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3</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Name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工程名称</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4</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Description</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工程描述</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5</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ObjectType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对象类型</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6</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LongName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长名称</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7</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Phase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工程阶段</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8</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RepresentationCont</w:t>
            </w:r>
            <w:r>
              <w:rPr>
                <w:rFonts w:hint="eastAsia" w:ascii="Arial Black" w:hAnsi="Arial Black"/>
                <w:color w:val="000000"/>
                <w:kern w:val="0"/>
                <w:sz w:val="18"/>
                <w:szCs w:val="18"/>
              </w:rPr>
              <w:t>-</w:t>
            </w:r>
            <w:r>
              <w:rPr>
                <w:rFonts w:ascii="Arial Black" w:hAnsi="Arial Black"/>
                <w:color w:val="000000"/>
                <w:kern w:val="0"/>
                <w:sz w:val="18"/>
                <w:szCs w:val="18"/>
              </w:rPr>
              <w:t>exts</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工程上下文集合</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SET [1:?] OF IfcRepre-sentati-onConte-xt</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填写规则见注2</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9</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UnitsInContext</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全局单位定义</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IfcUnitA-ssignment</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填写规则见注3</w:t>
            </w:r>
          </w:p>
        </w:tc>
      </w:tr>
    </w:tbl>
    <w:p>
      <w:pPr>
        <w:ind w:left="1184" w:leftChars="221" w:hanging="720" w:hangingChars="400"/>
        <w:jc w:val="left"/>
        <w:rPr>
          <w:rFonts w:hint="eastAsia" w:ascii="宋体" w:hAnsi="宋体" w:eastAsia="宋体"/>
          <w:bCs/>
          <w:color w:val="000000"/>
          <w:kern w:val="0"/>
          <w:sz w:val="18"/>
          <w:szCs w:val="18"/>
          <w:lang w:eastAsia="zh-CN"/>
        </w:rPr>
      </w:pPr>
      <w:r>
        <w:rPr>
          <w:rFonts w:hint="eastAsia" w:ascii="宋体" w:hAnsi="宋体"/>
          <w:bCs/>
          <w:color w:val="000000"/>
          <w:kern w:val="0"/>
          <w:sz w:val="18"/>
          <w:szCs w:val="18"/>
        </w:rPr>
        <w:t>注：1  OwnerHistory（修改历史）：应符合《工业基础类平台规范》GB/T 25507的规定</w:t>
      </w:r>
      <w:r>
        <w:rPr>
          <w:rFonts w:hint="eastAsia" w:ascii="宋体" w:hAnsi="宋体"/>
          <w:bCs/>
          <w:color w:val="000000"/>
          <w:kern w:val="0"/>
          <w:sz w:val="18"/>
          <w:szCs w:val="18"/>
          <w:lang w:eastAsia="zh-CN"/>
        </w:rPr>
        <w:t>；</w:t>
      </w:r>
    </w:p>
    <w:p>
      <w:pPr>
        <w:ind w:left="1116" w:leftChars="381" w:hanging="316" w:hangingChars="176"/>
        <w:jc w:val="left"/>
        <w:rPr>
          <w:rFonts w:hint="eastAsia" w:ascii="宋体" w:hAnsi="宋体" w:eastAsia="宋体"/>
          <w:bCs/>
          <w:color w:val="000000"/>
          <w:kern w:val="0"/>
          <w:sz w:val="18"/>
          <w:szCs w:val="18"/>
          <w:lang w:eastAsia="zh-CN"/>
        </w:rPr>
      </w:pPr>
      <w:r>
        <w:rPr>
          <w:rFonts w:hint="eastAsia" w:ascii="宋体" w:hAnsi="宋体"/>
          <w:bCs/>
          <w:color w:val="000000"/>
          <w:kern w:val="0"/>
          <w:sz w:val="18"/>
          <w:szCs w:val="18"/>
        </w:rPr>
        <w:t>2  RepresentationContexts（工程上下文集合）：应包括一个IfcGeometricRepresentationContext实例</w:t>
      </w:r>
      <w:r>
        <w:rPr>
          <w:rFonts w:hint="eastAsia" w:ascii="宋体" w:hAnsi="宋体"/>
          <w:bCs/>
          <w:color w:val="000000"/>
          <w:kern w:val="0"/>
          <w:sz w:val="18"/>
          <w:szCs w:val="18"/>
          <w:lang w:eastAsia="zh-CN"/>
        </w:rPr>
        <w:t>；</w:t>
      </w:r>
    </w:p>
    <w:p>
      <w:pPr>
        <w:ind w:left="464" w:leftChars="221" w:firstLine="376"/>
        <w:jc w:val="left"/>
        <w:rPr>
          <w:rFonts w:ascii="宋体" w:hAnsi="宋体"/>
          <w:bCs/>
          <w:color w:val="000000"/>
          <w:kern w:val="0"/>
          <w:sz w:val="18"/>
          <w:szCs w:val="18"/>
        </w:rPr>
      </w:pPr>
      <w:r>
        <w:rPr>
          <w:rFonts w:hint="eastAsia" w:ascii="宋体" w:hAnsi="宋体"/>
          <w:bCs/>
          <w:color w:val="000000"/>
          <w:kern w:val="0"/>
          <w:sz w:val="18"/>
          <w:szCs w:val="18"/>
        </w:rPr>
        <w:t>3  UnitsInContext（全局单位定义）：应符合《工业基础类平台规范》GB/T 25507的规定。</w:t>
      </w:r>
    </w:p>
    <w:p>
      <w:pPr>
        <w:pStyle w:val="541"/>
        <w:numPr>
          <w:ilvl w:val="2"/>
          <w:numId w:val="14"/>
        </w:numPr>
        <w:tabs>
          <w:tab w:val="left" w:pos="426"/>
        </w:tabs>
        <w:spacing w:before="156" w:beforeLines="50" w:line="240" w:lineRule="auto"/>
        <w:ind w:firstLineChars="0"/>
        <w:jc w:val="left"/>
        <w:rPr>
          <w:rFonts w:ascii="宋体" w:hAnsi="宋体" w:eastAsia="宋体"/>
          <w:color w:val="000000"/>
          <w:sz w:val="21"/>
          <w:szCs w:val="21"/>
        </w:rPr>
      </w:pPr>
      <w:r>
        <w:rPr>
          <w:rFonts w:hint="eastAsia" w:ascii="宋体" w:hAnsi="宋体" w:eastAsia="宋体"/>
          <w:color w:val="000000"/>
          <w:sz w:val="21"/>
          <w:szCs w:val="21"/>
        </w:rPr>
        <w:t xml:space="preserve">  工程上下文的名称IfcGeometricRepresentationContext，记录世界坐标系、空间维数、精度等信息，实体关系应符合图5.2.</w:t>
      </w:r>
      <w:r>
        <w:rPr>
          <w:rFonts w:hint="eastAsia" w:ascii="宋体" w:hAnsi="宋体" w:eastAsia="宋体"/>
          <w:color w:val="000000"/>
          <w:sz w:val="21"/>
          <w:szCs w:val="21"/>
          <w:lang w:val="en-US" w:eastAsia="zh-CN"/>
        </w:rPr>
        <w:t>6</w:t>
      </w:r>
      <w:r>
        <w:rPr>
          <w:rFonts w:hint="eastAsia" w:ascii="宋体" w:hAnsi="宋体" w:eastAsia="宋体"/>
          <w:color w:val="000000"/>
          <w:sz w:val="21"/>
          <w:szCs w:val="21"/>
        </w:rPr>
        <w:t>的规定，属性定义</w:t>
      </w:r>
      <w:r>
        <w:rPr>
          <w:rFonts w:hint="eastAsia" w:ascii="宋体" w:hAnsi="宋体" w:eastAsia="宋体" w:cs="宋体"/>
          <w:color w:val="000000"/>
          <w:kern w:val="0"/>
          <w:sz w:val="21"/>
          <w:szCs w:val="21"/>
        </w:rPr>
        <w:t>应符合</w:t>
      </w:r>
      <w:r>
        <w:rPr>
          <w:rFonts w:hint="eastAsia" w:ascii="宋体" w:hAnsi="宋体" w:eastAsia="宋体"/>
          <w:color w:val="000000"/>
          <w:sz w:val="21"/>
          <w:szCs w:val="21"/>
        </w:rPr>
        <w:t>表5.2.6的规定。</w:t>
      </w:r>
    </w:p>
    <w:p>
      <w:pPr>
        <w:widowControl/>
        <w:spacing w:before="156" w:beforeLines="50"/>
        <w:jc w:val="center"/>
        <w:rPr>
          <w:rFonts w:ascii="宋体" w:hAnsi="宋体"/>
          <w:b/>
          <w:color w:val="000000"/>
        </w:rPr>
      </w:pPr>
      <w:r>
        <w:rPr>
          <w:rFonts w:hint="eastAsia" w:ascii="宋体" w:hAnsi="宋体"/>
          <w:b/>
          <w:color w:val="000000"/>
        </w:rPr>
        <w:t>表5.2.6  IfcGeometricRepresentationContext属性定义表</w:t>
      </w:r>
    </w:p>
    <w:tbl>
      <w:tblPr>
        <w:tblStyle w:val="38"/>
        <w:tblW w:w="8337" w:type="dxa"/>
        <w:tblInd w:w="135" w:type="dxa"/>
        <w:tblLayout w:type="fixed"/>
        <w:tblCellMar>
          <w:top w:w="0" w:type="dxa"/>
          <w:left w:w="108" w:type="dxa"/>
          <w:bottom w:w="0" w:type="dxa"/>
          <w:right w:w="108" w:type="dxa"/>
        </w:tblCellMar>
      </w:tblPr>
      <w:tblGrid>
        <w:gridCol w:w="465"/>
        <w:gridCol w:w="2202"/>
        <w:gridCol w:w="2409"/>
        <w:gridCol w:w="1134"/>
        <w:gridCol w:w="426"/>
        <w:gridCol w:w="1701"/>
      </w:tblGrid>
      <w:tr>
        <w:tblPrEx>
          <w:tblCellMar>
            <w:top w:w="0" w:type="dxa"/>
            <w:left w:w="108" w:type="dxa"/>
            <w:bottom w:w="0" w:type="dxa"/>
            <w:right w:w="108" w:type="dxa"/>
          </w:tblCellMar>
        </w:tblPrEx>
        <w:tc>
          <w:tcPr>
            <w:tcW w:w="465"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序号</w:t>
            </w:r>
          </w:p>
        </w:tc>
        <w:tc>
          <w:tcPr>
            <w:tcW w:w="2202"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属性名称</w:t>
            </w:r>
          </w:p>
        </w:tc>
        <w:tc>
          <w:tcPr>
            <w:tcW w:w="2409"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必填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备注</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1</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ContextIdentifier</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上下文标识</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2</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ContextType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上下文类型</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填写规则见注1</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3</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CoordinateSpaceDimension</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空间维数</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Integer</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填写规则见注2</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4</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Precision</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精度</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5</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WorldCoordinateSystem</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世界坐标系</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IfcAxis2Placemen-t3D</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6</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TrueNorth</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正北方向</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IfcDirec-tion</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填写规则见注3</w:t>
            </w:r>
          </w:p>
        </w:tc>
      </w:tr>
    </w:tbl>
    <w:p>
      <w:pPr>
        <w:ind w:left="1140" w:leftChars="200" w:hanging="720" w:hangingChars="400"/>
        <w:jc w:val="left"/>
        <w:rPr>
          <w:rFonts w:hint="eastAsia" w:ascii="宋体" w:hAnsi="宋体" w:eastAsia="宋体"/>
          <w:color w:val="000000"/>
          <w:lang w:eastAsia="zh-CN"/>
        </w:rPr>
      </w:pPr>
      <w:r>
        <w:rPr>
          <w:rFonts w:hint="eastAsia" w:ascii="宋体" w:hAnsi="宋体"/>
          <w:color w:val="000000"/>
          <w:sz w:val="18"/>
          <w:szCs w:val="18"/>
        </w:rPr>
        <w:t>注：</w:t>
      </w:r>
      <w:r>
        <w:rPr>
          <w:rFonts w:hint="eastAsia" w:ascii="宋体" w:hAnsi="宋体"/>
          <w:bCs/>
          <w:color w:val="000000"/>
          <w:kern w:val="0"/>
          <w:sz w:val="18"/>
          <w:szCs w:val="18"/>
        </w:rPr>
        <w:t>1  ContextType</w:t>
      </w:r>
      <w:r>
        <w:rPr>
          <w:rFonts w:hint="eastAsia" w:ascii="宋体" w:hAnsi="宋体"/>
          <w:color w:val="000000"/>
          <w:sz w:val="18"/>
          <w:szCs w:val="18"/>
        </w:rPr>
        <w:t>（</w:t>
      </w:r>
      <w:r>
        <w:rPr>
          <w:rFonts w:hint="eastAsia" w:ascii="宋体" w:hAnsi="宋体"/>
          <w:color w:val="000000"/>
          <w:kern w:val="0"/>
          <w:sz w:val="18"/>
          <w:szCs w:val="18"/>
        </w:rPr>
        <w:t>上下文类型）：填写“Model”</w:t>
      </w:r>
      <w:r>
        <w:rPr>
          <w:rFonts w:hint="eastAsia" w:ascii="宋体" w:hAnsi="宋体"/>
          <w:color w:val="000000"/>
          <w:kern w:val="0"/>
          <w:sz w:val="18"/>
          <w:szCs w:val="18"/>
          <w:lang w:eastAsia="zh-CN"/>
        </w:rPr>
        <w:t>；</w:t>
      </w:r>
    </w:p>
    <w:p>
      <w:pPr>
        <w:ind w:left="420" w:firstLine="364"/>
        <w:jc w:val="left"/>
        <w:rPr>
          <w:rFonts w:hint="eastAsia" w:ascii="宋体" w:hAnsi="宋体" w:eastAsia="宋体"/>
          <w:bCs/>
          <w:color w:val="000000"/>
          <w:kern w:val="0"/>
          <w:sz w:val="18"/>
          <w:szCs w:val="18"/>
          <w:lang w:eastAsia="zh-CN"/>
        </w:rPr>
      </w:pPr>
      <w:r>
        <w:rPr>
          <w:rFonts w:hint="eastAsia" w:ascii="宋体" w:hAnsi="宋体"/>
          <w:bCs/>
          <w:color w:val="000000"/>
          <w:kern w:val="0"/>
          <w:sz w:val="18"/>
          <w:szCs w:val="18"/>
        </w:rPr>
        <w:t>2  CoordinateSpaceDimension（工程上下文集合）：填写“3”</w:t>
      </w:r>
      <w:r>
        <w:rPr>
          <w:rFonts w:hint="eastAsia" w:ascii="宋体" w:hAnsi="宋体"/>
          <w:bCs/>
          <w:color w:val="000000"/>
          <w:kern w:val="0"/>
          <w:sz w:val="18"/>
          <w:szCs w:val="18"/>
          <w:lang w:eastAsia="zh-CN"/>
        </w:rPr>
        <w:t>；</w:t>
      </w:r>
    </w:p>
    <w:p>
      <w:pPr>
        <w:ind w:left="1127" w:leftChars="374" w:hanging="342" w:hangingChars="190"/>
        <w:jc w:val="left"/>
        <w:rPr>
          <w:rFonts w:ascii="宋体" w:hAnsi="宋体"/>
          <w:bCs/>
          <w:color w:val="000000"/>
          <w:kern w:val="0"/>
          <w:sz w:val="18"/>
          <w:szCs w:val="18"/>
        </w:rPr>
      </w:pPr>
      <w:r>
        <w:rPr>
          <w:rFonts w:hint="eastAsia" w:ascii="宋体" w:hAnsi="宋体"/>
          <w:bCs/>
          <w:color w:val="000000"/>
          <w:kern w:val="0"/>
          <w:sz w:val="18"/>
          <w:szCs w:val="18"/>
        </w:rPr>
        <w:t>3  TrueNorth（正北方向）：应为空。</w:t>
      </w:r>
    </w:p>
    <w:p>
      <w:pPr>
        <w:pStyle w:val="541"/>
        <w:numPr>
          <w:ilvl w:val="2"/>
          <w:numId w:val="14"/>
        </w:numPr>
        <w:tabs>
          <w:tab w:val="left" w:pos="709"/>
        </w:tabs>
        <w:spacing w:before="156" w:beforeLines="50" w:line="240" w:lineRule="auto"/>
        <w:ind w:firstLineChars="0"/>
        <w:jc w:val="left"/>
        <w:rPr>
          <w:rFonts w:ascii="宋体" w:hAnsi="宋体" w:eastAsia="宋体"/>
          <w:color w:val="000000"/>
          <w:sz w:val="21"/>
          <w:szCs w:val="21"/>
        </w:rPr>
      </w:pPr>
      <w:r>
        <w:rPr>
          <w:rFonts w:hint="eastAsia" w:ascii="宋体" w:hAnsi="宋体" w:eastAsia="宋体"/>
          <w:color w:val="000000"/>
          <w:sz w:val="21"/>
          <w:szCs w:val="21"/>
        </w:rPr>
        <w:t>建设项目属性集的名称IfcPropertySet，包括计量工程编制信息、规则等属性项，属性定义应符合《工业基础类平台规范》GB/T 25507的规定，属性项应</w:t>
      </w:r>
      <w:r>
        <w:rPr>
          <w:rFonts w:hint="eastAsia" w:ascii="宋体" w:hAnsi="宋体" w:eastAsia="宋体"/>
          <w:color w:val="000000"/>
          <w:sz w:val="21"/>
          <w:szCs w:val="21"/>
          <w:lang w:val="en-US" w:eastAsia="zh-CN"/>
        </w:rPr>
        <w:t>符合</w:t>
      </w:r>
      <w:r>
        <w:rPr>
          <w:rFonts w:hint="eastAsia" w:ascii="宋体" w:hAnsi="宋体" w:eastAsia="宋体"/>
          <w:color w:val="000000"/>
          <w:sz w:val="21"/>
          <w:szCs w:val="21"/>
        </w:rPr>
        <w:t>本标准附录B第B.0.5条的有关规定。</w:t>
      </w:r>
    </w:p>
    <w:p>
      <w:pPr>
        <w:pStyle w:val="541"/>
        <w:numPr>
          <w:ilvl w:val="2"/>
          <w:numId w:val="14"/>
        </w:numPr>
        <w:tabs>
          <w:tab w:val="left" w:pos="709"/>
        </w:tabs>
        <w:spacing w:before="156" w:beforeLines="50" w:line="240" w:lineRule="auto"/>
        <w:ind w:firstLineChars="0"/>
        <w:jc w:val="left"/>
        <w:rPr>
          <w:rFonts w:ascii="宋体" w:hAnsi="宋体" w:eastAsia="宋体"/>
          <w:color w:val="000000"/>
          <w:sz w:val="21"/>
          <w:szCs w:val="21"/>
        </w:rPr>
      </w:pPr>
      <w:r>
        <w:rPr>
          <w:rFonts w:hint="eastAsia" w:ascii="宋体" w:hAnsi="宋体" w:eastAsia="宋体"/>
          <w:color w:val="000000"/>
          <w:sz w:val="21"/>
          <w:szCs w:val="21"/>
        </w:rPr>
        <w:t>单项工程的名称IfcBuilding。IfcBuilding应包括IfcBuildingStorey（楼层）</w:t>
      </w:r>
      <w:r>
        <w:rPr>
          <w:rFonts w:hint="eastAsia" w:ascii="宋体" w:hAnsi="宋体" w:eastAsia="宋体"/>
          <w:color w:val="000000"/>
          <w:sz w:val="21"/>
          <w:szCs w:val="21"/>
          <w:lang w:eastAsia="zh-CN"/>
        </w:rPr>
        <w:t>，实体关系应符合图5.2.</w:t>
      </w:r>
      <w:r>
        <w:rPr>
          <w:rFonts w:hint="eastAsia" w:ascii="宋体" w:hAnsi="宋体" w:eastAsia="宋体"/>
          <w:color w:val="000000"/>
          <w:sz w:val="21"/>
          <w:szCs w:val="21"/>
          <w:lang w:val="en-US" w:eastAsia="zh-CN"/>
        </w:rPr>
        <w:t>8</w:t>
      </w:r>
      <w:r>
        <w:rPr>
          <w:rFonts w:hint="eastAsia" w:ascii="宋体" w:hAnsi="宋体" w:eastAsia="宋体"/>
          <w:color w:val="000000"/>
          <w:sz w:val="21"/>
          <w:szCs w:val="21"/>
          <w:lang w:eastAsia="zh-CN"/>
        </w:rPr>
        <w:t>的规定</w:t>
      </w:r>
      <w:r>
        <w:rPr>
          <w:rFonts w:hint="eastAsia" w:ascii="宋体" w:hAnsi="宋体" w:eastAsia="宋体"/>
          <w:color w:val="000000"/>
          <w:sz w:val="21"/>
          <w:szCs w:val="21"/>
        </w:rPr>
        <w:t>，属性定义应符合表5.2.8的规定。</w:t>
      </w:r>
    </w:p>
    <w:p>
      <w:pPr>
        <w:keepNext w:val="0"/>
        <w:keepLines w:val="0"/>
        <w:pageBreakBefore w:val="0"/>
        <w:widowControl/>
        <w:kinsoku/>
        <w:wordWrap/>
        <w:overflowPunct/>
        <w:topLinePunct w:val="0"/>
        <w:autoSpaceDE/>
        <w:autoSpaceDN/>
        <w:bidi w:val="0"/>
        <w:adjustRightInd/>
        <w:snapToGrid/>
        <w:spacing w:line="120" w:lineRule="auto"/>
        <w:ind w:left="420"/>
        <w:jc w:val="left"/>
        <w:textAlignment w:val="auto"/>
        <w:rPr>
          <w:color w:val="000000"/>
        </w:rPr>
      </w:pPr>
      <w:r>
        <w:drawing>
          <wp:inline distT="0" distB="0" distL="114300" distR="114300">
            <wp:extent cx="5120640" cy="548640"/>
            <wp:effectExtent l="0" t="0" r="10160" b="10160"/>
            <wp:docPr id="89"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9" name="图片 14"/>
                    <pic:cNvPicPr>
                      <a:picLocks noChangeAspect="true"/>
                    </pic:cNvPicPr>
                  </pic:nvPicPr>
                  <pic:blipFill>
                    <a:blip r:embed="rId40"/>
                    <a:stretch>
                      <a:fillRect/>
                    </a:stretch>
                  </pic:blipFill>
                  <pic:spPr>
                    <a:xfrm>
                      <a:off x="0" y="0"/>
                      <a:ext cx="5120640" cy="548640"/>
                    </a:xfrm>
                    <a:prstGeom prst="rect">
                      <a:avLst/>
                    </a:prstGeom>
                    <a:noFill/>
                    <a:ln>
                      <a:noFill/>
                    </a:ln>
                  </pic:spPr>
                </pic:pic>
              </a:graphicData>
            </a:graphic>
          </wp:inline>
        </w:drawing>
      </w:r>
    </w:p>
    <w:p>
      <w:pPr>
        <w:widowControl/>
        <w:ind w:left="420"/>
        <w:jc w:val="center"/>
        <w:rPr>
          <w:rFonts w:ascii="宋体" w:hAnsi="宋体"/>
          <w:color w:val="000000"/>
          <w:sz w:val="18"/>
          <w:szCs w:val="18"/>
        </w:rPr>
      </w:pPr>
      <w:r>
        <w:rPr>
          <w:rFonts w:hint="eastAsia" w:ascii="宋体" w:hAnsi="宋体"/>
          <w:color w:val="000000"/>
          <w:sz w:val="18"/>
          <w:szCs w:val="18"/>
        </w:rPr>
        <w:t>图 5.2.8  IfcBuilding实体关系</w:t>
      </w:r>
    </w:p>
    <w:p>
      <w:pPr>
        <w:widowControl/>
        <w:spacing w:before="156" w:beforeLines="50"/>
        <w:jc w:val="center"/>
        <w:rPr>
          <w:rFonts w:ascii="宋体" w:hAnsi="宋体"/>
          <w:b/>
          <w:color w:val="000000"/>
        </w:rPr>
      </w:pPr>
      <w:r>
        <w:rPr>
          <w:rFonts w:hint="eastAsia" w:ascii="宋体" w:hAnsi="宋体"/>
          <w:b/>
          <w:color w:val="000000"/>
        </w:rPr>
        <w:t>表5.2.8  IfcBuilding属性定义表</w:t>
      </w:r>
    </w:p>
    <w:tbl>
      <w:tblPr>
        <w:tblStyle w:val="38"/>
        <w:tblW w:w="8337" w:type="dxa"/>
        <w:tblInd w:w="135" w:type="dxa"/>
        <w:tblLayout w:type="fixed"/>
        <w:tblCellMar>
          <w:top w:w="0" w:type="dxa"/>
          <w:left w:w="108" w:type="dxa"/>
          <w:bottom w:w="0" w:type="dxa"/>
          <w:right w:w="108" w:type="dxa"/>
        </w:tblCellMar>
      </w:tblPr>
      <w:tblGrid>
        <w:gridCol w:w="465"/>
        <w:gridCol w:w="2202"/>
        <w:gridCol w:w="2409"/>
        <w:gridCol w:w="1134"/>
        <w:gridCol w:w="426"/>
        <w:gridCol w:w="1701"/>
      </w:tblGrid>
      <w:tr>
        <w:tblPrEx>
          <w:tblCellMar>
            <w:top w:w="0" w:type="dxa"/>
            <w:left w:w="108" w:type="dxa"/>
            <w:bottom w:w="0" w:type="dxa"/>
            <w:right w:w="108" w:type="dxa"/>
          </w:tblCellMar>
        </w:tblPrEx>
        <w:trPr>
          <w:tblHeader/>
        </w:trPr>
        <w:tc>
          <w:tcPr>
            <w:tcW w:w="465"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序号</w:t>
            </w:r>
          </w:p>
        </w:tc>
        <w:tc>
          <w:tcPr>
            <w:tcW w:w="2202"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属性名称</w:t>
            </w:r>
          </w:p>
        </w:tc>
        <w:tc>
          <w:tcPr>
            <w:tcW w:w="2409"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必填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备注</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1</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GlobalId</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全局唯一标识</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2</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OwnerHistory</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修改历史</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IfcOwnerHistory</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填写规则见注1</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3</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Name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工程名称</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4</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Description</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工程描述</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5</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ObjectType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对象类型</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6</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ObjectPlacement</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对象位置</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IfcObjec-tPlacem-ent</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填写规则见注2</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7</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Representation</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几何表示</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IfcProdu-ctRepresentatio-n</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填写规则见注3</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8</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LongName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长名称</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9</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CompositionType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组成类型</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IfcEleme-ntCompo-sitionE-num</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填写规则见注4</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10</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ElevationOfRefHeig</w:t>
            </w:r>
            <w:r>
              <w:rPr>
                <w:rFonts w:hint="eastAsia" w:ascii="Arial Black" w:hAnsi="Arial Black"/>
                <w:color w:val="000000"/>
                <w:kern w:val="0"/>
                <w:sz w:val="18"/>
                <w:szCs w:val="18"/>
              </w:rPr>
              <w:t>-</w:t>
            </w:r>
            <w:r>
              <w:rPr>
                <w:rFonts w:ascii="Arial Black" w:hAnsi="Arial Black"/>
                <w:color w:val="000000"/>
                <w:kern w:val="0"/>
                <w:sz w:val="18"/>
                <w:szCs w:val="18"/>
              </w:rPr>
              <w:t>ht</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首层底标高</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填写规则见注5</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11</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ElevationOfTerrain</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室外地坪标高</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填写规则见注6</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12</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BuildingAddress</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项目地址</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bl>
    <w:p>
      <w:pPr>
        <w:ind w:left="1140" w:leftChars="200" w:hanging="720" w:hangingChars="400"/>
        <w:jc w:val="left"/>
        <w:rPr>
          <w:rFonts w:hint="eastAsia" w:ascii="宋体" w:hAnsi="宋体" w:eastAsia="宋体"/>
          <w:bCs/>
          <w:color w:val="000000"/>
          <w:kern w:val="0"/>
          <w:sz w:val="18"/>
          <w:szCs w:val="18"/>
          <w:lang w:eastAsia="zh-CN"/>
        </w:rPr>
      </w:pPr>
      <w:r>
        <w:rPr>
          <w:rFonts w:hint="eastAsia" w:ascii="宋体" w:hAnsi="宋体"/>
          <w:color w:val="000000"/>
          <w:sz w:val="18"/>
          <w:szCs w:val="18"/>
        </w:rPr>
        <w:t>注：</w:t>
      </w:r>
      <w:r>
        <w:rPr>
          <w:rFonts w:hint="eastAsia" w:ascii="宋体" w:hAnsi="宋体"/>
          <w:bCs/>
          <w:color w:val="000000"/>
          <w:kern w:val="0"/>
          <w:sz w:val="18"/>
          <w:szCs w:val="18"/>
        </w:rPr>
        <w:t>1  OwnerHistory（修改历史）：应符合《工业基础类平台规范》GB/T 25507的规定</w:t>
      </w:r>
      <w:r>
        <w:rPr>
          <w:rFonts w:hint="eastAsia" w:ascii="宋体" w:hAnsi="宋体"/>
          <w:bCs/>
          <w:color w:val="000000"/>
          <w:kern w:val="0"/>
          <w:sz w:val="18"/>
          <w:szCs w:val="18"/>
          <w:lang w:eastAsia="zh-CN"/>
        </w:rPr>
        <w:t>；</w:t>
      </w:r>
    </w:p>
    <w:p>
      <w:pPr>
        <w:tabs>
          <w:tab w:val="left" w:pos="993"/>
        </w:tabs>
        <w:ind w:left="1131" w:leftChars="367" w:hanging="360" w:hangingChars="200"/>
        <w:jc w:val="left"/>
        <w:rPr>
          <w:rFonts w:hint="eastAsia" w:ascii="宋体" w:hAnsi="宋体" w:eastAsia="宋体"/>
          <w:bCs/>
          <w:color w:val="000000"/>
          <w:kern w:val="0"/>
          <w:sz w:val="18"/>
          <w:szCs w:val="18"/>
          <w:lang w:eastAsia="zh-CN"/>
        </w:rPr>
      </w:pPr>
      <w:r>
        <w:rPr>
          <w:rFonts w:hint="eastAsia" w:ascii="宋体" w:hAnsi="宋体"/>
          <w:bCs/>
          <w:color w:val="000000"/>
          <w:kern w:val="0"/>
          <w:sz w:val="18"/>
          <w:szCs w:val="18"/>
        </w:rPr>
        <w:t>2  ObjectPlacement（对象位置</w:t>
      </w:r>
      <w:r>
        <w:rPr>
          <w:rFonts w:hint="eastAsia" w:ascii="宋体" w:hAnsi="宋体"/>
          <w:bCs/>
          <w:color w:val="000000"/>
          <w:kern w:val="0"/>
          <w:sz w:val="18"/>
          <w:szCs w:val="18"/>
          <w:highlight w:val="none"/>
        </w:rPr>
        <w:t>）：应为IfcLocalPlacement</w:t>
      </w:r>
      <w:r>
        <w:rPr>
          <w:rFonts w:hint="eastAsia" w:ascii="宋体" w:hAnsi="宋体"/>
          <w:bCs/>
          <w:color w:val="000000"/>
          <w:kern w:val="0"/>
          <w:sz w:val="18"/>
          <w:szCs w:val="18"/>
          <w:highlight w:val="none"/>
          <w:lang w:eastAsia="zh-CN"/>
        </w:rPr>
        <w:t>（</w:t>
      </w:r>
      <w:r>
        <w:rPr>
          <w:rFonts w:hint="eastAsia" w:ascii="宋体" w:hAnsi="宋体"/>
          <w:bCs/>
          <w:color w:val="000000"/>
          <w:kern w:val="0"/>
          <w:sz w:val="18"/>
          <w:szCs w:val="18"/>
          <w:highlight w:val="none"/>
          <w:lang w:val="en-US" w:eastAsia="zh-CN"/>
        </w:rPr>
        <w:t>建筑信息模型</w:t>
      </w:r>
      <w:r>
        <w:rPr>
          <w:rFonts w:hint="eastAsia" w:ascii="宋体" w:hAnsi="宋体"/>
          <w:bCs/>
          <w:color w:val="000000"/>
          <w:kern w:val="0"/>
          <w:sz w:val="18"/>
          <w:szCs w:val="18"/>
          <w:highlight w:val="none"/>
          <w:lang w:eastAsia="zh-CN"/>
        </w:rPr>
        <w:t>）</w:t>
      </w:r>
      <w:r>
        <w:rPr>
          <w:rFonts w:hint="eastAsia" w:ascii="宋体" w:hAnsi="宋体"/>
          <w:bCs/>
          <w:color w:val="000000"/>
          <w:kern w:val="0"/>
          <w:sz w:val="18"/>
          <w:szCs w:val="18"/>
          <w:highlight w:val="none"/>
        </w:rPr>
        <w:t>实例，记录建筑</w:t>
      </w:r>
      <w:r>
        <w:rPr>
          <w:rFonts w:hint="eastAsia" w:ascii="宋体" w:hAnsi="宋体"/>
          <w:bCs/>
          <w:color w:val="000000"/>
          <w:kern w:val="0"/>
          <w:sz w:val="18"/>
          <w:szCs w:val="18"/>
        </w:rPr>
        <w:t>的局部坐标系</w:t>
      </w:r>
      <w:r>
        <w:rPr>
          <w:rFonts w:hint="eastAsia" w:ascii="宋体" w:hAnsi="宋体"/>
          <w:bCs/>
          <w:color w:val="000000"/>
          <w:kern w:val="0"/>
          <w:sz w:val="18"/>
          <w:szCs w:val="18"/>
          <w:lang w:eastAsia="zh-CN"/>
        </w:rPr>
        <w:t>；</w:t>
      </w:r>
    </w:p>
    <w:p>
      <w:pPr>
        <w:ind w:left="365" w:firstLine="420"/>
        <w:jc w:val="left"/>
        <w:rPr>
          <w:rFonts w:hint="eastAsia" w:ascii="宋体" w:hAnsi="宋体" w:eastAsia="宋体"/>
          <w:bCs/>
          <w:color w:val="000000"/>
          <w:kern w:val="0"/>
          <w:sz w:val="18"/>
          <w:szCs w:val="18"/>
          <w:lang w:eastAsia="zh-CN"/>
        </w:rPr>
      </w:pPr>
      <w:r>
        <w:rPr>
          <w:rFonts w:hint="eastAsia" w:ascii="宋体" w:hAnsi="宋体"/>
          <w:bCs/>
          <w:color w:val="000000"/>
          <w:kern w:val="0"/>
          <w:sz w:val="18"/>
          <w:szCs w:val="18"/>
        </w:rPr>
        <w:t>3  Representation（几何表示）：应为空</w:t>
      </w:r>
      <w:r>
        <w:rPr>
          <w:rFonts w:hint="eastAsia" w:ascii="宋体" w:hAnsi="宋体"/>
          <w:bCs/>
          <w:color w:val="000000"/>
          <w:kern w:val="0"/>
          <w:sz w:val="18"/>
          <w:szCs w:val="18"/>
          <w:lang w:eastAsia="zh-CN"/>
        </w:rPr>
        <w:t>；</w:t>
      </w:r>
    </w:p>
    <w:p>
      <w:pPr>
        <w:ind w:left="365" w:firstLine="420"/>
        <w:jc w:val="left"/>
        <w:rPr>
          <w:rFonts w:hint="eastAsia" w:ascii="宋体" w:hAnsi="宋体" w:eastAsia="宋体"/>
          <w:bCs/>
          <w:color w:val="000000"/>
          <w:kern w:val="0"/>
          <w:sz w:val="18"/>
          <w:szCs w:val="18"/>
          <w:lang w:eastAsia="zh-CN"/>
        </w:rPr>
      </w:pPr>
      <w:r>
        <w:rPr>
          <w:rFonts w:hint="eastAsia" w:ascii="宋体" w:hAnsi="宋体"/>
          <w:bCs/>
          <w:color w:val="000000"/>
          <w:kern w:val="0"/>
          <w:sz w:val="18"/>
          <w:szCs w:val="18"/>
        </w:rPr>
        <w:t>4  CompositionType（组成类型）：填写“.ELEMENT.”</w:t>
      </w:r>
      <w:r>
        <w:rPr>
          <w:rFonts w:hint="eastAsia" w:ascii="宋体" w:hAnsi="宋体"/>
          <w:bCs/>
          <w:color w:val="000000"/>
          <w:kern w:val="0"/>
          <w:sz w:val="18"/>
          <w:szCs w:val="18"/>
          <w:lang w:eastAsia="zh-CN"/>
        </w:rPr>
        <w:t>；</w:t>
      </w:r>
    </w:p>
    <w:p>
      <w:pPr>
        <w:ind w:left="365" w:firstLine="420"/>
        <w:jc w:val="left"/>
        <w:rPr>
          <w:rFonts w:hint="eastAsia" w:ascii="宋体" w:hAnsi="宋体" w:eastAsia="宋体"/>
          <w:bCs/>
          <w:color w:val="000000"/>
          <w:kern w:val="0"/>
          <w:sz w:val="18"/>
          <w:szCs w:val="18"/>
          <w:lang w:eastAsia="zh-CN"/>
        </w:rPr>
      </w:pPr>
      <w:r>
        <w:rPr>
          <w:rFonts w:hint="eastAsia" w:ascii="宋体" w:hAnsi="宋体"/>
          <w:bCs/>
          <w:color w:val="000000"/>
          <w:kern w:val="0"/>
          <w:sz w:val="18"/>
          <w:szCs w:val="18"/>
        </w:rPr>
        <w:t>5  ElevationOfRefHeight（首层底标高）：应为绝对标高</w:t>
      </w:r>
      <w:r>
        <w:rPr>
          <w:rFonts w:hint="eastAsia" w:ascii="宋体" w:hAnsi="宋体"/>
          <w:bCs/>
          <w:color w:val="000000"/>
          <w:kern w:val="0"/>
          <w:sz w:val="18"/>
          <w:szCs w:val="18"/>
          <w:lang w:eastAsia="zh-CN"/>
        </w:rPr>
        <w:t>；</w:t>
      </w:r>
    </w:p>
    <w:p>
      <w:pPr>
        <w:ind w:left="365" w:firstLine="420"/>
        <w:jc w:val="left"/>
        <w:rPr>
          <w:rFonts w:ascii="宋体" w:hAnsi="宋体"/>
          <w:bCs/>
          <w:color w:val="000000"/>
          <w:kern w:val="0"/>
          <w:sz w:val="18"/>
          <w:szCs w:val="18"/>
        </w:rPr>
      </w:pPr>
      <w:r>
        <w:rPr>
          <w:rFonts w:hint="eastAsia" w:ascii="宋体" w:hAnsi="宋体"/>
          <w:bCs/>
          <w:color w:val="000000"/>
          <w:kern w:val="0"/>
          <w:sz w:val="18"/>
          <w:szCs w:val="18"/>
        </w:rPr>
        <w:t>6  ElevationOfTerrain（室外地坪标高）：应为绝对标高。</w:t>
      </w:r>
    </w:p>
    <w:p>
      <w:pPr>
        <w:pStyle w:val="541"/>
        <w:numPr>
          <w:ilvl w:val="2"/>
          <w:numId w:val="14"/>
        </w:numPr>
        <w:tabs>
          <w:tab w:val="left" w:pos="709"/>
        </w:tabs>
        <w:spacing w:before="156" w:beforeLines="50" w:line="240" w:lineRule="auto"/>
        <w:ind w:firstLineChars="0"/>
        <w:jc w:val="left"/>
        <w:rPr>
          <w:rFonts w:ascii="宋体" w:hAnsi="宋体" w:eastAsia="宋体"/>
          <w:color w:val="000000"/>
          <w:sz w:val="21"/>
          <w:szCs w:val="21"/>
        </w:rPr>
      </w:pPr>
      <w:r>
        <w:rPr>
          <w:rFonts w:hint="eastAsia" w:ascii="宋体" w:hAnsi="宋体" w:eastAsia="宋体"/>
          <w:color w:val="000000"/>
          <w:sz w:val="21"/>
          <w:szCs w:val="21"/>
        </w:rPr>
        <w:t>楼层的名称IfcBuildingStorey，记录楼层标高等信息。IfcBuildingStorey（楼层）应关联多个IfcElement_GD（构件基类）、一个IfcPropertySet（楼层扩展属性集），实体关系应符合图5.2.</w:t>
      </w:r>
      <w:r>
        <w:rPr>
          <w:rFonts w:hint="eastAsia" w:ascii="宋体" w:hAnsi="宋体" w:eastAsia="宋体"/>
          <w:color w:val="000000"/>
          <w:sz w:val="21"/>
          <w:szCs w:val="21"/>
          <w:lang w:val="en-US" w:eastAsia="zh-CN"/>
        </w:rPr>
        <w:t>9</w:t>
      </w:r>
      <w:r>
        <w:rPr>
          <w:rFonts w:hint="eastAsia" w:ascii="宋体" w:hAnsi="宋体" w:eastAsia="宋体"/>
          <w:color w:val="000000"/>
          <w:sz w:val="21"/>
          <w:szCs w:val="21"/>
        </w:rPr>
        <w:t>的规定，属性定义应符合表5.2.9的规定。</w:t>
      </w:r>
    </w:p>
    <w:p>
      <w:pPr>
        <w:widowControl/>
        <w:spacing w:line="360" w:lineRule="auto"/>
        <w:ind w:left="420"/>
        <w:jc w:val="center"/>
        <w:rPr>
          <w:rFonts w:ascii="宋体" w:hAnsi="宋体"/>
          <w:color w:val="000000"/>
          <w:sz w:val="18"/>
          <w:szCs w:val="18"/>
        </w:rPr>
      </w:pPr>
      <w:r>
        <w:drawing>
          <wp:inline distT="0" distB="0" distL="114300" distR="114300">
            <wp:extent cx="3434080" cy="2571115"/>
            <wp:effectExtent l="0" t="0" r="7620" b="6985"/>
            <wp:docPr id="90"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0" name="图片 15"/>
                    <pic:cNvPicPr>
                      <a:picLocks noChangeAspect="true"/>
                    </pic:cNvPicPr>
                  </pic:nvPicPr>
                  <pic:blipFill>
                    <a:blip r:embed="rId41"/>
                    <a:stretch>
                      <a:fillRect/>
                    </a:stretch>
                  </pic:blipFill>
                  <pic:spPr>
                    <a:xfrm>
                      <a:off x="0" y="0"/>
                      <a:ext cx="3434080" cy="2571115"/>
                    </a:xfrm>
                    <a:prstGeom prst="rect">
                      <a:avLst/>
                    </a:prstGeom>
                    <a:noFill/>
                    <a:ln>
                      <a:noFill/>
                    </a:ln>
                  </pic:spPr>
                </pic:pic>
              </a:graphicData>
            </a:graphic>
          </wp:inline>
        </w:drawing>
      </w:r>
    </w:p>
    <w:p>
      <w:pPr>
        <w:widowControl/>
        <w:spacing w:line="360" w:lineRule="auto"/>
        <w:ind w:left="420"/>
        <w:jc w:val="center"/>
        <w:rPr>
          <w:color w:val="000000"/>
        </w:rPr>
      </w:pPr>
      <w:r>
        <w:rPr>
          <w:rFonts w:hint="eastAsia" w:ascii="宋体" w:hAnsi="宋体"/>
          <w:color w:val="000000"/>
          <w:sz w:val="18"/>
          <w:szCs w:val="18"/>
        </w:rPr>
        <w:t>图5.2.9  IfcBuildingStorey实体关系</w:t>
      </w:r>
    </w:p>
    <w:p>
      <w:pPr>
        <w:widowControl/>
        <w:spacing w:before="156" w:beforeLines="50"/>
        <w:jc w:val="center"/>
        <w:rPr>
          <w:rFonts w:ascii="宋体" w:hAnsi="宋体"/>
          <w:b/>
          <w:color w:val="000000"/>
        </w:rPr>
      </w:pPr>
      <w:r>
        <w:rPr>
          <w:rFonts w:hint="eastAsia" w:ascii="宋体" w:hAnsi="宋体"/>
          <w:b/>
          <w:color w:val="000000"/>
        </w:rPr>
        <w:t>表5.2.9  IfcBuildingStorey属性定义表</w:t>
      </w:r>
    </w:p>
    <w:tbl>
      <w:tblPr>
        <w:tblStyle w:val="38"/>
        <w:tblW w:w="8337" w:type="dxa"/>
        <w:tblInd w:w="135" w:type="dxa"/>
        <w:tblLayout w:type="fixed"/>
        <w:tblCellMar>
          <w:top w:w="0" w:type="dxa"/>
          <w:left w:w="108" w:type="dxa"/>
          <w:bottom w:w="0" w:type="dxa"/>
          <w:right w:w="108" w:type="dxa"/>
        </w:tblCellMar>
      </w:tblPr>
      <w:tblGrid>
        <w:gridCol w:w="465"/>
        <w:gridCol w:w="2202"/>
        <w:gridCol w:w="2409"/>
        <w:gridCol w:w="1134"/>
        <w:gridCol w:w="426"/>
        <w:gridCol w:w="1701"/>
      </w:tblGrid>
      <w:tr>
        <w:tblPrEx>
          <w:tblCellMar>
            <w:top w:w="0" w:type="dxa"/>
            <w:left w:w="108" w:type="dxa"/>
            <w:bottom w:w="0" w:type="dxa"/>
            <w:right w:w="108" w:type="dxa"/>
          </w:tblCellMar>
        </w:tblPrEx>
        <w:trPr>
          <w:tblHeader/>
        </w:trPr>
        <w:tc>
          <w:tcPr>
            <w:tcW w:w="465"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序号</w:t>
            </w:r>
          </w:p>
        </w:tc>
        <w:tc>
          <w:tcPr>
            <w:tcW w:w="2202"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属性名称</w:t>
            </w:r>
          </w:p>
        </w:tc>
        <w:tc>
          <w:tcPr>
            <w:tcW w:w="2409"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必填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备注</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1</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GlobalId</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全局唯一标识</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2</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OwnerHistory</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修改历史</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IfcOwnerHistory</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填写规则见注1</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3</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Name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工程名称</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4</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Description</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工程描述</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5</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ObjectType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对象类型</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6</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ObjectPlacement</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对象位置</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IfcObjec-tPlacem-ent</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填写规则见注2</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7</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Representation</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几何表示</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IfcProdu-ctRepre-sentati-on</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填写规则见注3</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8</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LongName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长名称</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9</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CompositionType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组成类型</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IfcEleme-ntCompo-sitionE-num</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填写规则见注4</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10</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Elevation</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楼层底标高</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填写规则见注5</w:t>
            </w:r>
          </w:p>
        </w:tc>
      </w:tr>
    </w:tbl>
    <w:p>
      <w:pPr>
        <w:ind w:left="1140" w:leftChars="200" w:hanging="720" w:hangingChars="400"/>
        <w:jc w:val="left"/>
        <w:rPr>
          <w:rFonts w:hint="eastAsia" w:ascii="宋体" w:hAnsi="宋体" w:eastAsia="宋体"/>
          <w:bCs/>
          <w:color w:val="000000"/>
          <w:kern w:val="0"/>
          <w:sz w:val="18"/>
          <w:szCs w:val="18"/>
          <w:lang w:eastAsia="zh-CN"/>
        </w:rPr>
      </w:pPr>
      <w:r>
        <w:rPr>
          <w:rFonts w:hint="eastAsia" w:ascii="宋体" w:hAnsi="宋体"/>
          <w:color w:val="000000"/>
          <w:sz w:val="18"/>
          <w:szCs w:val="18"/>
        </w:rPr>
        <w:t>注：</w:t>
      </w:r>
      <w:r>
        <w:rPr>
          <w:rFonts w:hint="eastAsia" w:ascii="宋体" w:hAnsi="宋体"/>
          <w:bCs/>
          <w:color w:val="000000"/>
          <w:kern w:val="0"/>
          <w:sz w:val="18"/>
          <w:szCs w:val="18"/>
        </w:rPr>
        <w:t>1  OwnerHistory（修改历史）：应符合《工业基础类平台规范》GB/T 25507的规定</w:t>
      </w:r>
      <w:r>
        <w:rPr>
          <w:rFonts w:hint="eastAsia" w:ascii="宋体" w:hAnsi="宋体"/>
          <w:bCs/>
          <w:color w:val="000000"/>
          <w:kern w:val="0"/>
          <w:sz w:val="18"/>
          <w:szCs w:val="18"/>
          <w:lang w:eastAsia="zh-CN"/>
        </w:rPr>
        <w:t>；</w:t>
      </w:r>
    </w:p>
    <w:p>
      <w:pPr>
        <w:ind w:left="420" w:firstLine="364"/>
        <w:jc w:val="left"/>
        <w:rPr>
          <w:rFonts w:hint="eastAsia" w:ascii="宋体" w:hAnsi="宋体" w:eastAsia="宋体"/>
          <w:bCs/>
          <w:color w:val="000000"/>
          <w:kern w:val="0"/>
          <w:sz w:val="18"/>
          <w:szCs w:val="18"/>
          <w:lang w:eastAsia="zh-CN"/>
        </w:rPr>
      </w:pPr>
      <w:r>
        <w:rPr>
          <w:rFonts w:hint="eastAsia" w:ascii="宋体" w:hAnsi="宋体"/>
          <w:bCs/>
          <w:color w:val="000000"/>
          <w:kern w:val="0"/>
          <w:sz w:val="18"/>
          <w:szCs w:val="18"/>
        </w:rPr>
        <w:t>2  ObjectPlacement（对象位置）：应为IfcLocalPlacement实例，记录建筑的局部坐标系</w:t>
      </w:r>
      <w:r>
        <w:rPr>
          <w:rFonts w:hint="eastAsia" w:ascii="宋体" w:hAnsi="宋体"/>
          <w:bCs/>
          <w:color w:val="000000"/>
          <w:kern w:val="0"/>
          <w:sz w:val="18"/>
          <w:szCs w:val="18"/>
          <w:lang w:eastAsia="zh-CN"/>
        </w:rPr>
        <w:t>；</w:t>
      </w:r>
    </w:p>
    <w:p>
      <w:pPr>
        <w:ind w:left="1127" w:leftChars="374" w:hanging="342" w:hangingChars="190"/>
        <w:jc w:val="left"/>
        <w:rPr>
          <w:rFonts w:hint="eastAsia" w:ascii="宋体" w:hAnsi="宋体" w:eastAsia="宋体"/>
          <w:bCs/>
          <w:color w:val="000000"/>
          <w:kern w:val="0"/>
          <w:sz w:val="18"/>
          <w:szCs w:val="18"/>
          <w:lang w:eastAsia="zh-CN"/>
        </w:rPr>
      </w:pPr>
      <w:r>
        <w:rPr>
          <w:rFonts w:hint="eastAsia" w:ascii="宋体" w:hAnsi="宋体"/>
          <w:bCs/>
          <w:color w:val="000000"/>
          <w:kern w:val="0"/>
          <w:sz w:val="18"/>
          <w:szCs w:val="18"/>
        </w:rPr>
        <w:t>3  Representation（几何表示）：应为空</w:t>
      </w:r>
      <w:r>
        <w:rPr>
          <w:rFonts w:hint="eastAsia" w:ascii="宋体" w:hAnsi="宋体"/>
          <w:bCs/>
          <w:color w:val="000000"/>
          <w:kern w:val="0"/>
          <w:sz w:val="18"/>
          <w:szCs w:val="18"/>
          <w:lang w:eastAsia="zh-CN"/>
        </w:rPr>
        <w:t>；</w:t>
      </w:r>
    </w:p>
    <w:p>
      <w:pPr>
        <w:ind w:left="1127" w:leftChars="374" w:hanging="342" w:hangingChars="190"/>
        <w:jc w:val="left"/>
        <w:rPr>
          <w:rFonts w:hint="eastAsia" w:ascii="宋体" w:hAnsi="宋体" w:eastAsia="宋体"/>
          <w:bCs/>
          <w:color w:val="000000"/>
          <w:kern w:val="0"/>
          <w:sz w:val="18"/>
          <w:szCs w:val="18"/>
          <w:lang w:eastAsia="zh-CN"/>
        </w:rPr>
      </w:pPr>
      <w:r>
        <w:rPr>
          <w:rFonts w:hint="eastAsia" w:ascii="宋体" w:hAnsi="宋体"/>
          <w:bCs/>
          <w:color w:val="000000"/>
          <w:kern w:val="0"/>
          <w:sz w:val="18"/>
          <w:szCs w:val="18"/>
        </w:rPr>
        <w:t>4  CompositionType（组成类型）：填写“.ELEMENT.”</w:t>
      </w:r>
      <w:r>
        <w:rPr>
          <w:rFonts w:hint="eastAsia" w:ascii="宋体" w:hAnsi="宋体"/>
          <w:bCs/>
          <w:color w:val="000000"/>
          <w:kern w:val="0"/>
          <w:sz w:val="18"/>
          <w:szCs w:val="18"/>
          <w:lang w:eastAsia="zh-CN"/>
        </w:rPr>
        <w:t>；</w:t>
      </w:r>
    </w:p>
    <w:p>
      <w:pPr>
        <w:ind w:left="1127" w:leftChars="374" w:hanging="342" w:hangingChars="190"/>
        <w:jc w:val="left"/>
        <w:rPr>
          <w:rFonts w:ascii="宋体" w:hAnsi="宋体"/>
          <w:color w:val="000000"/>
          <w:sz w:val="18"/>
          <w:szCs w:val="18"/>
        </w:rPr>
      </w:pPr>
      <w:r>
        <w:rPr>
          <w:rFonts w:hint="eastAsia" w:ascii="宋体" w:hAnsi="宋体"/>
          <w:color w:val="000000"/>
          <w:sz w:val="18"/>
          <w:szCs w:val="18"/>
        </w:rPr>
        <w:t>5  Elevation（楼层底标高）：应为结构相对标高，相对于建筑首层底标高。</w:t>
      </w:r>
    </w:p>
    <w:p>
      <w:pPr>
        <w:pStyle w:val="541"/>
        <w:numPr>
          <w:ilvl w:val="2"/>
          <w:numId w:val="14"/>
        </w:numPr>
        <w:tabs>
          <w:tab w:val="left" w:pos="709"/>
        </w:tabs>
        <w:spacing w:before="156" w:beforeLines="50" w:line="240" w:lineRule="auto"/>
        <w:ind w:firstLineChars="0"/>
        <w:jc w:val="left"/>
        <w:rPr>
          <w:rFonts w:ascii="宋体" w:hAnsi="宋体" w:eastAsia="宋体"/>
          <w:color w:val="000000"/>
          <w:sz w:val="21"/>
          <w:szCs w:val="21"/>
        </w:rPr>
      </w:pPr>
      <w:r>
        <w:rPr>
          <w:rFonts w:hint="eastAsia" w:ascii="宋体" w:hAnsi="宋体" w:eastAsia="宋体"/>
          <w:color w:val="000000"/>
          <w:sz w:val="21"/>
          <w:szCs w:val="21"/>
        </w:rPr>
        <w:t xml:space="preserve"> 楼层扩展属性集的名称IfcPropertySet，应包括楼层类型、标准层数等属性项,属性定义应符合《工业基础类平台规范》GB/T 25507的规定，属性项应符合本标准附录B第B.0.6条的有关规定。</w:t>
      </w:r>
    </w:p>
    <w:p>
      <w:pPr>
        <w:pStyle w:val="541"/>
        <w:numPr>
          <w:ilvl w:val="2"/>
          <w:numId w:val="14"/>
        </w:numPr>
        <w:tabs>
          <w:tab w:val="left" w:pos="709"/>
        </w:tabs>
        <w:spacing w:before="156" w:beforeLines="50" w:line="240" w:lineRule="auto"/>
        <w:ind w:firstLineChars="0"/>
        <w:jc w:val="left"/>
        <w:rPr>
          <w:rFonts w:ascii="宋体" w:hAnsi="宋体" w:eastAsia="宋体"/>
          <w:color w:val="000000"/>
          <w:sz w:val="21"/>
          <w:szCs w:val="21"/>
        </w:rPr>
      </w:pPr>
      <w:r>
        <w:rPr>
          <w:rFonts w:hint="eastAsia" w:ascii="宋体" w:hAnsi="宋体" w:eastAsia="宋体"/>
          <w:color w:val="000000"/>
          <w:sz w:val="21"/>
          <w:szCs w:val="21"/>
        </w:rPr>
        <w:t xml:space="preserve"> 构件基类的名称IfcElement_GD，记录构件形状（Representation）、位置信息（ObjectPlacement）。IfcElement_GD（构件基类）应包括一个IfcElementQtySet_GD（构件工程量）、一个IfcBQElementQtySet_GD（清单工程量）、一个IfcElementSteelSet_GD（构件钢筋量），实体关系应符合图5.2.</w:t>
      </w:r>
      <w:r>
        <w:rPr>
          <w:rFonts w:hint="eastAsia" w:ascii="宋体" w:hAnsi="宋体" w:eastAsia="宋体"/>
          <w:color w:val="000000"/>
          <w:sz w:val="21"/>
          <w:szCs w:val="21"/>
          <w:lang w:val="en-US" w:eastAsia="zh-CN"/>
        </w:rPr>
        <w:t>11</w:t>
      </w:r>
      <w:r>
        <w:rPr>
          <w:rFonts w:hint="eastAsia" w:ascii="宋体" w:hAnsi="宋体" w:eastAsia="宋体"/>
          <w:color w:val="000000"/>
          <w:sz w:val="21"/>
          <w:szCs w:val="21"/>
        </w:rPr>
        <w:t>的规定，属性定义应符合表5.2.11的规定。构件类型及其形状表示应符合本标准附录B第B.0.1条的有关规定，构件属性应符合本标准附录B第B.0.2条的有关规定。</w:t>
      </w:r>
    </w:p>
    <w:p>
      <w:pPr>
        <w:pStyle w:val="541"/>
        <w:tabs>
          <w:tab w:val="left" w:pos="709"/>
        </w:tabs>
        <w:ind w:left="420" w:firstLine="0" w:firstLineChars="0"/>
        <w:jc w:val="center"/>
        <w:rPr>
          <w:color w:val="000000"/>
        </w:rPr>
      </w:pPr>
    </w:p>
    <w:p>
      <w:pPr>
        <w:pStyle w:val="541"/>
        <w:tabs>
          <w:tab w:val="left" w:pos="709"/>
        </w:tabs>
        <w:ind w:left="420" w:firstLine="0" w:firstLineChars="0"/>
        <w:jc w:val="center"/>
        <w:rPr>
          <w:color w:val="000000"/>
        </w:rPr>
      </w:pPr>
      <w:r>
        <w:drawing>
          <wp:inline distT="0" distB="0" distL="114300" distR="114300">
            <wp:extent cx="3784600" cy="2141220"/>
            <wp:effectExtent l="0" t="0" r="0" b="5080"/>
            <wp:docPr id="91"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1" name="图片 16"/>
                    <pic:cNvPicPr>
                      <a:picLocks noChangeAspect="true"/>
                    </pic:cNvPicPr>
                  </pic:nvPicPr>
                  <pic:blipFill>
                    <a:blip r:embed="rId42"/>
                    <a:stretch>
                      <a:fillRect/>
                    </a:stretch>
                  </pic:blipFill>
                  <pic:spPr>
                    <a:xfrm>
                      <a:off x="0" y="0"/>
                      <a:ext cx="3784600" cy="2141220"/>
                    </a:xfrm>
                    <a:prstGeom prst="rect">
                      <a:avLst/>
                    </a:prstGeom>
                    <a:noFill/>
                    <a:ln>
                      <a:noFill/>
                    </a:ln>
                  </pic:spPr>
                </pic:pic>
              </a:graphicData>
            </a:graphic>
          </wp:inline>
        </w:drawing>
      </w:r>
    </w:p>
    <w:p>
      <w:pPr>
        <w:widowControl/>
        <w:spacing w:line="360" w:lineRule="auto"/>
        <w:ind w:left="420"/>
        <w:jc w:val="center"/>
        <w:rPr>
          <w:rFonts w:ascii="宋体" w:hAnsi="宋体"/>
          <w:color w:val="000000"/>
          <w:sz w:val="18"/>
          <w:szCs w:val="18"/>
        </w:rPr>
      </w:pPr>
      <w:r>
        <w:rPr>
          <w:rFonts w:hint="eastAsia" w:ascii="宋体" w:hAnsi="宋体"/>
          <w:color w:val="000000"/>
          <w:sz w:val="18"/>
          <w:szCs w:val="18"/>
        </w:rPr>
        <w:t>图5.2.11  IfcElement_GD实体关系</w:t>
      </w:r>
    </w:p>
    <w:p>
      <w:pPr>
        <w:widowControl/>
        <w:spacing w:before="156" w:beforeLines="50"/>
        <w:jc w:val="center"/>
        <w:rPr>
          <w:rFonts w:ascii="宋体" w:hAnsi="宋体"/>
          <w:b/>
          <w:color w:val="000000"/>
        </w:rPr>
      </w:pPr>
      <w:r>
        <w:rPr>
          <w:rFonts w:hint="eastAsia" w:ascii="宋体" w:hAnsi="宋体"/>
          <w:b/>
          <w:color w:val="000000"/>
        </w:rPr>
        <w:t>表5.2.11  IfcElement_GD属性定义表</w:t>
      </w:r>
    </w:p>
    <w:tbl>
      <w:tblPr>
        <w:tblStyle w:val="38"/>
        <w:tblW w:w="8337" w:type="dxa"/>
        <w:tblInd w:w="135" w:type="dxa"/>
        <w:tblLayout w:type="fixed"/>
        <w:tblCellMar>
          <w:top w:w="0" w:type="dxa"/>
          <w:left w:w="108" w:type="dxa"/>
          <w:bottom w:w="0" w:type="dxa"/>
          <w:right w:w="108" w:type="dxa"/>
        </w:tblCellMar>
      </w:tblPr>
      <w:tblGrid>
        <w:gridCol w:w="465"/>
        <w:gridCol w:w="2202"/>
        <w:gridCol w:w="2409"/>
        <w:gridCol w:w="1134"/>
        <w:gridCol w:w="426"/>
        <w:gridCol w:w="1701"/>
      </w:tblGrid>
      <w:tr>
        <w:tblPrEx>
          <w:tblCellMar>
            <w:top w:w="0" w:type="dxa"/>
            <w:left w:w="108" w:type="dxa"/>
            <w:bottom w:w="0" w:type="dxa"/>
            <w:right w:w="108" w:type="dxa"/>
          </w:tblCellMar>
        </w:tblPrEx>
        <w:tc>
          <w:tcPr>
            <w:tcW w:w="465"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序号</w:t>
            </w:r>
          </w:p>
        </w:tc>
        <w:tc>
          <w:tcPr>
            <w:tcW w:w="2202"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属性名称</w:t>
            </w:r>
          </w:p>
        </w:tc>
        <w:tc>
          <w:tcPr>
            <w:tcW w:w="2409"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必填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备注</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1</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GlobalId</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全局唯一标识</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2</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OwnerHistory</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修改历史</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IfcOwnerHistory</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填写规则见注1</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3</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Name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工程名称</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4</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Description</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工程描述</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5</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ObjectType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对象类型</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6</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ObjectPlacement</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对象位置</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IfcObjectPlacement</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填写规则见注2</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7</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Representation</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几何表示</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IfcProductRepresentation</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填写规则见注3</w:t>
            </w:r>
          </w:p>
        </w:tc>
      </w:tr>
    </w:tbl>
    <w:p>
      <w:pPr>
        <w:ind w:left="1203" w:leftChars="171" w:hanging="844" w:hangingChars="469"/>
        <w:rPr>
          <w:rFonts w:hint="eastAsia" w:ascii="宋体" w:hAnsi="宋体" w:eastAsia="宋体"/>
          <w:color w:val="000000"/>
          <w:sz w:val="18"/>
          <w:szCs w:val="18"/>
          <w:lang w:eastAsia="zh-CN"/>
        </w:rPr>
      </w:pPr>
      <w:r>
        <w:rPr>
          <w:rFonts w:hint="eastAsia" w:ascii="宋体" w:hAnsi="宋体"/>
          <w:color w:val="000000"/>
          <w:sz w:val="18"/>
          <w:szCs w:val="18"/>
        </w:rPr>
        <w:t>注：1  OwnerHistory（修改历史）：应符合《工业基础类平台规范》GB/T 25507的规定</w:t>
      </w:r>
      <w:r>
        <w:rPr>
          <w:rFonts w:hint="eastAsia" w:ascii="宋体" w:hAnsi="宋体"/>
          <w:color w:val="000000"/>
          <w:sz w:val="18"/>
          <w:szCs w:val="18"/>
          <w:lang w:eastAsia="zh-CN"/>
        </w:rPr>
        <w:t>；</w:t>
      </w:r>
    </w:p>
    <w:p>
      <w:pPr>
        <w:ind w:left="714"/>
        <w:jc w:val="left"/>
        <w:rPr>
          <w:rFonts w:hint="eastAsia" w:ascii="宋体" w:hAnsi="宋体" w:eastAsia="宋体"/>
          <w:bCs/>
          <w:color w:val="000000"/>
          <w:kern w:val="0"/>
          <w:sz w:val="18"/>
          <w:szCs w:val="18"/>
          <w:lang w:eastAsia="zh-CN"/>
        </w:rPr>
      </w:pPr>
      <w:r>
        <w:rPr>
          <w:rFonts w:hint="eastAsia" w:ascii="宋体" w:hAnsi="宋体"/>
          <w:bCs/>
          <w:color w:val="000000"/>
          <w:kern w:val="0"/>
          <w:sz w:val="18"/>
          <w:szCs w:val="18"/>
        </w:rPr>
        <w:t>2  ObjectPlacement（对象位置）：应为IfcLocalPlacement实例，记录建筑的局部坐标系</w:t>
      </w:r>
      <w:r>
        <w:rPr>
          <w:rFonts w:hint="eastAsia" w:ascii="宋体" w:hAnsi="宋体"/>
          <w:bCs/>
          <w:color w:val="000000"/>
          <w:kern w:val="0"/>
          <w:sz w:val="18"/>
          <w:szCs w:val="18"/>
          <w:lang w:eastAsia="zh-CN"/>
        </w:rPr>
        <w:t>；</w:t>
      </w:r>
    </w:p>
    <w:p>
      <w:pPr>
        <w:ind w:left="991" w:leftChars="340" w:hanging="277" w:hangingChars="154"/>
        <w:jc w:val="left"/>
        <w:rPr>
          <w:rFonts w:ascii="宋体" w:hAnsi="宋体"/>
          <w:bCs/>
          <w:color w:val="000000"/>
          <w:kern w:val="0"/>
          <w:sz w:val="18"/>
          <w:szCs w:val="18"/>
        </w:rPr>
      </w:pPr>
      <w:r>
        <w:rPr>
          <w:rFonts w:hint="eastAsia" w:ascii="宋体" w:hAnsi="宋体"/>
          <w:bCs/>
          <w:color w:val="000000"/>
          <w:kern w:val="0"/>
          <w:sz w:val="18"/>
          <w:szCs w:val="18"/>
        </w:rPr>
        <w:t>3  Representation（几何表示）：应为IfcProductDefinitionShape实例。</w:t>
      </w:r>
    </w:p>
    <w:p>
      <w:pPr>
        <w:pStyle w:val="541"/>
        <w:numPr>
          <w:ilvl w:val="2"/>
          <w:numId w:val="14"/>
        </w:numPr>
        <w:tabs>
          <w:tab w:val="left" w:pos="709"/>
        </w:tabs>
        <w:spacing w:before="156" w:beforeLines="50" w:line="240" w:lineRule="auto"/>
        <w:ind w:firstLineChars="0"/>
        <w:jc w:val="left"/>
        <w:rPr>
          <w:rFonts w:ascii="宋体" w:hAnsi="宋体" w:eastAsia="宋体"/>
          <w:color w:val="000000"/>
          <w:sz w:val="21"/>
          <w:szCs w:val="21"/>
        </w:rPr>
      </w:pPr>
      <w:r>
        <w:rPr>
          <w:rFonts w:hint="eastAsia" w:ascii="宋体" w:hAnsi="宋体" w:eastAsia="宋体"/>
          <w:color w:val="000000"/>
          <w:sz w:val="21"/>
          <w:szCs w:val="21"/>
        </w:rPr>
        <w:t xml:space="preserve"> 构件形状的名称IfcProductDefinitionShape，记录构件的形状表示等信息，属性定义</w:t>
      </w:r>
      <w:r>
        <w:rPr>
          <w:rFonts w:hint="eastAsia" w:ascii="宋体" w:hAnsi="宋体" w:eastAsia="宋体" w:cs="宋体"/>
          <w:color w:val="000000"/>
          <w:kern w:val="0"/>
          <w:sz w:val="21"/>
          <w:szCs w:val="21"/>
        </w:rPr>
        <w:t>应符合</w:t>
      </w:r>
      <w:r>
        <w:rPr>
          <w:rFonts w:hint="eastAsia" w:ascii="宋体" w:hAnsi="宋体" w:eastAsia="宋体"/>
          <w:color w:val="000000"/>
          <w:sz w:val="21"/>
          <w:szCs w:val="21"/>
        </w:rPr>
        <w:t>表5.2.12的规定。</w:t>
      </w:r>
    </w:p>
    <w:p>
      <w:pPr>
        <w:widowControl/>
        <w:spacing w:before="156" w:beforeLines="50"/>
        <w:jc w:val="center"/>
        <w:rPr>
          <w:rFonts w:ascii="宋体" w:hAnsi="宋体"/>
          <w:b/>
          <w:color w:val="000000"/>
        </w:rPr>
      </w:pPr>
      <w:r>
        <w:rPr>
          <w:rFonts w:hint="eastAsia" w:ascii="宋体" w:hAnsi="宋体"/>
          <w:b/>
          <w:color w:val="000000"/>
        </w:rPr>
        <w:t>表5.2.12  IfcProductDefinitionShape属性定义表</w:t>
      </w:r>
    </w:p>
    <w:tbl>
      <w:tblPr>
        <w:tblStyle w:val="38"/>
        <w:tblW w:w="8337" w:type="dxa"/>
        <w:tblInd w:w="135" w:type="dxa"/>
        <w:tblLayout w:type="fixed"/>
        <w:tblCellMar>
          <w:top w:w="0" w:type="dxa"/>
          <w:left w:w="108" w:type="dxa"/>
          <w:bottom w:w="0" w:type="dxa"/>
          <w:right w:w="108" w:type="dxa"/>
        </w:tblCellMar>
      </w:tblPr>
      <w:tblGrid>
        <w:gridCol w:w="465"/>
        <w:gridCol w:w="2202"/>
        <w:gridCol w:w="2409"/>
        <w:gridCol w:w="1134"/>
        <w:gridCol w:w="426"/>
        <w:gridCol w:w="1701"/>
      </w:tblGrid>
      <w:tr>
        <w:tblPrEx>
          <w:tblCellMar>
            <w:top w:w="0" w:type="dxa"/>
            <w:left w:w="108" w:type="dxa"/>
            <w:bottom w:w="0" w:type="dxa"/>
            <w:right w:w="108" w:type="dxa"/>
          </w:tblCellMar>
        </w:tblPrEx>
        <w:tc>
          <w:tcPr>
            <w:tcW w:w="465"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序号</w:t>
            </w:r>
          </w:p>
        </w:tc>
        <w:tc>
          <w:tcPr>
            <w:tcW w:w="2202"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属性名称</w:t>
            </w:r>
          </w:p>
        </w:tc>
        <w:tc>
          <w:tcPr>
            <w:tcW w:w="2409"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必填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备注</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1</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Name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名称</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2</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Description</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描述</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3</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Representations</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形状表示列表</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LIST [1:?] OF IfcRepresentation</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w:t>
            </w:r>
          </w:p>
        </w:tc>
      </w:tr>
    </w:tbl>
    <w:p>
      <w:pPr>
        <w:ind w:left="780" w:leftChars="200" w:hanging="360" w:hangingChars="200"/>
        <w:jc w:val="left"/>
        <w:rPr>
          <w:rFonts w:ascii="宋体" w:hAnsi="宋体"/>
          <w:bCs/>
          <w:color w:val="000000"/>
          <w:kern w:val="0"/>
          <w:sz w:val="18"/>
          <w:szCs w:val="18"/>
        </w:rPr>
      </w:pPr>
      <w:r>
        <w:rPr>
          <w:rFonts w:hint="eastAsia" w:ascii="宋体" w:hAnsi="宋体"/>
          <w:color w:val="000000"/>
          <w:sz w:val="18"/>
          <w:szCs w:val="18"/>
        </w:rPr>
        <w:t>注：</w:t>
      </w:r>
      <w:r>
        <w:rPr>
          <w:rFonts w:hint="eastAsia" w:ascii="宋体" w:hAnsi="宋体"/>
          <w:bCs/>
          <w:color w:val="000000"/>
          <w:kern w:val="0"/>
          <w:sz w:val="18"/>
          <w:szCs w:val="18"/>
        </w:rPr>
        <w:t>Representations（形状表示列表）：可包括多个形状表示，且应符合本标准第5.2.13条的规定。</w:t>
      </w:r>
    </w:p>
    <w:p>
      <w:pPr>
        <w:pStyle w:val="541"/>
        <w:numPr>
          <w:ilvl w:val="2"/>
          <w:numId w:val="14"/>
        </w:numPr>
        <w:tabs>
          <w:tab w:val="left" w:pos="709"/>
        </w:tabs>
        <w:spacing w:before="156" w:beforeLines="50" w:line="240" w:lineRule="auto"/>
        <w:ind w:firstLineChars="0"/>
        <w:jc w:val="left"/>
        <w:rPr>
          <w:rFonts w:ascii="宋体" w:hAnsi="宋体" w:eastAsia="宋体"/>
          <w:color w:val="000000"/>
          <w:sz w:val="21"/>
          <w:szCs w:val="21"/>
        </w:rPr>
      </w:pPr>
      <w:r>
        <w:rPr>
          <w:rFonts w:hint="eastAsia" w:ascii="宋体" w:hAnsi="宋体" w:eastAsia="宋体"/>
          <w:color w:val="000000"/>
          <w:sz w:val="21"/>
          <w:szCs w:val="21"/>
        </w:rPr>
        <w:t xml:space="preserve"> 形状表示的名称IfcShapeRepresentation，记录形状表示的上下文、类型和名称等信息，属性定义</w:t>
      </w:r>
      <w:r>
        <w:rPr>
          <w:rFonts w:hint="eastAsia" w:ascii="宋体" w:hAnsi="宋体" w:eastAsia="宋体" w:cs="宋体"/>
          <w:color w:val="000000"/>
          <w:kern w:val="0"/>
          <w:sz w:val="21"/>
          <w:szCs w:val="21"/>
        </w:rPr>
        <w:t>应符合</w:t>
      </w:r>
      <w:r>
        <w:rPr>
          <w:rFonts w:hint="eastAsia" w:ascii="宋体" w:hAnsi="宋体" w:eastAsia="宋体"/>
          <w:color w:val="000000"/>
          <w:sz w:val="21"/>
          <w:szCs w:val="21"/>
        </w:rPr>
        <w:t>表5.2.13的规定。</w:t>
      </w:r>
    </w:p>
    <w:p>
      <w:pPr>
        <w:widowControl/>
        <w:spacing w:before="156" w:beforeLines="50"/>
        <w:jc w:val="center"/>
        <w:rPr>
          <w:rFonts w:ascii="宋体" w:hAnsi="宋体"/>
          <w:b/>
          <w:color w:val="000000"/>
        </w:rPr>
      </w:pPr>
      <w:r>
        <w:rPr>
          <w:rFonts w:hint="eastAsia" w:ascii="宋体" w:hAnsi="宋体"/>
          <w:b/>
          <w:color w:val="000000"/>
        </w:rPr>
        <w:t>表5.2.13  IfcShapeRepresentation属性定义表</w:t>
      </w:r>
    </w:p>
    <w:tbl>
      <w:tblPr>
        <w:tblStyle w:val="38"/>
        <w:tblW w:w="8337" w:type="dxa"/>
        <w:tblInd w:w="135" w:type="dxa"/>
        <w:tblLayout w:type="fixed"/>
        <w:tblCellMar>
          <w:top w:w="0" w:type="dxa"/>
          <w:left w:w="108" w:type="dxa"/>
          <w:bottom w:w="0" w:type="dxa"/>
          <w:right w:w="108" w:type="dxa"/>
        </w:tblCellMar>
      </w:tblPr>
      <w:tblGrid>
        <w:gridCol w:w="465"/>
        <w:gridCol w:w="2202"/>
        <w:gridCol w:w="2409"/>
        <w:gridCol w:w="1134"/>
        <w:gridCol w:w="426"/>
        <w:gridCol w:w="1701"/>
      </w:tblGrid>
      <w:tr>
        <w:tblPrEx>
          <w:tblCellMar>
            <w:top w:w="0" w:type="dxa"/>
            <w:left w:w="108" w:type="dxa"/>
            <w:bottom w:w="0" w:type="dxa"/>
            <w:right w:w="108" w:type="dxa"/>
          </w:tblCellMar>
        </w:tblPrEx>
        <w:tc>
          <w:tcPr>
            <w:tcW w:w="465"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序号</w:t>
            </w:r>
          </w:p>
        </w:tc>
        <w:tc>
          <w:tcPr>
            <w:tcW w:w="2202"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属性名称</w:t>
            </w:r>
          </w:p>
        </w:tc>
        <w:tc>
          <w:tcPr>
            <w:tcW w:w="2409"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必填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备注</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1</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ContextOfItems</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形状表示上下文</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IfcRepre-sentati-onContext</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填写规则见注1</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2</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RepresentationIden</w:t>
            </w:r>
            <w:r>
              <w:rPr>
                <w:rFonts w:hint="eastAsia" w:ascii="Arial Black" w:hAnsi="Arial Black"/>
                <w:color w:val="000000"/>
                <w:kern w:val="0"/>
                <w:sz w:val="18"/>
                <w:szCs w:val="18"/>
              </w:rPr>
              <w:t>-</w:t>
            </w:r>
            <w:r>
              <w:rPr>
                <w:rFonts w:ascii="Arial Black" w:hAnsi="Arial Black"/>
                <w:color w:val="000000"/>
                <w:kern w:val="0"/>
                <w:sz w:val="18"/>
                <w:szCs w:val="18"/>
              </w:rPr>
              <w:t>tifier</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形状表示名称</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填写规则见注2</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3</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RepresentationType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形状表示类型</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填写规则见注3、4</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4</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Items</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几何表示项集合</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IfcRepre-sentati-onItem</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填写规则见注5、6</w:t>
            </w:r>
          </w:p>
        </w:tc>
      </w:tr>
    </w:tbl>
    <w:p>
      <w:pPr>
        <w:ind w:left="991" w:leftChars="166" w:hanging="642" w:hangingChars="357"/>
        <w:jc w:val="left"/>
        <w:rPr>
          <w:rFonts w:ascii="宋体" w:hAnsi="宋体"/>
          <w:color w:val="000000"/>
          <w:sz w:val="18"/>
          <w:szCs w:val="18"/>
        </w:rPr>
      </w:pPr>
      <w:r>
        <w:rPr>
          <w:rFonts w:hint="eastAsia" w:ascii="宋体" w:hAnsi="宋体"/>
          <w:color w:val="000000"/>
          <w:sz w:val="18"/>
          <w:szCs w:val="18"/>
        </w:rPr>
        <w:t>注：1  ContextOfItems（形状表示上下文）：应为IfcGeometricRepresentationSubContext实例。</w:t>
      </w:r>
    </w:p>
    <w:p>
      <w:pPr>
        <w:ind w:left="1052" w:leftChars="338" w:hanging="342" w:hangingChars="190"/>
        <w:jc w:val="left"/>
        <w:rPr>
          <w:rFonts w:ascii="宋体" w:hAnsi="宋体"/>
          <w:bCs/>
          <w:color w:val="000000"/>
          <w:kern w:val="0"/>
          <w:sz w:val="18"/>
          <w:szCs w:val="18"/>
        </w:rPr>
      </w:pPr>
      <w:r>
        <w:rPr>
          <w:rFonts w:hint="eastAsia" w:ascii="宋体" w:hAnsi="宋体"/>
          <w:bCs/>
          <w:color w:val="000000"/>
          <w:kern w:val="0"/>
          <w:sz w:val="18"/>
          <w:szCs w:val="18"/>
        </w:rPr>
        <w:t>2  RepresentationIdentifier（形状表示名称）：Axis=轴线/曲线；Box=包围盒；</w:t>
      </w:r>
    </w:p>
    <w:p>
      <w:pPr>
        <w:ind w:left="1081" w:leftChars="466" w:hanging="102" w:hangingChars="57"/>
        <w:jc w:val="left"/>
        <w:rPr>
          <w:rFonts w:hint="eastAsia" w:ascii="宋体" w:hAnsi="宋体" w:eastAsia="宋体"/>
          <w:bCs/>
          <w:color w:val="000000"/>
          <w:kern w:val="0"/>
          <w:sz w:val="18"/>
          <w:szCs w:val="18"/>
          <w:lang w:eastAsia="zh-CN"/>
        </w:rPr>
      </w:pPr>
      <w:r>
        <w:rPr>
          <w:rFonts w:hint="eastAsia" w:ascii="宋体" w:hAnsi="宋体"/>
          <w:bCs/>
          <w:color w:val="000000"/>
          <w:kern w:val="0"/>
          <w:sz w:val="18"/>
          <w:szCs w:val="18"/>
        </w:rPr>
        <w:t>Profile=轮廓；Body=体</w:t>
      </w:r>
      <w:r>
        <w:rPr>
          <w:rFonts w:hint="eastAsia" w:ascii="宋体" w:hAnsi="宋体"/>
          <w:bCs/>
          <w:color w:val="000000"/>
          <w:kern w:val="0"/>
          <w:sz w:val="18"/>
          <w:szCs w:val="18"/>
          <w:lang w:eastAsia="zh-CN"/>
        </w:rPr>
        <w:t>；</w:t>
      </w:r>
    </w:p>
    <w:p>
      <w:pPr>
        <w:ind w:left="990" w:leftChars="337" w:hanging="282" w:hangingChars="157"/>
        <w:jc w:val="left"/>
        <w:rPr>
          <w:rFonts w:hint="eastAsia" w:ascii="宋体" w:hAnsi="宋体" w:eastAsia="宋体"/>
          <w:color w:val="000000"/>
          <w:sz w:val="18"/>
          <w:szCs w:val="18"/>
          <w:lang w:eastAsia="zh-CN"/>
        </w:rPr>
      </w:pPr>
      <w:r>
        <w:rPr>
          <w:rFonts w:hint="eastAsia" w:ascii="宋体" w:hAnsi="宋体"/>
          <w:bCs/>
          <w:color w:val="000000"/>
          <w:kern w:val="0"/>
          <w:sz w:val="18"/>
          <w:szCs w:val="18"/>
        </w:rPr>
        <w:t xml:space="preserve">3  </w:t>
      </w:r>
      <w:r>
        <w:rPr>
          <w:rFonts w:hint="eastAsia" w:ascii="宋体" w:hAnsi="宋体"/>
          <w:color w:val="000000"/>
          <w:sz w:val="18"/>
          <w:szCs w:val="18"/>
        </w:rPr>
        <w:t>RepresentationType（形状表示类型）：Curve2D=二维曲线；SweptSolid=扫掠体；Brep=多面体；AdvancedBrep=Brep体；BoundingBox=包围盒</w:t>
      </w:r>
      <w:r>
        <w:rPr>
          <w:rFonts w:hint="eastAsia" w:ascii="宋体" w:hAnsi="宋体"/>
          <w:bCs/>
          <w:color w:val="000000"/>
          <w:kern w:val="0"/>
          <w:sz w:val="18"/>
          <w:szCs w:val="18"/>
          <w:lang w:eastAsia="zh-CN"/>
        </w:rPr>
        <w:t>；</w:t>
      </w:r>
    </w:p>
    <w:p>
      <w:pPr>
        <w:ind w:firstLine="720" w:firstLineChars="400"/>
        <w:jc w:val="left"/>
        <w:rPr>
          <w:rFonts w:ascii="宋体" w:hAnsi="宋体"/>
          <w:color w:val="000000"/>
          <w:sz w:val="18"/>
          <w:szCs w:val="18"/>
        </w:rPr>
      </w:pPr>
      <w:r>
        <w:rPr>
          <w:rFonts w:hint="eastAsia" w:ascii="宋体" w:hAnsi="宋体"/>
          <w:bCs/>
          <w:color w:val="000000"/>
          <w:kern w:val="0"/>
          <w:sz w:val="18"/>
          <w:szCs w:val="18"/>
        </w:rPr>
        <w:t>4  当RepresentationIdentifier=Axis时，</w:t>
      </w:r>
      <w:r>
        <w:rPr>
          <w:rFonts w:hint="eastAsia" w:ascii="宋体" w:hAnsi="宋体"/>
          <w:color w:val="000000"/>
          <w:sz w:val="18"/>
          <w:szCs w:val="18"/>
        </w:rPr>
        <w:t>RepresentationType应为Curve2D；</w:t>
      </w:r>
    </w:p>
    <w:p>
      <w:pPr>
        <w:ind w:left="850" w:leftChars="405" w:firstLine="143"/>
        <w:jc w:val="left"/>
        <w:rPr>
          <w:rFonts w:ascii="宋体" w:hAnsi="宋体"/>
          <w:color w:val="000000"/>
          <w:sz w:val="18"/>
          <w:szCs w:val="18"/>
        </w:rPr>
      </w:pPr>
      <w:r>
        <w:rPr>
          <w:rFonts w:hint="eastAsia" w:ascii="宋体" w:hAnsi="宋体"/>
          <w:bCs/>
          <w:color w:val="000000"/>
          <w:kern w:val="0"/>
          <w:sz w:val="18"/>
          <w:szCs w:val="18"/>
        </w:rPr>
        <w:t>当RepresentationIdentifier=Box时，</w:t>
      </w:r>
      <w:r>
        <w:rPr>
          <w:rFonts w:hint="eastAsia" w:ascii="宋体" w:hAnsi="宋体"/>
          <w:color w:val="000000"/>
          <w:sz w:val="18"/>
          <w:szCs w:val="18"/>
        </w:rPr>
        <w:t>RepresentationType应为BoundingBox；</w:t>
      </w:r>
    </w:p>
    <w:p>
      <w:pPr>
        <w:ind w:left="850" w:leftChars="405" w:firstLine="143"/>
        <w:jc w:val="left"/>
        <w:rPr>
          <w:rFonts w:ascii="宋体" w:hAnsi="宋体"/>
          <w:color w:val="000000"/>
          <w:sz w:val="18"/>
          <w:szCs w:val="18"/>
        </w:rPr>
      </w:pPr>
      <w:r>
        <w:rPr>
          <w:rFonts w:hint="eastAsia" w:ascii="宋体" w:hAnsi="宋体"/>
          <w:bCs/>
          <w:color w:val="000000"/>
          <w:kern w:val="0"/>
          <w:sz w:val="18"/>
          <w:szCs w:val="18"/>
        </w:rPr>
        <w:t>当RepresentationIdentifier=Profile时，</w:t>
      </w:r>
      <w:r>
        <w:rPr>
          <w:rFonts w:hint="eastAsia" w:ascii="宋体" w:hAnsi="宋体"/>
          <w:color w:val="000000"/>
          <w:sz w:val="18"/>
          <w:szCs w:val="18"/>
        </w:rPr>
        <w:t>RepresentationType应为Curve2D；</w:t>
      </w:r>
    </w:p>
    <w:p>
      <w:pPr>
        <w:ind w:left="850" w:leftChars="405" w:firstLine="143"/>
        <w:jc w:val="left"/>
        <w:rPr>
          <w:rFonts w:ascii="宋体" w:hAnsi="宋体"/>
          <w:color w:val="000000"/>
          <w:sz w:val="18"/>
          <w:szCs w:val="18"/>
        </w:rPr>
      </w:pPr>
      <w:r>
        <w:rPr>
          <w:rFonts w:hint="eastAsia" w:ascii="宋体" w:hAnsi="宋体"/>
          <w:bCs/>
          <w:color w:val="000000"/>
          <w:kern w:val="0"/>
          <w:sz w:val="18"/>
          <w:szCs w:val="18"/>
        </w:rPr>
        <w:t>当RepresentationIdentifier=Body时，</w:t>
      </w:r>
      <w:r>
        <w:rPr>
          <w:rFonts w:hint="eastAsia" w:ascii="宋体" w:hAnsi="宋体"/>
          <w:color w:val="000000"/>
          <w:sz w:val="18"/>
          <w:szCs w:val="18"/>
        </w:rPr>
        <w:t>RepresentationType应为SweptSolid或Brep或</w:t>
      </w:r>
    </w:p>
    <w:p>
      <w:pPr>
        <w:ind w:left="850" w:leftChars="405" w:firstLine="143"/>
        <w:jc w:val="left"/>
        <w:rPr>
          <w:rFonts w:hint="eastAsia" w:ascii="宋体" w:hAnsi="宋体" w:eastAsia="宋体"/>
          <w:color w:val="000000"/>
          <w:sz w:val="18"/>
          <w:szCs w:val="18"/>
          <w:lang w:eastAsia="zh-CN"/>
        </w:rPr>
      </w:pPr>
      <w:r>
        <w:rPr>
          <w:rFonts w:hint="eastAsia" w:ascii="宋体" w:hAnsi="宋体"/>
          <w:color w:val="000000"/>
          <w:sz w:val="18"/>
          <w:szCs w:val="18"/>
        </w:rPr>
        <w:t>AdvancedBrep</w:t>
      </w:r>
      <w:r>
        <w:rPr>
          <w:rFonts w:hint="eastAsia" w:ascii="宋体" w:hAnsi="宋体"/>
          <w:color w:val="000000"/>
          <w:sz w:val="18"/>
          <w:szCs w:val="18"/>
          <w:lang w:eastAsia="zh-CN"/>
        </w:rPr>
        <w:t>；</w:t>
      </w:r>
    </w:p>
    <w:p>
      <w:pPr>
        <w:ind w:firstLine="720" w:firstLineChars="400"/>
        <w:jc w:val="left"/>
        <w:rPr>
          <w:rFonts w:ascii="宋体" w:hAnsi="宋体"/>
          <w:color w:val="000000"/>
          <w:sz w:val="18"/>
          <w:szCs w:val="18"/>
        </w:rPr>
      </w:pPr>
      <w:r>
        <w:rPr>
          <w:rFonts w:hint="eastAsia" w:ascii="宋体" w:hAnsi="宋体"/>
          <w:bCs/>
          <w:color w:val="000000"/>
          <w:kern w:val="0"/>
          <w:sz w:val="18"/>
          <w:szCs w:val="18"/>
        </w:rPr>
        <w:t xml:space="preserve">5  </w:t>
      </w:r>
      <w:r>
        <w:rPr>
          <w:rFonts w:hint="eastAsia" w:ascii="宋体" w:hAnsi="宋体"/>
          <w:color w:val="000000"/>
          <w:sz w:val="18"/>
          <w:szCs w:val="18"/>
        </w:rPr>
        <w:t>Items（几何表示项集合）：应含且仅含一个几何表示项（IfcRepresentationItem）</w:t>
      </w:r>
    </w:p>
    <w:p>
      <w:pPr>
        <w:ind w:left="988" w:leftChars="337" w:hanging="280" w:hangingChars="156"/>
        <w:jc w:val="left"/>
        <w:rPr>
          <w:rFonts w:hint="eastAsia" w:ascii="宋体" w:hAnsi="宋体" w:eastAsia="宋体"/>
          <w:color w:val="000000"/>
          <w:sz w:val="18"/>
          <w:szCs w:val="18"/>
          <w:lang w:eastAsia="zh-CN"/>
        </w:rPr>
      </w:pPr>
      <w:r>
        <w:rPr>
          <w:rFonts w:hint="eastAsia" w:ascii="宋体" w:hAnsi="宋体"/>
          <w:color w:val="000000"/>
          <w:sz w:val="18"/>
          <w:szCs w:val="18"/>
        </w:rPr>
        <w:t>6  当</w:t>
      </w:r>
      <w:r>
        <w:rPr>
          <w:rFonts w:hint="eastAsia" w:ascii="宋体" w:hAnsi="宋体"/>
          <w:bCs/>
          <w:color w:val="000000"/>
          <w:kern w:val="0"/>
          <w:sz w:val="18"/>
          <w:szCs w:val="18"/>
        </w:rPr>
        <w:t>RepresentationIdentifier</w:t>
      </w:r>
      <w:r>
        <w:rPr>
          <w:rFonts w:hint="eastAsia" w:ascii="宋体" w:hAnsi="宋体"/>
          <w:color w:val="000000"/>
          <w:sz w:val="18"/>
          <w:szCs w:val="18"/>
        </w:rPr>
        <w:t>=</w:t>
      </w:r>
      <w:r>
        <w:rPr>
          <w:rFonts w:hint="eastAsia" w:ascii="宋体" w:hAnsi="宋体"/>
          <w:bCs/>
          <w:color w:val="000000"/>
          <w:kern w:val="0"/>
          <w:sz w:val="18"/>
          <w:szCs w:val="18"/>
        </w:rPr>
        <w:t>Axis</w:t>
      </w:r>
      <w:r>
        <w:rPr>
          <w:rFonts w:hint="eastAsia" w:ascii="宋体" w:hAnsi="宋体"/>
          <w:color w:val="000000"/>
          <w:sz w:val="18"/>
          <w:szCs w:val="18"/>
        </w:rPr>
        <w:t>时，几何表示项应为IfcBoundedCurve（二维轴线线段）宜为二维直线段或二维圆弧线段</w:t>
      </w:r>
      <w:r>
        <w:rPr>
          <w:rFonts w:hint="eastAsia" w:ascii="宋体" w:hAnsi="宋体"/>
          <w:color w:val="000000"/>
          <w:sz w:val="18"/>
          <w:szCs w:val="18"/>
          <w:lang w:eastAsia="zh-CN"/>
        </w:rPr>
        <w:t>；</w:t>
      </w:r>
    </w:p>
    <w:p>
      <w:pPr>
        <w:ind w:left="683" w:leftChars="325" w:firstLine="277"/>
        <w:jc w:val="left"/>
        <w:rPr>
          <w:rFonts w:hint="eastAsia" w:ascii="宋体" w:hAnsi="宋体" w:eastAsia="宋体"/>
          <w:bCs/>
          <w:color w:val="000000"/>
          <w:kern w:val="0"/>
          <w:sz w:val="18"/>
          <w:szCs w:val="18"/>
          <w:lang w:eastAsia="zh-CN"/>
        </w:rPr>
      </w:pPr>
      <w:r>
        <w:rPr>
          <w:rFonts w:hint="eastAsia" w:ascii="宋体" w:hAnsi="宋体"/>
          <w:color w:val="000000"/>
          <w:sz w:val="18"/>
          <w:szCs w:val="18"/>
        </w:rPr>
        <w:t>当</w:t>
      </w:r>
      <w:r>
        <w:rPr>
          <w:rFonts w:hint="eastAsia" w:ascii="宋体" w:hAnsi="宋体"/>
          <w:bCs/>
          <w:color w:val="000000"/>
          <w:kern w:val="0"/>
          <w:sz w:val="18"/>
          <w:szCs w:val="18"/>
        </w:rPr>
        <w:t>RepresentationIdentifier</w:t>
      </w:r>
      <w:r>
        <w:rPr>
          <w:rFonts w:hint="eastAsia" w:ascii="宋体" w:hAnsi="宋体"/>
          <w:color w:val="000000"/>
          <w:sz w:val="18"/>
          <w:szCs w:val="18"/>
        </w:rPr>
        <w:t>=</w:t>
      </w:r>
      <w:r>
        <w:rPr>
          <w:rFonts w:hint="eastAsia" w:ascii="宋体" w:hAnsi="宋体"/>
          <w:bCs/>
          <w:color w:val="000000"/>
          <w:kern w:val="0"/>
          <w:sz w:val="18"/>
          <w:szCs w:val="18"/>
        </w:rPr>
        <w:t>Box</w:t>
      </w:r>
      <w:r>
        <w:rPr>
          <w:rFonts w:hint="eastAsia" w:ascii="宋体" w:hAnsi="宋体"/>
          <w:color w:val="000000"/>
          <w:sz w:val="18"/>
          <w:szCs w:val="18"/>
        </w:rPr>
        <w:t>时，几何表示项应为IfcBoundingBox（包围盒）</w:t>
      </w:r>
      <w:r>
        <w:rPr>
          <w:rFonts w:hint="eastAsia" w:ascii="宋体" w:hAnsi="宋体"/>
          <w:color w:val="000000"/>
          <w:sz w:val="18"/>
          <w:szCs w:val="18"/>
          <w:lang w:eastAsia="zh-CN"/>
        </w:rPr>
        <w:t>；</w:t>
      </w:r>
    </w:p>
    <w:p>
      <w:pPr>
        <w:ind w:left="683" w:leftChars="325" w:firstLine="277"/>
        <w:jc w:val="left"/>
        <w:rPr>
          <w:rFonts w:ascii="宋体" w:hAnsi="宋体"/>
          <w:color w:val="000000"/>
          <w:sz w:val="18"/>
          <w:szCs w:val="18"/>
        </w:rPr>
      </w:pPr>
      <w:r>
        <w:rPr>
          <w:rFonts w:hint="eastAsia" w:ascii="宋体" w:hAnsi="宋体"/>
          <w:color w:val="000000"/>
          <w:sz w:val="18"/>
          <w:szCs w:val="18"/>
        </w:rPr>
        <w:t>当</w:t>
      </w:r>
      <w:r>
        <w:rPr>
          <w:rFonts w:hint="eastAsia" w:ascii="宋体" w:hAnsi="宋体"/>
          <w:bCs/>
          <w:color w:val="000000"/>
          <w:kern w:val="0"/>
          <w:sz w:val="18"/>
          <w:szCs w:val="18"/>
        </w:rPr>
        <w:t>RepresentationIdentifier</w:t>
      </w:r>
      <w:r>
        <w:rPr>
          <w:rFonts w:hint="eastAsia" w:ascii="宋体" w:hAnsi="宋体"/>
          <w:color w:val="000000"/>
          <w:sz w:val="18"/>
          <w:szCs w:val="18"/>
        </w:rPr>
        <w:t>=</w:t>
      </w:r>
      <w:r>
        <w:rPr>
          <w:rFonts w:hint="eastAsia" w:ascii="宋体" w:hAnsi="宋体"/>
          <w:bCs/>
          <w:color w:val="000000"/>
          <w:kern w:val="0"/>
          <w:sz w:val="18"/>
          <w:szCs w:val="18"/>
        </w:rPr>
        <w:t>Profile</w:t>
      </w:r>
      <w:r>
        <w:rPr>
          <w:rFonts w:hint="eastAsia" w:ascii="宋体" w:hAnsi="宋体"/>
          <w:color w:val="000000"/>
          <w:sz w:val="18"/>
          <w:szCs w:val="18"/>
        </w:rPr>
        <w:t>时，轮廓不带洞时几何表示项应为</w:t>
      </w:r>
    </w:p>
    <w:p>
      <w:pPr>
        <w:ind w:left="683" w:leftChars="325" w:firstLine="277"/>
        <w:jc w:val="left"/>
        <w:rPr>
          <w:rFonts w:ascii="宋体" w:hAnsi="宋体"/>
          <w:color w:val="000000"/>
          <w:sz w:val="18"/>
          <w:szCs w:val="18"/>
        </w:rPr>
      </w:pPr>
      <w:r>
        <w:rPr>
          <w:rFonts w:hint="eastAsia" w:ascii="宋体" w:hAnsi="宋体"/>
          <w:bCs/>
          <w:color w:val="000000"/>
          <w:kern w:val="0"/>
          <w:sz w:val="18"/>
          <w:szCs w:val="18"/>
        </w:rPr>
        <w:t>IfcCompositeCurve（二维多边形），且应为二维、首尾封闭且不自交；轮廓带洞时</w:t>
      </w:r>
      <w:r>
        <w:rPr>
          <w:rFonts w:hint="eastAsia" w:ascii="宋体" w:hAnsi="宋体"/>
          <w:color w:val="000000"/>
          <w:sz w:val="18"/>
          <w:szCs w:val="18"/>
        </w:rPr>
        <w:t>几何表</w:t>
      </w:r>
    </w:p>
    <w:p>
      <w:pPr>
        <w:ind w:left="683" w:leftChars="325" w:firstLine="277"/>
        <w:jc w:val="left"/>
        <w:rPr>
          <w:rFonts w:hint="eastAsia" w:ascii="宋体" w:hAnsi="宋体" w:eastAsia="宋体"/>
          <w:bCs/>
          <w:color w:val="000000"/>
          <w:kern w:val="0"/>
          <w:sz w:val="18"/>
          <w:szCs w:val="18"/>
          <w:lang w:eastAsia="zh-CN"/>
        </w:rPr>
      </w:pPr>
      <w:r>
        <w:rPr>
          <w:rFonts w:hint="eastAsia" w:ascii="宋体" w:hAnsi="宋体"/>
          <w:color w:val="000000"/>
          <w:sz w:val="18"/>
          <w:szCs w:val="18"/>
        </w:rPr>
        <w:t>示项应为</w:t>
      </w:r>
      <w:r>
        <w:rPr>
          <w:rFonts w:hint="eastAsia" w:ascii="宋体" w:hAnsi="宋体"/>
          <w:bCs/>
          <w:color w:val="000000"/>
          <w:kern w:val="0"/>
          <w:sz w:val="18"/>
          <w:szCs w:val="18"/>
        </w:rPr>
        <w:t>IfcFace（平面），且坐标应为二维</w:t>
      </w:r>
      <w:r>
        <w:rPr>
          <w:rFonts w:hint="eastAsia" w:ascii="宋体" w:hAnsi="宋体"/>
          <w:bCs/>
          <w:color w:val="000000"/>
          <w:kern w:val="0"/>
          <w:sz w:val="18"/>
          <w:szCs w:val="18"/>
          <w:lang w:eastAsia="zh-CN"/>
        </w:rPr>
        <w:t>；</w:t>
      </w:r>
    </w:p>
    <w:p>
      <w:pPr>
        <w:ind w:left="683" w:leftChars="325" w:firstLine="277"/>
        <w:jc w:val="left"/>
        <w:rPr>
          <w:rFonts w:ascii="宋体" w:hAnsi="宋体"/>
          <w:bCs/>
          <w:color w:val="000000"/>
          <w:kern w:val="0"/>
          <w:sz w:val="18"/>
          <w:szCs w:val="18"/>
        </w:rPr>
      </w:pPr>
      <w:r>
        <w:rPr>
          <w:rFonts w:hint="eastAsia" w:ascii="宋体" w:hAnsi="宋体"/>
          <w:color w:val="000000"/>
          <w:sz w:val="18"/>
          <w:szCs w:val="18"/>
        </w:rPr>
        <w:t>当RepresentationType=SweptSolid时，几何表示项应为</w:t>
      </w:r>
      <w:r>
        <w:rPr>
          <w:rFonts w:hint="eastAsia" w:ascii="宋体" w:hAnsi="宋体"/>
          <w:bCs/>
          <w:color w:val="000000"/>
          <w:kern w:val="0"/>
          <w:sz w:val="18"/>
          <w:szCs w:val="18"/>
        </w:rPr>
        <w:t>拉伸体（IfcExtrudedAreaSolid）</w:t>
      </w:r>
    </w:p>
    <w:p>
      <w:pPr>
        <w:ind w:left="683" w:leftChars="325" w:firstLine="277"/>
        <w:jc w:val="left"/>
        <w:rPr>
          <w:rFonts w:hint="eastAsia" w:ascii="宋体" w:hAnsi="宋体" w:eastAsia="宋体"/>
          <w:bCs/>
          <w:color w:val="000000"/>
          <w:kern w:val="0"/>
          <w:sz w:val="18"/>
          <w:szCs w:val="18"/>
          <w:lang w:eastAsia="zh-CN"/>
        </w:rPr>
      </w:pPr>
      <w:r>
        <w:rPr>
          <w:rFonts w:hint="eastAsia" w:ascii="宋体" w:hAnsi="宋体"/>
          <w:bCs/>
          <w:color w:val="000000"/>
          <w:kern w:val="0"/>
          <w:sz w:val="18"/>
          <w:szCs w:val="18"/>
        </w:rPr>
        <w:t>或旋转体（IfcRevolvedAreaSolid）</w:t>
      </w:r>
      <w:r>
        <w:rPr>
          <w:rFonts w:hint="eastAsia" w:ascii="宋体" w:hAnsi="宋体"/>
          <w:bCs/>
          <w:color w:val="000000"/>
          <w:kern w:val="0"/>
          <w:sz w:val="18"/>
          <w:szCs w:val="18"/>
          <w:lang w:eastAsia="zh-CN"/>
        </w:rPr>
        <w:t>；</w:t>
      </w:r>
    </w:p>
    <w:p>
      <w:pPr>
        <w:ind w:left="683" w:leftChars="325" w:firstLine="277"/>
        <w:jc w:val="left"/>
        <w:rPr>
          <w:rFonts w:hint="eastAsia" w:ascii="宋体" w:hAnsi="宋体" w:eastAsia="宋体"/>
          <w:bCs/>
          <w:color w:val="000000"/>
          <w:kern w:val="0"/>
          <w:sz w:val="18"/>
          <w:szCs w:val="18"/>
          <w:lang w:eastAsia="zh-CN"/>
        </w:rPr>
      </w:pPr>
      <w:r>
        <w:rPr>
          <w:rFonts w:hint="eastAsia" w:ascii="宋体" w:hAnsi="宋体"/>
          <w:color w:val="000000"/>
          <w:sz w:val="18"/>
          <w:szCs w:val="18"/>
        </w:rPr>
        <w:t>当RepresentationType=Brep时，几何表示项应为</w:t>
      </w:r>
      <w:r>
        <w:rPr>
          <w:rFonts w:hint="eastAsia" w:ascii="宋体" w:hAnsi="宋体"/>
          <w:bCs/>
          <w:color w:val="000000"/>
          <w:kern w:val="0"/>
          <w:sz w:val="18"/>
          <w:szCs w:val="18"/>
        </w:rPr>
        <w:t>IfcFacetedBrep（多面体）</w:t>
      </w:r>
      <w:r>
        <w:rPr>
          <w:rFonts w:hint="eastAsia" w:ascii="宋体" w:hAnsi="宋体"/>
          <w:bCs/>
          <w:color w:val="000000"/>
          <w:kern w:val="0"/>
          <w:sz w:val="18"/>
          <w:szCs w:val="18"/>
          <w:lang w:eastAsia="zh-CN"/>
        </w:rPr>
        <w:t>；</w:t>
      </w:r>
    </w:p>
    <w:p>
      <w:pPr>
        <w:ind w:left="708" w:leftChars="337" w:firstLine="270" w:firstLineChars="150"/>
        <w:jc w:val="left"/>
        <w:rPr>
          <w:rFonts w:ascii="宋体" w:hAnsi="宋体"/>
          <w:bCs/>
          <w:color w:val="000000"/>
          <w:kern w:val="0"/>
          <w:sz w:val="18"/>
          <w:szCs w:val="18"/>
        </w:rPr>
      </w:pPr>
      <w:r>
        <w:rPr>
          <w:rFonts w:hint="eastAsia" w:ascii="宋体" w:hAnsi="宋体"/>
          <w:color w:val="000000"/>
          <w:sz w:val="18"/>
          <w:szCs w:val="18"/>
        </w:rPr>
        <w:t>当RepresentationType=AdvancedBrep时，几何表示项应为IfcAdvancedBrep</w:t>
      </w:r>
      <w:r>
        <w:rPr>
          <w:rFonts w:hint="eastAsia" w:ascii="宋体" w:hAnsi="宋体"/>
          <w:bCs/>
          <w:color w:val="000000"/>
          <w:kern w:val="0"/>
          <w:sz w:val="18"/>
          <w:szCs w:val="18"/>
        </w:rPr>
        <w:t>（Brep体）。</w:t>
      </w:r>
    </w:p>
    <w:p>
      <w:pPr>
        <w:pStyle w:val="541"/>
        <w:numPr>
          <w:ilvl w:val="2"/>
          <w:numId w:val="14"/>
        </w:numPr>
        <w:tabs>
          <w:tab w:val="left" w:pos="709"/>
        </w:tabs>
        <w:spacing w:before="156" w:beforeLines="50" w:line="240" w:lineRule="auto"/>
        <w:ind w:firstLineChars="0"/>
        <w:jc w:val="left"/>
        <w:rPr>
          <w:rFonts w:ascii="宋体" w:hAnsi="宋体" w:eastAsia="宋体"/>
          <w:color w:val="000000"/>
          <w:sz w:val="21"/>
          <w:szCs w:val="21"/>
        </w:rPr>
      </w:pPr>
      <w:r>
        <w:rPr>
          <w:rFonts w:hint="eastAsia" w:ascii="宋体" w:hAnsi="宋体" w:eastAsia="宋体"/>
          <w:color w:val="000000"/>
          <w:sz w:val="21"/>
          <w:szCs w:val="21"/>
        </w:rPr>
        <w:t xml:space="preserve"> 形状表示上下文的名称IfcGeometricRepresentationSubContext，记录世界坐标系、空间维数、精度等信息，属性定义</w:t>
      </w:r>
      <w:r>
        <w:rPr>
          <w:rFonts w:hint="eastAsia" w:ascii="宋体" w:hAnsi="宋体" w:eastAsia="宋体" w:cs="宋体"/>
          <w:color w:val="000000"/>
          <w:kern w:val="0"/>
          <w:sz w:val="21"/>
          <w:szCs w:val="21"/>
        </w:rPr>
        <w:t>应符合</w:t>
      </w:r>
      <w:r>
        <w:rPr>
          <w:rFonts w:hint="eastAsia" w:ascii="宋体" w:hAnsi="宋体" w:eastAsia="宋体"/>
          <w:color w:val="000000"/>
          <w:sz w:val="21"/>
          <w:szCs w:val="21"/>
        </w:rPr>
        <w:t>表5.2.14的规定。</w:t>
      </w:r>
    </w:p>
    <w:p>
      <w:pPr>
        <w:widowControl/>
        <w:spacing w:before="156" w:beforeLines="50"/>
        <w:jc w:val="center"/>
        <w:rPr>
          <w:rFonts w:ascii="宋体" w:hAnsi="宋体"/>
          <w:b/>
          <w:color w:val="000000"/>
        </w:rPr>
      </w:pPr>
      <w:r>
        <w:rPr>
          <w:rFonts w:hint="eastAsia" w:ascii="宋体" w:hAnsi="宋体"/>
          <w:b/>
          <w:color w:val="000000"/>
        </w:rPr>
        <w:t>表5.2.14  IfcGeometricRepresentationSubContext属性定义表</w:t>
      </w:r>
    </w:p>
    <w:tbl>
      <w:tblPr>
        <w:tblStyle w:val="38"/>
        <w:tblW w:w="8337" w:type="dxa"/>
        <w:tblInd w:w="135" w:type="dxa"/>
        <w:tblLayout w:type="fixed"/>
        <w:tblCellMar>
          <w:top w:w="0" w:type="dxa"/>
          <w:left w:w="108" w:type="dxa"/>
          <w:bottom w:w="0" w:type="dxa"/>
          <w:right w:w="108" w:type="dxa"/>
        </w:tblCellMar>
      </w:tblPr>
      <w:tblGrid>
        <w:gridCol w:w="465"/>
        <w:gridCol w:w="2202"/>
        <w:gridCol w:w="2409"/>
        <w:gridCol w:w="1134"/>
        <w:gridCol w:w="426"/>
        <w:gridCol w:w="1701"/>
      </w:tblGrid>
      <w:tr>
        <w:tblPrEx>
          <w:tblCellMar>
            <w:top w:w="0" w:type="dxa"/>
            <w:left w:w="108" w:type="dxa"/>
            <w:bottom w:w="0" w:type="dxa"/>
            <w:right w:w="108" w:type="dxa"/>
          </w:tblCellMar>
        </w:tblPrEx>
        <w:trPr>
          <w:tblHeader/>
        </w:trPr>
        <w:tc>
          <w:tcPr>
            <w:tcW w:w="465"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序号</w:t>
            </w:r>
          </w:p>
        </w:tc>
        <w:tc>
          <w:tcPr>
            <w:tcW w:w="2202"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属性名称</w:t>
            </w:r>
          </w:p>
        </w:tc>
        <w:tc>
          <w:tcPr>
            <w:tcW w:w="2409"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必填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备注</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1</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ContextIdentifier</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上下文标识</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2</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ContextType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上下文类型</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填写规则见注1</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3</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CoordinateSpaceDi</w:t>
            </w:r>
            <w:r>
              <w:rPr>
                <w:rFonts w:hint="eastAsia" w:ascii="Arial Black" w:hAnsi="Arial Black"/>
                <w:color w:val="000000"/>
                <w:kern w:val="0"/>
                <w:sz w:val="18"/>
                <w:szCs w:val="18"/>
              </w:rPr>
              <w:t>-</w:t>
            </w:r>
            <w:r>
              <w:rPr>
                <w:rFonts w:ascii="Arial Black" w:hAnsi="Arial Black"/>
                <w:color w:val="000000"/>
                <w:kern w:val="0"/>
                <w:sz w:val="18"/>
                <w:szCs w:val="18"/>
              </w:rPr>
              <w:t>mension</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空间维数</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Integer</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填写规则见注2</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4</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Precision</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精度</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5</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WorldCoordinateSy</w:t>
            </w:r>
            <w:r>
              <w:rPr>
                <w:rFonts w:hint="eastAsia" w:ascii="Arial Black" w:hAnsi="Arial Black"/>
                <w:color w:val="000000"/>
                <w:kern w:val="0"/>
                <w:sz w:val="18"/>
                <w:szCs w:val="18"/>
              </w:rPr>
              <w:t>-</w:t>
            </w:r>
            <w:r>
              <w:rPr>
                <w:rFonts w:ascii="Arial Black" w:hAnsi="Arial Black"/>
                <w:color w:val="000000"/>
                <w:kern w:val="0"/>
                <w:sz w:val="18"/>
                <w:szCs w:val="18"/>
              </w:rPr>
              <w:t>stem</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世界坐标系</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IfcAxis2Placemen-t3D</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6</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TrueNorth</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正北方向</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IfcDirec-tion</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填写规则见注3</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7</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ParentContext</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父上下文</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IfcGeome-tricRep-resenta-tionCon-text</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填写规则见注4</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8</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TargetScale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缩放比例</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填写规则见注5</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9</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TargetView</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视图类型</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IfcGeome-tricPro-jectionEnum</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填写规则见注6</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10</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UserDefinedTarget</w:t>
            </w:r>
            <w:r>
              <w:rPr>
                <w:rFonts w:hint="eastAsia" w:ascii="Arial Black" w:hAnsi="Arial Black"/>
                <w:color w:val="000000"/>
                <w:kern w:val="0"/>
                <w:sz w:val="18"/>
                <w:szCs w:val="18"/>
              </w:rPr>
              <w:t>-</w:t>
            </w:r>
            <w:r>
              <w:rPr>
                <w:rFonts w:ascii="Arial Black" w:hAnsi="Arial Black"/>
                <w:color w:val="000000"/>
                <w:kern w:val="0"/>
                <w:sz w:val="18"/>
                <w:szCs w:val="18"/>
              </w:rPr>
              <w:t>View</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用户定义视图</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bl>
    <w:p>
      <w:pPr>
        <w:ind w:left="1140" w:leftChars="200" w:hanging="720" w:hangingChars="400"/>
        <w:jc w:val="left"/>
        <w:rPr>
          <w:rFonts w:hint="eastAsia" w:ascii="宋体" w:hAnsi="宋体" w:eastAsia="宋体"/>
          <w:color w:val="000000"/>
          <w:sz w:val="18"/>
          <w:szCs w:val="18"/>
          <w:lang w:eastAsia="zh-CN"/>
        </w:rPr>
      </w:pPr>
      <w:r>
        <w:rPr>
          <w:rFonts w:hint="eastAsia" w:ascii="宋体" w:hAnsi="宋体"/>
          <w:color w:val="000000"/>
          <w:sz w:val="18"/>
          <w:szCs w:val="18"/>
        </w:rPr>
        <w:t>注：1  ContextType（上下文类型）：填写“Model”</w:t>
      </w:r>
      <w:r>
        <w:rPr>
          <w:rFonts w:hint="eastAsia" w:ascii="宋体" w:hAnsi="宋体"/>
          <w:color w:val="000000"/>
          <w:sz w:val="18"/>
          <w:szCs w:val="18"/>
          <w:lang w:eastAsia="zh-CN"/>
        </w:rPr>
        <w:t>；</w:t>
      </w:r>
    </w:p>
    <w:p>
      <w:pPr>
        <w:ind w:left="420" w:firstLine="360" w:firstLineChars="200"/>
        <w:jc w:val="left"/>
        <w:rPr>
          <w:rFonts w:hint="eastAsia" w:ascii="宋体" w:hAnsi="宋体" w:eastAsia="宋体"/>
          <w:bCs/>
          <w:color w:val="000000"/>
          <w:kern w:val="0"/>
          <w:sz w:val="18"/>
          <w:szCs w:val="18"/>
          <w:lang w:eastAsia="zh-CN"/>
        </w:rPr>
      </w:pPr>
      <w:r>
        <w:rPr>
          <w:rFonts w:hint="eastAsia" w:ascii="宋体" w:hAnsi="宋体"/>
          <w:bCs/>
          <w:color w:val="000000"/>
          <w:kern w:val="0"/>
          <w:sz w:val="18"/>
          <w:szCs w:val="18"/>
        </w:rPr>
        <w:t>2  CoordinateSpaceDimension（空间维数）：填写“3”</w:t>
      </w:r>
      <w:r>
        <w:rPr>
          <w:rFonts w:hint="eastAsia" w:ascii="宋体" w:hAnsi="宋体"/>
          <w:bCs/>
          <w:color w:val="000000"/>
          <w:kern w:val="0"/>
          <w:sz w:val="18"/>
          <w:szCs w:val="18"/>
          <w:lang w:eastAsia="zh-CN"/>
        </w:rPr>
        <w:t>；</w:t>
      </w:r>
    </w:p>
    <w:p>
      <w:pPr>
        <w:ind w:firstLine="783" w:firstLineChars="435"/>
        <w:jc w:val="left"/>
        <w:rPr>
          <w:rFonts w:hint="eastAsia" w:ascii="宋体" w:hAnsi="宋体" w:eastAsia="宋体"/>
          <w:bCs/>
          <w:color w:val="000000"/>
          <w:kern w:val="0"/>
          <w:sz w:val="18"/>
          <w:szCs w:val="18"/>
          <w:lang w:eastAsia="zh-CN"/>
        </w:rPr>
      </w:pPr>
      <w:r>
        <w:rPr>
          <w:rFonts w:hint="eastAsia" w:ascii="宋体" w:hAnsi="宋体"/>
          <w:bCs/>
          <w:color w:val="000000"/>
          <w:kern w:val="0"/>
          <w:sz w:val="18"/>
          <w:szCs w:val="18"/>
        </w:rPr>
        <w:t>3  TrueNorth（正北方向）：应为空</w:t>
      </w:r>
      <w:r>
        <w:rPr>
          <w:rFonts w:hint="eastAsia" w:ascii="宋体" w:hAnsi="宋体"/>
          <w:bCs/>
          <w:color w:val="000000"/>
          <w:kern w:val="0"/>
          <w:sz w:val="18"/>
          <w:szCs w:val="18"/>
          <w:lang w:eastAsia="zh-CN"/>
        </w:rPr>
        <w:t>；</w:t>
      </w:r>
    </w:p>
    <w:p>
      <w:pPr>
        <w:ind w:firstLine="783" w:firstLineChars="435"/>
        <w:jc w:val="left"/>
        <w:rPr>
          <w:rFonts w:hint="eastAsia" w:ascii="宋体" w:hAnsi="宋体" w:eastAsia="宋体"/>
          <w:bCs/>
          <w:color w:val="000000"/>
          <w:kern w:val="0"/>
          <w:sz w:val="18"/>
          <w:szCs w:val="18"/>
          <w:lang w:eastAsia="zh-CN"/>
        </w:rPr>
      </w:pPr>
      <w:r>
        <w:rPr>
          <w:rFonts w:hint="eastAsia" w:ascii="宋体" w:hAnsi="宋体"/>
          <w:bCs/>
          <w:color w:val="000000"/>
          <w:kern w:val="0"/>
          <w:sz w:val="18"/>
          <w:szCs w:val="18"/>
        </w:rPr>
        <w:t>4  ParentContext（父上下文）：</w:t>
      </w:r>
      <w:r>
        <w:rPr>
          <w:rFonts w:hint="eastAsia" w:ascii="宋体" w:hAnsi="宋体"/>
          <w:color w:val="000000"/>
          <w:sz w:val="18"/>
          <w:szCs w:val="18"/>
        </w:rPr>
        <w:t>引用工程的上下文，应符合本标准第5.2.6条的规定</w:t>
      </w:r>
      <w:r>
        <w:rPr>
          <w:rFonts w:hint="eastAsia" w:ascii="宋体" w:hAnsi="宋体"/>
          <w:color w:val="000000"/>
          <w:sz w:val="18"/>
          <w:szCs w:val="18"/>
          <w:lang w:eastAsia="zh-CN"/>
        </w:rPr>
        <w:t>；</w:t>
      </w:r>
    </w:p>
    <w:p>
      <w:pPr>
        <w:ind w:firstLine="783" w:firstLineChars="435"/>
        <w:jc w:val="left"/>
        <w:rPr>
          <w:rFonts w:hint="eastAsia" w:ascii="宋体" w:hAnsi="宋体" w:eastAsia="宋体"/>
          <w:bCs/>
          <w:color w:val="000000"/>
          <w:kern w:val="0"/>
          <w:sz w:val="18"/>
          <w:szCs w:val="18"/>
          <w:lang w:eastAsia="zh-CN"/>
        </w:rPr>
      </w:pPr>
      <w:r>
        <w:rPr>
          <w:rFonts w:hint="eastAsia" w:ascii="宋体" w:hAnsi="宋体"/>
          <w:bCs/>
          <w:color w:val="000000"/>
          <w:kern w:val="0"/>
          <w:sz w:val="18"/>
          <w:szCs w:val="18"/>
        </w:rPr>
        <w:t>5  TargetScale（缩放比例）：填写“1.0”</w:t>
      </w:r>
      <w:r>
        <w:rPr>
          <w:rFonts w:hint="eastAsia" w:ascii="宋体" w:hAnsi="宋体"/>
          <w:bCs/>
          <w:color w:val="000000"/>
          <w:kern w:val="0"/>
          <w:sz w:val="18"/>
          <w:szCs w:val="18"/>
          <w:lang w:eastAsia="zh-CN"/>
        </w:rPr>
        <w:t>；</w:t>
      </w:r>
    </w:p>
    <w:p>
      <w:pPr>
        <w:ind w:firstLine="783" w:firstLineChars="435"/>
        <w:jc w:val="left"/>
        <w:rPr>
          <w:rFonts w:ascii="宋体" w:hAnsi="宋体"/>
          <w:color w:val="000000"/>
          <w:sz w:val="18"/>
          <w:szCs w:val="18"/>
        </w:rPr>
      </w:pPr>
      <w:r>
        <w:rPr>
          <w:rFonts w:hint="eastAsia" w:ascii="宋体" w:hAnsi="宋体"/>
          <w:bCs/>
          <w:color w:val="000000"/>
          <w:kern w:val="0"/>
          <w:sz w:val="18"/>
          <w:szCs w:val="18"/>
        </w:rPr>
        <w:t>6  TargetView（视图类型）：填写“.MODEL_VIEW.”。</w:t>
      </w:r>
    </w:p>
    <w:p>
      <w:pPr>
        <w:numPr>
          <w:ilvl w:val="1"/>
          <w:numId w:val="13"/>
        </w:numPr>
        <w:spacing w:before="156" w:beforeLines="50" w:after="156" w:afterLines="50" w:line="360" w:lineRule="auto"/>
        <w:jc w:val="center"/>
        <w:rPr>
          <w:rFonts w:ascii="仿宋" w:hAnsi="仿宋" w:eastAsia="仿宋"/>
          <w:b/>
          <w:color w:val="000000"/>
          <w:sz w:val="30"/>
          <w:szCs w:val="30"/>
        </w:rPr>
      </w:pPr>
      <w:r>
        <w:rPr>
          <w:rFonts w:hint="eastAsia" w:ascii="仿宋" w:hAnsi="仿宋" w:eastAsia="仿宋"/>
          <w:b/>
          <w:color w:val="000000"/>
          <w:sz w:val="30"/>
          <w:szCs w:val="30"/>
        </w:rPr>
        <w:t>柱截面配筋和梁跨配筋</w:t>
      </w:r>
    </w:p>
    <w:p>
      <w:pPr>
        <w:pStyle w:val="541"/>
        <w:numPr>
          <w:ilvl w:val="2"/>
          <w:numId w:val="14"/>
        </w:numPr>
        <w:tabs>
          <w:tab w:val="left" w:pos="709"/>
        </w:tabs>
        <w:spacing w:before="156" w:beforeLines="50" w:line="240" w:lineRule="auto"/>
        <w:ind w:firstLineChars="0"/>
        <w:jc w:val="left"/>
        <w:rPr>
          <w:rFonts w:ascii="宋体" w:hAnsi="宋体" w:eastAsia="宋体"/>
          <w:color w:val="000000"/>
          <w:sz w:val="21"/>
          <w:szCs w:val="21"/>
        </w:rPr>
      </w:pPr>
      <w:r>
        <w:rPr>
          <w:rFonts w:hint="eastAsia" w:ascii="宋体" w:hAnsi="宋体" w:eastAsia="宋体"/>
          <w:color w:val="000000"/>
          <w:sz w:val="21"/>
          <w:szCs w:val="21"/>
        </w:rPr>
        <w:t xml:space="preserve"> 柱截面纵筋的名称IfcColumnSectionVertBar_GD，记录纵筋位置、钢筋信息，属性定义应符合表5.2.15的规定。</w:t>
      </w:r>
    </w:p>
    <w:p>
      <w:pPr>
        <w:widowControl/>
        <w:spacing w:before="156" w:beforeLines="50"/>
        <w:jc w:val="center"/>
        <w:rPr>
          <w:rFonts w:ascii="宋体" w:hAnsi="宋体"/>
          <w:b/>
          <w:color w:val="000000"/>
        </w:rPr>
      </w:pPr>
      <w:r>
        <w:rPr>
          <w:rFonts w:hint="eastAsia" w:ascii="宋体" w:hAnsi="宋体"/>
          <w:b/>
          <w:color w:val="000000"/>
        </w:rPr>
        <w:t>表5.2.15  IfcColumnSectionVertBar_GD属性定义表</w:t>
      </w:r>
    </w:p>
    <w:tbl>
      <w:tblPr>
        <w:tblStyle w:val="38"/>
        <w:tblW w:w="8337" w:type="dxa"/>
        <w:tblInd w:w="135" w:type="dxa"/>
        <w:tblLayout w:type="fixed"/>
        <w:tblCellMar>
          <w:top w:w="0" w:type="dxa"/>
          <w:left w:w="108" w:type="dxa"/>
          <w:bottom w:w="0" w:type="dxa"/>
          <w:right w:w="108" w:type="dxa"/>
        </w:tblCellMar>
      </w:tblPr>
      <w:tblGrid>
        <w:gridCol w:w="465"/>
        <w:gridCol w:w="2202"/>
        <w:gridCol w:w="2409"/>
        <w:gridCol w:w="1134"/>
        <w:gridCol w:w="426"/>
        <w:gridCol w:w="1701"/>
      </w:tblGrid>
      <w:tr>
        <w:tblPrEx>
          <w:tblCellMar>
            <w:top w:w="0" w:type="dxa"/>
            <w:left w:w="108" w:type="dxa"/>
            <w:bottom w:w="0" w:type="dxa"/>
            <w:right w:w="108" w:type="dxa"/>
          </w:tblCellMar>
        </w:tblPrEx>
        <w:tc>
          <w:tcPr>
            <w:tcW w:w="465"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序号</w:t>
            </w:r>
          </w:p>
        </w:tc>
        <w:tc>
          <w:tcPr>
            <w:tcW w:w="2202"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属性名称</w:t>
            </w:r>
          </w:p>
        </w:tc>
        <w:tc>
          <w:tcPr>
            <w:tcW w:w="2409"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必填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备注</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1</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ID</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序号</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Integer</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填写规则见注1</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2</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Pt</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纵筋位置点</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IfcCarte-sianPoi-nt</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填写规则见注2</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3</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BarInfo</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钢筋信息</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填写规则见注3</w:t>
            </w:r>
          </w:p>
        </w:tc>
      </w:tr>
    </w:tbl>
    <w:p>
      <w:pPr>
        <w:ind w:left="1140" w:leftChars="200" w:hanging="720" w:hangingChars="400"/>
        <w:jc w:val="left"/>
        <w:rPr>
          <w:rFonts w:hint="eastAsia" w:ascii="宋体" w:hAnsi="宋体" w:eastAsia="宋体"/>
          <w:color w:val="000000"/>
          <w:lang w:eastAsia="zh-CN"/>
        </w:rPr>
      </w:pPr>
      <w:r>
        <w:rPr>
          <w:rFonts w:hint="eastAsia" w:ascii="宋体" w:hAnsi="宋体"/>
          <w:color w:val="000000"/>
          <w:sz w:val="18"/>
          <w:szCs w:val="18"/>
        </w:rPr>
        <w:t>注：1  ID（序号）：同一柱纵筋和箍筋无重复</w:t>
      </w:r>
      <w:r>
        <w:rPr>
          <w:rFonts w:hint="eastAsia" w:ascii="宋体" w:hAnsi="宋体"/>
          <w:color w:val="000000"/>
          <w:sz w:val="18"/>
          <w:szCs w:val="18"/>
          <w:lang w:eastAsia="zh-CN"/>
        </w:rPr>
        <w:t>；</w:t>
      </w:r>
    </w:p>
    <w:p>
      <w:pPr>
        <w:ind w:left="1006" w:leftChars="374" w:hanging="221" w:hangingChars="123"/>
        <w:jc w:val="left"/>
        <w:rPr>
          <w:rFonts w:hint="eastAsia" w:ascii="宋体" w:hAnsi="宋体" w:eastAsia="宋体"/>
          <w:bCs/>
          <w:color w:val="000000"/>
          <w:kern w:val="0"/>
          <w:sz w:val="18"/>
          <w:szCs w:val="18"/>
          <w:lang w:eastAsia="zh-CN"/>
        </w:rPr>
      </w:pPr>
      <w:r>
        <w:rPr>
          <w:rFonts w:hint="eastAsia" w:ascii="宋体" w:hAnsi="宋体"/>
          <w:bCs/>
          <w:color w:val="000000"/>
          <w:kern w:val="0"/>
          <w:sz w:val="18"/>
          <w:szCs w:val="18"/>
        </w:rPr>
        <w:t>2  Pt（纵筋位置点）：应在柱截面的局部坐标系下，矩形和圆形截面局部坐标系应以中心点为原点</w:t>
      </w:r>
      <w:r>
        <w:rPr>
          <w:rFonts w:hint="eastAsia" w:ascii="宋体" w:hAnsi="宋体"/>
          <w:bCs/>
          <w:color w:val="000000"/>
          <w:kern w:val="0"/>
          <w:sz w:val="18"/>
          <w:szCs w:val="18"/>
          <w:lang w:eastAsia="zh-CN"/>
        </w:rPr>
        <w:t>；</w:t>
      </w:r>
    </w:p>
    <w:p>
      <w:pPr>
        <w:ind w:left="1006" w:leftChars="374" w:hanging="221" w:hangingChars="123"/>
        <w:jc w:val="left"/>
        <w:rPr>
          <w:rFonts w:ascii="宋体" w:hAnsi="宋体"/>
          <w:bCs/>
          <w:color w:val="000000"/>
          <w:kern w:val="0"/>
          <w:sz w:val="18"/>
          <w:szCs w:val="18"/>
        </w:rPr>
      </w:pPr>
      <w:r>
        <w:rPr>
          <w:rFonts w:hint="eastAsia" w:ascii="宋体" w:hAnsi="宋体"/>
          <w:bCs/>
          <w:color w:val="000000"/>
          <w:kern w:val="0"/>
          <w:sz w:val="18"/>
          <w:szCs w:val="18"/>
        </w:rPr>
        <w:t>3  BarInfo（钢筋信息</w:t>
      </w:r>
      <w:r>
        <w:rPr>
          <w:rFonts w:hint="eastAsia" w:ascii="Arial Black" w:hAnsi="Arial Black"/>
          <w:color w:val="000000"/>
          <w:kern w:val="0"/>
          <w:sz w:val="18"/>
          <w:szCs w:val="18"/>
        </w:rPr>
        <w:t>）：</w:t>
      </w:r>
      <w:r>
        <w:rPr>
          <w:rFonts w:hint="eastAsia" w:ascii="宋体" w:hAnsi="宋体"/>
          <w:bCs/>
          <w:color w:val="000000"/>
          <w:kern w:val="0"/>
          <w:sz w:val="18"/>
          <w:szCs w:val="18"/>
        </w:rPr>
        <w:t>输入格式应符合本标准附录B第B.0.3条的有关规定。</w:t>
      </w:r>
    </w:p>
    <w:p>
      <w:pPr>
        <w:pStyle w:val="541"/>
        <w:numPr>
          <w:ilvl w:val="2"/>
          <w:numId w:val="14"/>
        </w:numPr>
        <w:tabs>
          <w:tab w:val="left" w:pos="709"/>
        </w:tabs>
        <w:spacing w:before="156" w:beforeLines="50" w:line="240" w:lineRule="auto"/>
        <w:ind w:firstLineChars="0"/>
        <w:jc w:val="left"/>
        <w:rPr>
          <w:rFonts w:ascii="宋体" w:hAnsi="宋体" w:eastAsia="宋体"/>
          <w:color w:val="000000"/>
          <w:sz w:val="21"/>
          <w:szCs w:val="21"/>
        </w:rPr>
      </w:pPr>
      <w:r>
        <w:rPr>
          <w:rFonts w:hint="eastAsia" w:ascii="宋体" w:hAnsi="宋体" w:eastAsia="宋体"/>
          <w:color w:val="000000"/>
          <w:sz w:val="21"/>
          <w:szCs w:val="21"/>
        </w:rPr>
        <w:t xml:space="preserve"> 柱截面箍筋的名称IfcColumnSectionHoopBar_GD，记录钢筋信息和纵筋关系，属性定义应符合表5.2.16的规定。</w:t>
      </w:r>
    </w:p>
    <w:p>
      <w:pPr>
        <w:widowControl/>
        <w:spacing w:before="156" w:beforeLines="50"/>
        <w:jc w:val="center"/>
        <w:rPr>
          <w:rFonts w:ascii="宋体" w:hAnsi="宋体"/>
          <w:b/>
          <w:color w:val="000000"/>
        </w:rPr>
      </w:pPr>
      <w:r>
        <w:rPr>
          <w:rFonts w:hint="eastAsia" w:ascii="宋体" w:hAnsi="宋体"/>
          <w:b/>
          <w:color w:val="000000"/>
        </w:rPr>
        <w:t>表5.2.16  IfcColumnSectionHoopBar_GD属性定义表</w:t>
      </w:r>
    </w:p>
    <w:tbl>
      <w:tblPr>
        <w:tblStyle w:val="38"/>
        <w:tblW w:w="8337" w:type="dxa"/>
        <w:tblInd w:w="135" w:type="dxa"/>
        <w:tblLayout w:type="fixed"/>
        <w:tblCellMar>
          <w:top w:w="0" w:type="dxa"/>
          <w:left w:w="108" w:type="dxa"/>
          <w:bottom w:w="0" w:type="dxa"/>
          <w:right w:w="108" w:type="dxa"/>
        </w:tblCellMar>
      </w:tblPr>
      <w:tblGrid>
        <w:gridCol w:w="465"/>
        <w:gridCol w:w="2202"/>
        <w:gridCol w:w="2409"/>
        <w:gridCol w:w="1134"/>
        <w:gridCol w:w="426"/>
        <w:gridCol w:w="1701"/>
      </w:tblGrid>
      <w:tr>
        <w:tblPrEx>
          <w:tblCellMar>
            <w:top w:w="0" w:type="dxa"/>
            <w:left w:w="108" w:type="dxa"/>
            <w:bottom w:w="0" w:type="dxa"/>
            <w:right w:w="108" w:type="dxa"/>
          </w:tblCellMar>
        </w:tblPrEx>
        <w:tc>
          <w:tcPr>
            <w:tcW w:w="465"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序号</w:t>
            </w:r>
          </w:p>
        </w:tc>
        <w:tc>
          <w:tcPr>
            <w:tcW w:w="2202"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属性名称</w:t>
            </w:r>
          </w:p>
        </w:tc>
        <w:tc>
          <w:tcPr>
            <w:tcW w:w="2409"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必填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备注</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1</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ID</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序号</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Integer</w:t>
            </w:r>
          </w:p>
        </w:tc>
        <w:tc>
          <w:tcPr>
            <w:tcW w:w="426" w:type="dxa"/>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填写规则见注1</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2</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Radius</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圆形箍筋半径</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填写规则见注2</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3</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BarInfo</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钢筋信息</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填写规则见注3</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4</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VertBarPts</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纵筋序列</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LIST [0:?] OF IfcColum-nSectio-nVertBa-r_GD</w:t>
            </w:r>
          </w:p>
        </w:tc>
        <w:tc>
          <w:tcPr>
            <w:tcW w:w="426" w:type="dxa"/>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bl>
    <w:p>
      <w:pPr>
        <w:ind w:left="1140" w:leftChars="200" w:hanging="720" w:hangingChars="400"/>
        <w:jc w:val="left"/>
        <w:rPr>
          <w:rFonts w:hint="eastAsia" w:ascii="宋体" w:hAnsi="宋体" w:eastAsia="宋体"/>
          <w:color w:val="000000"/>
          <w:lang w:eastAsia="zh-CN"/>
        </w:rPr>
      </w:pPr>
      <w:r>
        <w:rPr>
          <w:rFonts w:hint="eastAsia" w:ascii="宋体" w:hAnsi="宋体"/>
          <w:color w:val="000000"/>
          <w:sz w:val="18"/>
          <w:szCs w:val="18"/>
        </w:rPr>
        <w:t>注：1  ID（序号）：同一柱纵筋和箍筋无重复</w:t>
      </w:r>
      <w:r>
        <w:rPr>
          <w:rFonts w:hint="eastAsia" w:ascii="宋体" w:hAnsi="宋体"/>
          <w:color w:val="000000"/>
          <w:sz w:val="18"/>
          <w:szCs w:val="18"/>
          <w:lang w:eastAsia="zh-CN"/>
        </w:rPr>
        <w:t>；</w:t>
      </w:r>
    </w:p>
    <w:p>
      <w:pPr>
        <w:ind w:left="1125" w:leftChars="373" w:hanging="342" w:hangingChars="190"/>
        <w:jc w:val="left"/>
        <w:rPr>
          <w:rFonts w:hint="eastAsia" w:ascii="宋体" w:hAnsi="宋体" w:eastAsia="宋体"/>
          <w:bCs/>
          <w:color w:val="000000"/>
          <w:kern w:val="0"/>
          <w:sz w:val="18"/>
          <w:szCs w:val="18"/>
          <w:lang w:eastAsia="zh-CN"/>
        </w:rPr>
      </w:pPr>
      <w:r>
        <w:rPr>
          <w:rFonts w:hint="eastAsia" w:ascii="宋体" w:hAnsi="宋体"/>
          <w:bCs/>
          <w:color w:val="000000"/>
          <w:kern w:val="0"/>
          <w:sz w:val="18"/>
          <w:szCs w:val="18"/>
        </w:rPr>
        <w:t>2  Radius（圆形箍筋半径）：非圆形箍筋应为空</w:t>
      </w:r>
      <w:r>
        <w:rPr>
          <w:rFonts w:hint="eastAsia" w:ascii="宋体" w:hAnsi="宋体"/>
          <w:bCs/>
          <w:color w:val="000000"/>
          <w:kern w:val="0"/>
          <w:sz w:val="18"/>
          <w:szCs w:val="18"/>
          <w:lang w:eastAsia="zh-CN"/>
        </w:rPr>
        <w:t>；</w:t>
      </w:r>
    </w:p>
    <w:p>
      <w:pPr>
        <w:ind w:left="1127" w:leftChars="367" w:hanging="356" w:hangingChars="198"/>
        <w:jc w:val="left"/>
        <w:rPr>
          <w:rFonts w:ascii="宋体" w:hAnsi="宋体"/>
          <w:bCs/>
          <w:color w:val="000000"/>
          <w:kern w:val="0"/>
          <w:sz w:val="18"/>
          <w:szCs w:val="18"/>
        </w:rPr>
      </w:pPr>
      <w:r>
        <w:rPr>
          <w:rFonts w:hint="eastAsia" w:ascii="宋体" w:hAnsi="宋体"/>
          <w:bCs/>
          <w:color w:val="000000"/>
          <w:kern w:val="0"/>
          <w:sz w:val="18"/>
          <w:szCs w:val="18"/>
        </w:rPr>
        <w:t>3  BarInfo（钢筋信息</w:t>
      </w:r>
      <w:r>
        <w:rPr>
          <w:rFonts w:hint="eastAsia" w:ascii="Arial Black" w:hAnsi="Arial Black"/>
          <w:color w:val="000000"/>
          <w:kern w:val="0"/>
          <w:sz w:val="18"/>
          <w:szCs w:val="18"/>
        </w:rPr>
        <w:t>）：</w:t>
      </w:r>
      <w:r>
        <w:rPr>
          <w:rFonts w:hint="eastAsia" w:ascii="宋体" w:hAnsi="宋体"/>
          <w:bCs/>
          <w:color w:val="000000"/>
          <w:kern w:val="0"/>
          <w:sz w:val="18"/>
          <w:szCs w:val="18"/>
        </w:rPr>
        <w:t>格式应符合本标准附录B第B.0.3条的有关规定。</w:t>
      </w:r>
    </w:p>
    <w:p>
      <w:pPr>
        <w:pStyle w:val="541"/>
        <w:numPr>
          <w:ilvl w:val="2"/>
          <w:numId w:val="14"/>
        </w:numPr>
        <w:tabs>
          <w:tab w:val="left" w:pos="709"/>
        </w:tabs>
        <w:spacing w:before="156" w:beforeLines="50" w:line="240" w:lineRule="auto"/>
        <w:ind w:firstLineChars="0"/>
        <w:jc w:val="left"/>
        <w:rPr>
          <w:rFonts w:ascii="宋体" w:hAnsi="宋体" w:eastAsia="宋体"/>
          <w:color w:val="000000"/>
          <w:sz w:val="21"/>
          <w:szCs w:val="21"/>
        </w:rPr>
      </w:pPr>
      <w:r>
        <w:rPr>
          <w:rFonts w:hint="eastAsia" w:ascii="宋体" w:hAnsi="宋体" w:eastAsia="宋体"/>
          <w:color w:val="000000"/>
          <w:sz w:val="21"/>
          <w:szCs w:val="21"/>
        </w:rPr>
        <w:t xml:space="preserve"> 梁跨的名称IfcBeamSpan_GD，记录梁跨上钢筋信息，属性定义应符合表5.2.17的规定。</w:t>
      </w:r>
    </w:p>
    <w:p>
      <w:pPr>
        <w:widowControl/>
        <w:spacing w:before="156" w:beforeLines="50"/>
        <w:jc w:val="center"/>
        <w:rPr>
          <w:rFonts w:ascii="宋体" w:hAnsi="宋体"/>
          <w:b/>
          <w:color w:val="000000"/>
        </w:rPr>
      </w:pPr>
      <w:r>
        <w:rPr>
          <w:rFonts w:hint="eastAsia" w:ascii="宋体" w:hAnsi="宋体"/>
          <w:b/>
          <w:color w:val="000000"/>
        </w:rPr>
        <w:t>表5.2.17  IfcBeamSpan_GD属性定义表</w:t>
      </w:r>
    </w:p>
    <w:tbl>
      <w:tblPr>
        <w:tblStyle w:val="38"/>
        <w:tblW w:w="8337" w:type="dxa"/>
        <w:tblInd w:w="135" w:type="dxa"/>
        <w:tblLayout w:type="fixed"/>
        <w:tblCellMar>
          <w:top w:w="0" w:type="dxa"/>
          <w:left w:w="108" w:type="dxa"/>
          <w:bottom w:w="0" w:type="dxa"/>
          <w:right w:w="108" w:type="dxa"/>
        </w:tblCellMar>
      </w:tblPr>
      <w:tblGrid>
        <w:gridCol w:w="465"/>
        <w:gridCol w:w="2202"/>
        <w:gridCol w:w="2409"/>
        <w:gridCol w:w="1134"/>
        <w:gridCol w:w="426"/>
        <w:gridCol w:w="1701"/>
      </w:tblGrid>
      <w:tr>
        <w:tblPrEx>
          <w:tblCellMar>
            <w:top w:w="0" w:type="dxa"/>
            <w:left w:w="108" w:type="dxa"/>
            <w:bottom w:w="0" w:type="dxa"/>
            <w:right w:w="108" w:type="dxa"/>
          </w:tblCellMar>
        </w:tblPrEx>
        <w:trPr>
          <w:tblHeader/>
        </w:trPr>
        <w:tc>
          <w:tcPr>
            <w:tcW w:w="465"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序号</w:t>
            </w:r>
          </w:p>
        </w:tc>
        <w:tc>
          <w:tcPr>
            <w:tcW w:w="2202"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属性名称</w:t>
            </w:r>
          </w:p>
        </w:tc>
        <w:tc>
          <w:tcPr>
            <w:tcW w:w="2409"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必填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备注</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1</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ID</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序号</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Integer</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填写规则见注1</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2</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ESptParam</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终点处支座点距梁起点距离</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3</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SSptType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起点处支座类型</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IfcSptTy-pe_GD</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填写规则见注2</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4</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SSptLeft</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起点处支座左长</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填写规则见注3</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5</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SSptRight</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起点处支座右长</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填写规则见注3</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6</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ESptType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终点处支座类型</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IfcSptTy</w:t>
            </w:r>
            <w:r>
              <w:rPr>
                <w:rFonts w:ascii="宋体" w:hAnsi="宋体"/>
                <w:color w:val="000000"/>
                <w:kern w:val="0"/>
              </w:rPr>
              <w:t>-</w:t>
            </w:r>
            <w:r>
              <w:rPr>
                <w:rFonts w:hint="eastAsia" w:ascii="宋体" w:hAnsi="宋体"/>
                <w:color w:val="000000"/>
                <w:kern w:val="0"/>
              </w:rPr>
              <w:t>pe_GD</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7</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ESptLeft</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终点处支座左长</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填写规则见注4</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8</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ESptRight</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终点处支座右长</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填写规则见注4</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9</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SectionWidth</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跨截面宽度</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填写规则见注5</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10</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SectionHeight</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跨截面高度</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Double</w:t>
            </w:r>
          </w:p>
        </w:tc>
        <w:tc>
          <w:tcPr>
            <w:tcW w:w="426" w:type="dxa"/>
            <w:tcBorders>
              <w:top w:val="single" w:color="000000" w:sz="4" w:space="0"/>
              <w:left w:val="nil"/>
              <w:bottom w:val="single" w:color="000000" w:sz="4" w:space="0"/>
              <w:right w:val="single" w:color="000000" w:sz="4" w:space="0"/>
            </w:tcBorders>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填写规则见注6</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11</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StartPtTopElev</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跨起点顶标高</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Double</w:t>
            </w:r>
          </w:p>
        </w:tc>
        <w:tc>
          <w:tcPr>
            <w:tcW w:w="426" w:type="dxa"/>
            <w:tcBorders>
              <w:top w:val="single" w:color="000000" w:sz="4" w:space="0"/>
              <w:left w:val="nil"/>
              <w:bottom w:val="single" w:color="000000" w:sz="4" w:space="0"/>
              <w:right w:val="single" w:color="000000" w:sz="4" w:space="0"/>
            </w:tcBorders>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填写规则见注7</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12</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EndPtTopElev</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跨终点顶标高</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Double</w:t>
            </w:r>
          </w:p>
        </w:tc>
        <w:tc>
          <w:tcPr>
            <w:tcW w:w="426" w:type="dxa"/>
            <w:tcBorders>
              <w:top w:val="single" w:color="000000" w:sz="4" w:space="0"/>
              <w:left w:val="nil"/>
              <w:bottom w:val="single" w:color="000000" w:sz="4" w:space="0"/>
              <w:right w:val="single" w:color="000000" w:sz="4" w:space="0"/>
            </w:tcBorders>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填写规则见注8</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13</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LeftPileBar</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左支座筋</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14</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SpanBar</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跨中筋</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15</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RightPileBar</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右支座筋</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16</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BottomBar</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下部钢筋</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17</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SideBar</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侧面原位标注筋</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18</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HoopBar</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箍筋</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bl>
    <w:p>
      <w:pPr>
        <w:ind w:left="1140" w:leftChars="200" w:hanging="720" w:hangingChars="400"/>
        <w:jc w:val="left"/>
        <w:rPr>
          <w:rFonts w:hint="eastAsia" w:ascii="宋体" w:hAnsi="宋体" w:eastAsia="宋体"/>
          <w:color w:val="000000"/>
          <w:lang w:eastAsia="zh-CN"/>
        </w:rPr>
      </w:pPr>
      <w:r>
        <w:rPr>
          <w:rFonts w:hint="eastAsia" w:ascii="宋体" w:hAnsi="宋体"/>
          <w:color w:val="000000"/>
          <w:sz w:val="18"/>
          <w:szCs w:val="18"/>
        </w:rPr>
        <w:t>注：1  ID（序号）：第一跨应为0，第二跨应为1，后续跨应依次顺序编号</w:t>
      </w:r>
      <w:r>
        <w:rPr>
          <w:rFonts w:hint="eastAsia" w:ascii="宋体" w:hAnsi="宋体"/>
          <w:color w:val="000000"/>
          <w:sz w:val="18"/>
          <w:szCs w:val="18"/>
          <w:lang w:eastAsia="zh-CN"/>
        </w:rPr>
        <w:t>；</w:t>
      </w:r>
    </w:p>
    <w:p>
      <w:pPr>
        <w:ind w:left="1134" w:leftChars="374" w:hanging="349" w:hangingChars="194"/>
        <w:jc w:val="left"/>
        <w:rPr>
          <w:rFonts w:hint="eastAsia" w:ascii="宋体" w:hAnsi="宋体" w:eastAsia="宋体"/>
          <w:bCs/>
          <w:color w:val="000000"/>
          <w:kern w:val="0"/>
          <w:sz w:val="18"/>
          <w:szCs w:val="18"/>
          <w:lang w:eastAsia="zh-CN"/>
        </w:rPr>
      </w:pPr>
      <w:r>
        <w:rPr>
          <w:rFonts w:hint="eastAsia" w:ascii="宋体" w:hAnsi="宋体"/>
          <w:bCs/>
          <w:color w:val="000000"/>
          <w:kern w:val="0"/>
          <w:sz w:val="18"/>
          <w:szCs w:val="18"/>
        </w:rPr>
        <w:t>2  SSptType（起点处支座类型）：SPT_XTKWDZZ=悬挑跨无端支座；SPT_JLQ=剪力墙；SPT_Beam=梁；SPT_Column=柱/端柱/暗柱。非第一跨时，应为空</w:t>
      </w:r>
      <w:r>
        <w:rPr>
          <w:rFonts w:hint="eastAsia" w:ascii="宋体" w:hAnsi="宋体"/>
          <w:bCs/>
          <w:color w:val="000000"/>
          <w:kern w:val="0"/>
          <w:sz w:val="18"/>
          <w:szCs w:val="18"/>
          <w:lang w:eastAsia="zh-CN"/>
        </w:rPr>
        <w:t>；</w:t>
      </w:r>
    </w:p>
    <w:p>
      <w:pPr>
        <w:ind w:left="1134" w:leftChars="374" w:hanging="349" w:hangingChars="194"/>
        <w:jc w:val="left"/>
        <w:rPr>
          <w:rFonts w:ascii="宋体" w:hAnsi="宋体"/>
          <w:bCs/>
          <w:color w:val="000000"/>
          <w:kern w:val="0"/>
          <w:sz w:val="18"/>
          <w:szCs w:val="18"/>
        </w:rPr>
      </w:pPr>
      <w:r>
        <w:rPr>
          <w:rFonts w:hint="eastAsia" w:ascii="宋体" w:hAnsi="宋体"/>
          <w:bCs/>
          <w:color w:val="000000"/>
          <w:kern w:val="0"/>
          <w:sz w:val="18"/>
          <w:szCs w:val="18"/>
        </w:rPr>
        <w:t>3  SSptLeft（起点处支座左长）、SSptRight（起点处支座右长）：左悬挑跨或非第一跨时，</w:t>
      </w:r>
    </w:p>
    <w:p>
      <w:pPr>
        <w:ind w:left="1100" w:leftChars="524" w:firstLine="32" w:firstLineChars="18"/>
        <w:jc w:val="left"/>
        <w:rPr>
          <w:rFonts w:hint="eastAsia" w:ascii="宋体" w:hAnsi="宋体" w:eastAsia="宋体"/>
          <w:bCs/>
          <w:color w:val="000000"/>
          <w:kern w:val="0"/>
          <w:sz w:val="18"/>
          <w:szCs w:val="18"/>
          <w:lang w:eastAsia="zh-CN"/>
        </w:rPr>
      </w:pPr>
      <w:r>
        <w:rPr>
          <w:rFonts w:hint="eastAsia" w:ascii="宋体" w:hAnsi="宋体"/>
          <w:bCs/>
          <w:color w:val="000000"/>
          <w:kern w:val="0"/>
          <w:sz w:val="18"/>
          <w:szCs w:val="18"/>
        </w:rPr>
        <w:t>应为空；其他情况不应为空</w:t>
      </w:r>
      <w:r>
        <w:rPr>
          <w:rFonts w:hint="eastAsia" w:ascii="宋体" w:hAnsi="宋体"/>
          <w:bCs/>
          <w:color w:val="000000"/>
          <w:kern w:val="0"/>
          <w:sz w:val="18"/>
          <w:szCs w:val="18"/>
          <w:lang w:eastAsia="zh-CN"/>
        </w:rPr>
        <w:t>；</w:t>
      </w:r>
    </w:p>
    <w:p>
      <w:pPr>
        <w:ind w:left="1134" w:leftChars="374" w:hanging="349" w:hangingChars="194"/>
        <w:jc w:val="left"/>
        <w:rPr>
          <w:rFonts w:ascii="宋体" w:hAnsi="宋体"/>
          <w:bCs/>
          <w:color w:val="000000"/>
          <w:kern w:val="0"/>
          <w:sz w:val="18"/>
          <w:szCs w:val="18"/>
        </w:rPr>
      </w:pPr>
      <w:r>
        <w:rPr>
          <w:rFonts w:hint="eastAsia" w:ascii="宋体" w:hAnsi="宋体"/>
          <w:bCs/>
          <w:color w:val="000000"/>
          <w:kern w:val="0"/>
          <w:sz w:val="18"/>
          <w:szCs w:val="18"/>
        </w:rPr>
        <w:t>4  ESptLeft（终点处支座左长）、ESptRight（终点处支座右长）：右悬挑跨时，应为空；</w:t>
      </w:r>
    </w:p>
    <w:p>
      <w:pPr>
        <w:ind w:left="1100" w:leftChars="524" w:firstLine="32" w:firstLineChars="18"/>
        <w:jc w:val="left"/>
        <w:rPr>
          <w:rFonts w:hint="eastAsia" w:ascii="宋体" w:hAnsi="宋体" w:eastAsia="宋体"/>
          <w:bCs/>
          <w:color w:val="000000"/>
          <w:kern w:val="0"/>
          <w:sz w:val="18"/>
          <w:szCs w:val="18"/>
          <w:lang w:eastAsia="zh-CN"/>
        </w:rPr>
      </w:pPr>
      <w:r>
        <w:rPr>
          <w:rFonts w:hint="eastAsia" w:ascii="宋体" w:hAnsi="宋体"/>
          <w:bCs/>
          <w:color w:val="000000"/>
          <w:kern w:val="0"/>
          <w:sz w:val="18"/>
          <w:szCs w:val="18"/>
        </w:rPr>
        <w:t>其他情况不应为空</w:t>
      </w:r>
      <w:r>
        <w:rPr>
          <w:rFonts w:hint="eastAsia" w:ascii="宋体" w:hAnsi="宋体"/>
          <w:bCs/>
          <w:color w:val="000000"/>
          <w:kern w:val="0"/>
          <w:sz w:val="18"/>
          <w:szCs w:val="18"/>
          <w:lang w:eastAsia="zh-CN"/>
        </w:rPr>
        <w:t>；</w:t>
      </w:r>
    </w:p>
    <w:p>
      <w:pPr>
        <w:ind w:left="1134" w:leftChars="374" w:hanging="349" w:hangingChars="194"/>
        <w:jc w:val="left"/>
        <w:rPr>
          <w:rFonts w:ascii="宋体" w:hAnsi="宋体"/>
          <w:bCs/>
          <w:color w:val="000000"/>
          <w:kern w:val="0"/>
          <w:sz w:val="18"/>
          <w:szCs w:val="18"/>
        </w:rPr>
      </w:pPr>
      <w:r>
        <w:rPr>
          <w:rFonts w:hint="eastAsia" w:ascii="宋体" w:hAnsi="宋体"/>
          <w:bCs/>
          <w:color w:val="000000"/>
          <w:kern w:val="0"/>
          <w:sz w:val="18"/>
          <w:szCs w:val="18"/>
        </w:rPr>
        <w:t>5  SectionWidth（跨截面宽度）：跨截面宽度和梁截面宽度相同时，应为空；其他情况不应</w:t>
      </w:r>
    </w:p>
    <w:p>
      <w:pPr>
        <w:ind w:left="1100" w:leftChars="524" w:firstLine="32" w:firstLineChars="18"/>
        <w:jc w:val="left"/>
        <w:rPr>
          <w:rFonts w:hint="eastAsia" w:ascii="宋体" w:hAnsi="宋体" w:eastAsia="宋体"/>
          <w:bCs/>
          <w:color w:val="000000"/>
          <w:kern w:val="0"/>
          <w:sz w:val="18"/>
          <w:szCs w:val="18"/>
          <w:lang w:eastAsia="zh-CN"/>
        </w:rPr>
      </w:pPr>
      <w:r>
        <w:rPr>
          <w:rFonts w:hint="eastAsia" w:ascii="宋体" w:hAnsi="宋体"/>
          <w:bCs/>
          <w:color w:val="000000"/>
          <w:kern w:val="0"/>
          <w:sz w:val="18"/>
          <w:szCs w:val="18"/>
        </w:rPr>
        <w:t>为空</w:t>
      </w:r>
      <w:r>
        <w:rPr>
          <w:rFonts w:hint="eastAsia" w:ascii="宋体" w:hAnsi="宋体"/>
          <w:bCs/>
          <w:color w:val="000000"/>
          <w:kern w:val="0"/>
          <w:sz w:val="18"/>
          <w:szCs w:val="18"/>
          <w:lang w:eastAsia="zh-CN"/>
        </w:rPr>
        <w:t>；</w:t>
      </w:r>
    </w:p>
    <w:p>
      <w:pPr>
        <w:ind w:left="1134" w:leftChars="374" w:hanging="349" w:hangingChars="194"/>
        <w:jc w:val="left"/>
        <w:rPr>
          <w:rFonts w:ascii="宋体" w:hAnsi="宋体"/>
          <w:bCs/>
          <w:color w:val="000000"/>
          <w:kern w:val="0"/>
          <w:sz w:val="18"/>
          <w:szCs w:val="18"/>
        </w:rPr>
      </w:pPr>
      <w:r>
        <w:rPr>
          <w:rFonts w:hint="eastAsia" w:ascii="宋体" w:hAnsi="宋体"/>
          <w:bCs/>
          <w:color w:val="000000"/>
          <w:kern w:val="0"/>
          <w:sz w:val="18"/>
          <w:szCs w:val="18"/>
        </w:rPr>
        <w:t>6  SectionHeight（跨截面高度）：跨截面高度和梁截面高度相同时，应为空；其他情况不</w:t>
      </w:r>
    </w:p>
    <w:p>
      <w:pPr>
        <w:ind w:left="1179" w:leftChars="524" w:hanging="79" w:hangingChars="44"/>
        <w:jc w:val="left"/>
        <w:rPr>
          <w:rFonts w:hint="eastAsia" w:ascii="宋体" w:hAnsi="宋体" w:eastAsia="宋体"/>
          <w:bCs/>
          <w:color w:val="000000"/>
          <w:kern w:val="0"/>
          <w:sz w:val="18"/>
          <w:szCs w:val="18"/>
          <w:lang w:eastAsia="zh-CN"/>
        </w:rPr>
      </w:pPr>
      <w:r>
        <w:rPr>
          <w:rFonts w:hint="eastAsia" w:ascii="宋体" w:hAnsi="宋体"/>
          <w:bCs/>
          <w:color w:val="000000"/>
          <w:kern w:val="0"/>
          <w:sz w:val="18"/>
          <w:szCs w:val="18"/>
        </w:rPr>
        <w:t>应为空</w:t>
      </w:r>
      <w:r>
        <w:rPr>
          <w:rFonts w:hint="eastAsia" w:ascii="宋体" w:hAnsi="宋体"/>
          <w:bCs/>
          <w:color w:val="000000"/>
          <w:kern w:val="0"/>
          <w:sz w:val="18"/>
          <w:szCs w:val="18"/>
          <w:lang w:eastAsia="zh-CN"/>
        </w:rPr>
        <w:t>；</w:t>
      </w:r>
    </w:p>
    <w:p>
      <w:pPr>
        <w:ind w:left="1134" w:leftChars="374" w:hanging="349" w:hangingChars="194"/>
        <w:jc w:val="left"/>
        <w:rPr>
          <w:rFonts w:ascii="宋体" w:hAnsi="宋体"/>
          <w:bCs/>
          <w:color w:val="000000"/>
          <w:kern w:val="0"/>
          <w:sz w:val="18"/>
          <w:szCs w:val="18"/>
        </w:rPr>
      </w:pPr>
      <w:r>
        <w:rPr>
          <w:rFonts w:hint="eastAsia" w:ascii="宋体" w:hAnsi="宋体"/>
          <w:bCs/>
          <w:color w:val="000000"/>
          <w:kern w:val="0"/>
          <w:sz w:val="18"/>
          <w:szCs w:val="18"/>
        </w:rPr>
        <w:t>7  StartPtTopElev</w:t>
      </w:r>
      <w:r>
        <w:rPr>
          <w:rFonts w:hint="eastAsia" w:ascii="宋体" w:hAnsi="宋体"/>
          <w:bCs/>
          <w:color w:val="000000"/>
          <w:kern w:val="0"/>
          <w:sz w:val="18"/>
          <w:szCs w:val="18"/>
          <w:highlight w:val="none"/>
        </w:rPr>
        <w:t>(</w:t>
      </w:r>
      <w:r>
        <w:rPr>
          <w:rFonts w:hint="eastAsia" w:ascii="宋体" w:hAnsi="宋体"/>
          <w:bCs/>
          <w:color w:val="000000"/>
          <w:kern w:val="0"/>
          <w:sz w:val="18"/>
          <w:szCs w:val="18"/>
        </w:rPr>
        <w:t>跨起点顶标高</w:t>
      </w:r>
      <w:r>
        <w:rPr>
          <w:rFonts w:hint="eastAsia" w:ascii="宋体" w:hAnsi="宋体"/>
          <w:bCs/>
          <w:color w:val="000000"/>
          <w:kern w:val="0"/>
          <w:sz w:val="18"/>
          <w:szCs w:val="18"/>
          <w:highlight w:val="none"/>
        </w:rPr>
        <w:t>）</w:t>
      </w:r>
      <w:r>
        <w:rPr>
          <w:rFonts w:hint="eastAsia" w:ascii="宋体" w:hAnsi="宋体"/>
          <w:bCs/>
          <w:color w:val="000000"/>
          <w:kern w:val="0"/>
          <w:sz w:val="18"/>
          <w:szCs w:val="18"/>
        </w:rPr>
        <w:t>：跨起点顶标高和梁起点顶标高相同时，应为空；其他</w:t>
      </w:r>
    </w:p>
    <w:p>
      <w:pPr>
        <w:ind w:left="1100" w:leftChars="524" w:firstLine="32" w:firstLineChars="18"/>
        <w:jc w:val="left"/>
        <w:rPr>
          <w:rFonts w:hint="eastAsia" w:ascii="宋体" w:hAnsi="宋体" w:eastAsia="宋体"/>
          <w:bCs/>
          <w:color w:val="000000"/>
          <w:kern w:val="0"/>
          <w:sz w:val="18"/>
          <w:szCs w:val="18"/>
          <w:lang w:eastAsia="zh-CN"/>
        </w:rPr>
      </w:pPr>
      <w:r>
        <w:rPr>
          <w:rFonts w:hint="eastAsia" w:ascii="宋体" w:hAnsi="宋体"/>
          <w:bCs/>
          <w:color w:val="000000"/>
          <w:kern w:val="0"/>
          <w:sz w:val="18"/>
          <w:szCs w:val="18"/>
        </w:rPr>
        <w:t>情况不应为空。单位应为m</w:t>
      </w:r>
      <w:r>
        <w:rPr>
          <w:rFonts w:hint="eastAsia" w:ascii="宋体" w:hAnsi="宋体"/>
          <w:bCs/>
          <w:color w:val="000000"/>
          <w:kern w:val="0"/>
          <w:sz w:val="18"/>
          <w:szCs w:val="18"/>
          <w:lang w:eastAsia="zh-CN"/>
        </w:rPr>
        <w:t>；</w:t>
      </w:r>
    </w:p>
    <w:p>
      <w:pPr>
        <w:ind w:left="1134" w:leftChars="374" w:hanging="349" w:hangingChars="194"/>
        <w:jc w:val="left"/>
        <w:rPr>
          <w:rFonts w:ascii="宋体" w:hAnsi="宋体"/>
          <w:bCs/>
          <w:color w:val="000000"/>
          <w:kern w:val="0"/>
          <w:sz w:val="18"/>
          <w:szCs w:val="18"/>
        </w:rPr>
      </w:pPr>
      <w:r>
        <w:rPr>
          <w:rFonts w:hint="eastAsia" w:ascii="宋体" w:hAnsi="宋体"/>
          <w:bCs/>
          <w:color w:val="000000"/>
          <w:kern w:val="0"/>
          <w:sz w:val="18"/>
          <w:szCs w:val="18"/>
        </w:rPr>
        <w:t>8  EndPtTopElev（跨终点顶标高）：跨终点顶标高和梁终点顶标高相同时，应为空；其他情</w:t>
      </w:r>
    </w:p>
    <w:p>
      <w:pPr>
        <w:ind w:left="1100" w:leftChars="524" w:firstLine="32" w:firstLineChars="18"/>
        <w:jc w:val="left"/>
        <w:rPr>
          <w:rFonts w:ascii="宋体" w:hAnsi="宋体"/>
          <w:bCs/>
          <w:color w:val="000000"/>
          <w:kern w:val="0"/>
          <w:sz w:val="18"/>
          <w:szCs w:val="18"/>
        </w:rPr>
      </w:pPr>
      <w:r>
        <w:rPr>
          <w:rFonts w:hint="eastAsia" w:ascii="宋体" w:hAnsi="宋体"/>
          <w:bCs/>
          <w:color w:val="000000"/>
          <w:kern w:val="0"/>
          <w:sz w:val="18"/>
          <w:szCs w:val="18"/>
        </w:rPr>
        <w:t>况不应为空。单位应为m。</w:t>
      </w:r>
    </w:p>
    <w:p>
      <w:pPr>
        <w:pStyle w:val="541"/>
        <w:numPr>
          <w:ilvl w:val="2"/>
          <w:numId w:val="14"/>
        </w:numPr>
        <w:tabs>
          <w:tab w:val="left" w:pos="709"/>
        </w:tabs>
        <w:spacing w:before="156" w:beforeLines="50" w:line="240" w:lineRule="auto"/>
        <w:ind w:firstLineChars="0"/>
        <w:jc w:val="left"/>
        <w:rPr>
          <w:rFonts w:ascii="宋体" w:hAnsi="宋体" w:eastAsia="宋体"/>
          <w:color w:val="000000"/>
          <w:sz w:val="21"/>
          <w:szCs w:val="21"/>
        </w:rPr>
      </w:pPr>
      <w:r>
        <w:rPr>
          <w:rFonts w:hint="eastAsia" w:ascii="宋体" w:hAnsi="宋体" w:eastAsia="宋体"/>
          <w:color w:val="000000"/>
          <w:sz w:val="21"/>
          <w:szCs w:val="21"/>
        </w:rPr>
        <w:t xml:space="preserve"> 梁跨吊筋的名称IfcBeamHangBar_GD，记录梁跨上吊筋信息，属性定义应符合表5.2.18的规定。</w:t>
      </w:r>
    </w:p>
    <w:p>
      <w:pPr>
        <w:widowControl/>
        <w:spacing w:before="156" w:beforeLines="50"/>
        <w:jc w:val="center"/>
        <w:rPr>
          <w:rFonts w:ascii="宋体" w:hAnsi="宋体"/>
          <w:b/>
          <w:color w:val="000000"/>
        </w:rPr>
      </w:pPr>
      <w:r>
        <w:rPr>
          <w:rFonts w:hint="eastAsia" w:ascii="宋体" w:hAnsi="宋体"/>
          <w:b/>
          <w:color w:val="000000"/>
        </w:rPr>
        <w:t>表5.2.18  IfcBeamHangBar_GD属性定义表</w:t>
      </w:r>
    </w:p>
    <w:tbl>
      <w:tblPr>
        <w:tblStyle w:val="38"/>
        <w:tblW w:w="8337" w:type="dxa"/>
        <w:tblInd w:w="135" w:type="dxa"/>
        <w:tblLayout w:type="fixed"/>
        <w:tblCellMar>
          <w:top w:w="0" w:type="dxa"/>
          <w:left w:w="108" w:type="dxa"/>
          <w:bottom w:w="0" w:type="dxa"/>
          <w:right w:w="108" w:type="dxa"/>
        </w:tblCellMar>
      </w:tblPr>
      <w:tblGrid>
        <w:gridCol w:w="465"/>
        <w:gridCol w:w="2202"/>
        <w:gridCol w:w="2409"/>
        <w:gridCol w:w="1134"/>
        <w:gridCol w:w="426"/>
        <w:gridCol w:w="1701"/>
      </w:tblGrid>
      <w:tr>
        <w:tblPrEx>
          <w:tblCellMar>
            <w:top w:w="0" w:type="dxa"/>
            <w:left w:w="108" w:type="dxa"/>
            <w:bottom w:w="0" w:type="dxa"/>
            <w:right w:w="108" w:type="dxa"/>
          </w:tblCellMar>
        </w:tblPrEx>
        <w:tc>
          <w:tcPr>
            <w:tcW w:w="465"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序号</w:t>
            </w:r>
          </w:p>
        </w:tc>
        <w:tc>
          <w:tcPr>
            <w:tcW w:w="2202"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属性名称</w:t>
            </w:r>
          </w:p>
        </w:tc>
        <w:tc>
          <w:tcPr>
            <w:tcW w:w="2409"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必填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备注</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1</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SpanID</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序号</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Integer</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填写规则见注1</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2</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Param</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吊筋点距梁起点距离</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3</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BarInfo</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吊筋</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IfcSptTy</w:t>
            </w:r>
            <w:r>
              <w:rPr>
                <w:rFonts w:ascii="宋体" w:hAnsi="宋体"/>
                <w:color w:val="000000"/>
                <w:kern w:val="0"/>
              </w:rPr>
              <w:t>-</w:t>
            </w:r>
            <w:r>
              <w:rPr>
                <w:rFonts w:hint="eastAsia" w:ascii="宋体" w:hAnsi="宋体"/>
                <w:color w:val="000000"/>
                <w:kern w:val="0"/>
              </w:rPr>
              <w:t>pe_GD</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填写规则见注2</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4</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AddBar</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次梁附加箍筋</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填写规则见注2</w:t>
            </w:r>
          </w:p>
        </w:tc>
      </w:tr>
    </w:tbl>
    <w:p>
      <w:pPr>
        <w:ind w:left="1140" w:leftChars="200" w:hanging="720" w:hangingChars="400"/>
        <w:jc w:val="left"/>
        <w:rPr>
          <w:rFonts w:hint="eastAsia" w:ascii="宋体" w:hAnsi="宋体" w:eastAsia="宋体"/>
          <w:color w:val="000000"/>
          <w:lang w:eastAsia="zh-CN"/>
        </w:rPr>
      </w:pPr>
      <w:r>
        <w:rPr>
          <w:rFonts w:hint="eastAsia" w:ascii="宋体" w:hAnsi="宋体"/>
          <w:color w:val="000000"/>
          <w:sz w:val="18"/>
          <w:szCs w:val="18"/>
        </w:rPr>
        <w:t>注：1  SpanID（序号）：SpanID应与梁跨ID相同</w:t>
      </w:r>
      <w:r>
        <w:rPr>
          <w:rFonts w:hint="eastAsia" w:ascii="宋体" w:hAnsi="宋体"/>
          <w:color w:val="000000"/>
          <w:sz w:val="18"/>
          <w:szCs w:val="18"/>
          <w:lang w:eastAsia="zh-CN"/>
        </w:rPr>
        <w:t>；</w:t>
      </w:r>
    </w:p>
    <w:p>
      <w:pPr>
        <w:ind w:left="420" w:firstLine="350"/>
        <w:jc w:val="left"/>
        <w:rPr>
          <w:rFonts w:ascii="宋体" w:hAnsi="宋体"/>
          <w:color w:val="000000"/>
          <w:sz w:val="18"/>
          <w:szCs w:val="18"/>
        </w:rPr>
      </w:pPr>
      <w:r>
        <w:rPr>
          <w:rFonts w:hint="eastAsia" w:ascii="宋体" w:hAnsi="宋体"/>
          <w:bCs/>
          <w:color w:val="000000"/>
          <w:kern w:val="0"/>
          <w:sz w:val="18"/>
          <w:szCs w:val="18"/>
        </w:rPr>
        <w:t xml:space="preserve">2  </w:t>
      </w:r>
      <w:r>
        <w:rPr>
          <w:rFonts w:hint="eastAsia" w:ascii="宋体" w:hAnsi="宋体"/>
          <w:color w:val="000000"/>
          <w:sz w:val="18"/>
          <w:szCs w:val="18"/>
        </w:rPr>
        <w:t>BarInfo（吊筋）、AddBar（次梁附加箍筋）：格式应按本标准附录B第B.0.3条的有关规</w:t>
      </w:r>
    </w:p>
    <w:p>
      <w:pPr>
        <w:ind w:left="420" w:firstLine="601" w:firstLineChars="334"/>
        <w:jc w:val="left"/>
        <w:rPr>
          <w:rFonts w:ascii="宋体" w:hAnsi="宋体"/>
          <w:bCs/>
          <w:color w:val="000000"/>
          <w:kern w:val="0"/>
          <w:sz w:val="18"/>
          <w:szCs w:val="18"/>
        </w:rPr>
      </w:pPr>
      <w:r>
        <w:rPr>
          <w:rFonts w:hint="eastAsia" w:ascii="宋体" w:hAnsi="宋体"/>
          <w:color w:val="000000"/>
          <w:sz w:val="18"/>
          <w:szCs w:val="18"/>
        </w:rPr>
        <w:t>定。</w:t>
      </w:r>
    </w:p>
    <w:p>
      <w:pPr>
        <w:numPr>
          <w:ilvl w:val="1"/>
          <w:numId w:val="13"/>
        </w:numPr>
        <w:spacing w:before="156" w:beforeLines="50" w:after="156" w:afterLines="50" w:line="360" w:lineRule="auto"/>
        <w:jc w:val="center"/>
        <w:rPr>
          <w:rFonts w:ascii="仿宋" w:hAnsi="仿宋" w:eastAsia="仿宋"/>
          <w:b/>
          <w:color w:val="000000"/>
          <w:sz w:val="30"/>
          <w:szCs w:val="30"/>
        </w:rPr>
      </w:pPr>
      <w:r>
        <w:rPr>
          <w:rFonts w:hint="eastAsia" w:ascii="仿宋" w:hAnsi="仿宋" w:eastAsia="仿宋"/>
          <w:b/>
          <w:color w:val="000000"/>
          <w:sz w:val="30"/>
          <w:szCs w:val="30"/>
        </w:rPr>
        <w:t xml:space="preserve"> 构  件</w:t>
      </w:r>
    </w:p>
    <w:p>
      <w:pPr>
        <w:pStyle w:val="541"/>
        <w:numPr>
          <w:ilvl w:val="2"/>
          <w:numId w:val="14"/>
        </w:numPr>
        <w:tabs>
          <w:tab w:val="left" w:pos="709"/>
        </w:tabs>
        <w:spacing w:before="156" w:beforeLines="50" w:line="240" w:lineRule="auto"/>
        <w:ind w:firstLineChars="0"/>
        <w:jc w:val="left"/>
        <w:rPr>
          <w:rFonts w:ascii="宋体" w:hAnsi="宋体" w:eastAsia="宋体"/>
          <w:color w:val="000000"/>
          <w:sz w:val="21"/>
          <w:szCs w:val="21"/>
        </w:rPr>
      </w:pPr>
      <w:r>
        <w:rPr>
          <w:rFonts w:hint="eastAsia" w:ascii="宋体" w:hAnsi="宋体" w:eastAsia="宋体"/>
          <w:color w:val="000000"/>
          <w:sz w:val="21"/>
          <w:szCs w:val="21"/>
        </w:rPr>
        <w:t>洞口扣减关系的名称IfcRelVoidsElement_GD，记录门窗洞口与墙、板的扣减关系，属性定义</w:t>
      </w:r>
      <w:r>
        <w:rPr>
          <w:rFonts w:hint="eastAsia" w:ascii="宋体" w:hAnsi="宋体" w:eastAsia="宋体" w:cs="宋体"/>
          <w:color w:val="000000"/>
          <w:kern w:val="0"/>
          <w:sz w:val="21"/>
          <w:szCs w:val="21"/>
        </w:rPr>
        <w:t>应符合</w:t>
      </w:r>
      <w:r>
        <w:rPr>
          <w:rFonts w:hint="eastAsia" w:ascii="宋体" w:hAnsi="宋体" w:eastAsia="宋体"/>
          <w:color w:val="000000"/>
          <w:sz w:val="21"/>
          <w:szCs w:val="21"/>
        </w:rPr>
        <w:t>表5.2.19-1的规定，属性定义表中RelatingBuildingElement（被扣减的建筑构件）、RelatedOpeningElement（洞口构件）应符合表5.2.19-2的规定。</w:t>
      </w:r>
    </w:p>
    <w:p>
      <w:pPr>
        <w:widowControl/>
        <w:spacing w:before="156" w:beforeLines="50"/>
        <w:jc w:val="center"/>
        <w:rPr>
          <w:rFonts w:ascii="宋体" w:hAnsi="宋体"/>
          <w:b/>
          <w:color w:val="000000"/>
        </w:rPr>
      </w:pPr>
      <w:r>
        <w:rPr>
          <w:rFonts w:hint="eastAsia" w:ascii="宋体" w:hAnsi="宋体"/>
          <w:b/>
          <w:color w:val="000000"/>
        </w:rPr>
        <w:t>表5.2.19-1  IfcRelVoidsElement_GD属性定义表</w:t>
      </w:r>
    </w:p>
    <w:tbl>
      <w:tblPr>
        <w:tblStyle w:val="38"/>
        <w:tblW w:w="8337" w:type="dxa"/>
        <w:tblInd w:w="135" w:type="dxa"/>
        <w:tblLayout w:type="fixed"/>
        <w:tblCellMar>
          <w:top w:w="0" w:type="dxa"/>
          <w:left w:w="108" w:type="dxa"/>
          <w:bottom w:w="0" w:type="dxa"/>
          <w:right w:w="108" w:type="dxa"/>
        </w:tblCellMar>
      </w:tblPr>
      <w:tblGrid>
        <w:gridCol w:w="465"/>
        <w:gridCol w:w="2202"/>
        <w:gridCol w:w="2409"/>
        <w:gridCol w:w="1134"/>
        <w:gridCol w:w="426"/>
        <w:gridCol w:w="1701"/>
      </w:tblGrid>
      <w:tr>
        <w:tblPrEx>
          <w:tblCellMar>
            <w:top w:w="0" w:type="dxa"/>
            <w:left w:w="108" w:type="dxa"/>
            <w:bottom w:w="0" w:type="dxa"/>
            <w:right w:w="108" w:type="dxa"/>
          </w:tblCellMar>
        </w:tblPrEx>
        <w:tc>
          <w:tcPr>
            <w:tcW w:w="465"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序号</w:t>
            </w:r>
          </w:p>
        </w:tc>
        <w:tc>
          <w:tcPr>
            <w:tcW w:w="2202"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属性名称</w:t>
            </w:r>
          </w:p>
        </w:tc>
        <w:tc>
          <w:tcPr>
            <w:tcW w:w="2409"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必填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备注</w:t>
            </w:r>
          </w:p>
        </w:tc>
      </w:tr>
      <w:tr>
        <w:tblPrEx>
          <w:tblCellMar>
            <w:top w:w="0" w:type="dxa"/>
            <w:left w:w="108" w:type="dxa"/>
            <w:bottom w:w="0" w:type="dxa"/>
            <w:right w:w="108" w:type="dxa"/>
          </w:tblCellMar>
        </w:tblPrEx>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1</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GlobalId</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全局唯一标识</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2</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OwnerHistory</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修改历史</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IfcOwnerHistory</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w:t>
            </w:r>
          </w:p>
        </w:tc>
      </w:tr>
      <w:t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3</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Name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工程名称</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4</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Description</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工程描述</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5</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RelatingBuildingEle-ment</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被扣减的建筑构件</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IfcEleme</w:t>
            </w:r>
            <w:r>
              <w:rPr>
                <w:rFonts w:ascii="宋体" w:hAnsi="宋体"/>
                <w:color w:val="000000"/>
                <w:kern w:val="0"/>
              </w:rPr>
              <w:t>-</w:t>
            </w:r>
            <w:r>
              <w:rPr>
                <w:rFonts w:hint="eastAsia" w:ascii="宋体" w:hAnsi="宋体"/>
                <w:color w:val="000000"/>
                <w:kern w:val="0"/>
              </w:rPr>
              <w:t>nt_GD</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6</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RelatedOpeningEle-ment</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洞口构件</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IfcEleme</w:t>
            </w:r>
            <w:r>
              <w:rPr>
                <w:rFonts w:ascii="宋体" w:hAnsi="宋体"/>
                <w:color w:val="000000"/>
                <w:kern w:val="0"/>
              </w:rPr>
              <w:t>-</w:t>
            </w:r>
            <w:r>
              <w:rPr>
                <w:rFonts w:hint="eastAsia" w:ascii="宋体" w:hAnsi="宋体"/>
                <w:color w:val="000000"/>
                <w:kern w:val="0"/>
              </w:rPr>
              <w:t>nt_GD</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p>
        </w:tc>
      </w:tr>
    </w:tbl>
    <w:p>
      <w:pPr>
        <w:ind w:left="1140" w:leftChars="200" w:hanging="720" w:hangingChars="400"/>
        <w:jc w:val="left"/>
        <w:rPr>
          <w:rFonts w:ascii="宋体" w:hAnsi="宋体"/>
          <w:color w:val="000000"/>
          <w:sz w:val="18"/>
          <w:szCs w:val="18"/>
        </w:rPr>
      </w:pPr>
      <w:r>
        <w:rPr>
          <w:rFonts w:hint="eastAsia" w:ascii="宋体" w:hAnsi="宋体"/>
          <w:color w:val="000000"/>
          <w:sz w:val="18"/>
          <w:szCs w:val="18"/>
        </w:rPr>
        <w:t>注：OwnerHistory（修改历史）：应符合《工业基础类平台规范》GB/T 25507的规定。</w:t>
      </w:r>
    </w:p>
    <w:p>
      <w:pPr>
        <w:widowControl/>
        <w:spacing w:before="156" w:beforeLines="50"/>
        <w:jc w:val="center"/>
        <w:rPr>
          <w:rFonts w:ascii="宋体" w:hAnsi="宋体"/>
          <w:b/>
          <w:color w:val="000000"/>
        </w:rPr>
      </w:pPr>
      <w:r>
        <w:rPr>
          <w:rFonts w:hint="eastAsia" w:ascii="宋体" w:hAnsi="宋体"/>
          <w:b/>
          <w:color w:val="000000"/>
        </w:rPr>
        <w:t>表5.2.19-2  洞口扣减关系表</w:t>
      </w:r>
    </w:p>
    <w:tbl>
      <w:tblPr>
        <w:tblStyle w:val="38"/>
        <w:tblW w:w="8340" w:type="dxa"/>
        <w:tblInd w:w="135" w:type="dxa"/>
        <w:tblLayout w:type="fixed"/>
        <w:tblCellMar>
          <w:top w:w="0" w:type="dxa"/>
          <w:left w:w="108" w:type="dxa"/>
          <w:bottom w:w="0" w:type="dxa"/>
          <w:right w:w="108" w:type="dxa"/>
        </w:tblCellMar>
      </w:tblPr>
      <w:tblGrid>
        <w:gridCol w:w="466"/>
        <w:gridCol w:w="3937"/>
        <w:gridCol w:w="3937"/>
      </w:tblGrid>
      <w:tr>
        <w:tblPrEx>
          <w:tblCellMar>
            <w:top w:w="0" w:type="dxa"/>
            <w:left w:w="108" w:type="dxa"/>
            <w:bottom w:w="0" w:type="dxa"/>
            <w:right w:w="108" w:type="dxa"/>
          </w:tblCellMar>
        </w:tblPrEx>
        <w:tc>
          <w:tcPr>
            <w:tcW w:w="466"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序号</w:t>
            </w:r>
          </w:p>
        </w:tc>
        <w:tc>
          <w:tcPr>
            <w:tcW w:w="3937"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被扣减的建筑构件</w:t>
            </w:r>
          </w:p>
        </w:tc>
        <w:tc>
          <w:tcPr>
            <w:tcW w:w="3937"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洞口构件</w:t>
            </w:r>
          </w:p>
        </w:tc>
      </w:tr>
      <w:tr>
        <w:tblPrEx>
          <w:tblCellMar>
            <w:top w:w="0" w:type="dxa"/>
            <w:left w:w="108" w:type="dxa"/>
            <w:bottom w:w="0" w:type="dxa"/>
            <w:right w:w="108" w:type="dxa"/>
          </w:tblCellMar>
        </w:tblPrEx>
        <w:trPr>
          <w:trHeight w:val="64" w:hRule="atLeast"/>
        </w:trPr>
        <w:tc>
          <w:tcPr>
            <w:tcW w:w="46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1</w:t>
            </w:r>
          </w:p>
        </w:tc>
        <w:tc>
          <w:tcPr>
            <w:tcW w:w="3937"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剪力墙、砌体墙</w:t>
            </w:r>
          </w:p>
        </w:tc>
        <w:tc>
          <w:tcPr>
            <w:tcW w:w="3937"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门、窗、门联窗、墙洞</w:t>
            </w:r>
          </w:p>
        </w:tc>
      </w:tr>
      <w:tr>
        <w:tblPrEx>
          <w:tblCellMar>
            <w:top w:w="0" w:type="dxa"/>
            <w:left w:w="108" w:type="dxa"/>
            <w:bottom w:w="0" w:type="dxa"/>
            <w:right w:w="108" w:type="dxa"/>
          </w:tblCellMar>
        </w:tblPrEx>
        <w:trPr>
          <w:trHeight w:val="64" w:hRule="atLeast"/>
        </w:trPr>
        <w:tc>
          <w:tcPr>
            <w:tcW w:w="46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2</w:t>
            </w:r>
          </w:p>
        </w:tc>
        <w:tc>
          <w:tcPr>
            <w:tcW w:w="3937"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现浇板</w:t>
            </w:r>
          </w:p>
        </w:tc>
        <w:tc>
          <w:tcPr>
            <w:tcW w:w="3937"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板洞</w:t>
            </w:r>
          </w:p>
        </w:tc>
      </w:tr>
      <w:tr>
        <w:tblPrEx>
          <w:tblCellMar>
            <w:top w:w="0" w:type="dxa"/>
            <w:left w:w="108" w:type="dxa"/>
            <w:bottom w:w="0" w:type="dxa"/>
            <w:right w:w="108" w:type="dxa"/>
          </w:tblCellMar>
        </w:tblPrEx>
        <w:trPr>
          <w:trHeight w:val="64" w:hRule="atLeast"/>
        </w:trPr>
        <w:tc>
          <w:tcPr>
            <w:tcW w:w="46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3</w:t>
            </w:r>
          </w:p>
        </w:tc>
        <w:tc>
          <w:tcPr>
            <w:tcW w:w="3937"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筏板</w:t>
            </w:r>
          </w:p>
        </w:tc>
        <w:tc>
          <w:tcPr>
            <w:tcW w:w="3937"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集水坑</w:t>
            </w:r>
          </w:p>
        </w:tc>
      </w:tr>
    </w:tbl>
    <w:p>
      <w:pPr>
        <w:pStyle w:val="541"/>
        <w:numPr>
          <w:ilvl w:val="2"/>
          <w:numId w:val="14"/>
        </w:numPr>
        <w:tabs>
          <w:tab w:val="left" w:pos="709"/>
        </w:tabs>
        <w:spacing w:before="156" w:beforeLines="50" w:line="240" w:lineRule="auto"/>
        <w:ind w:firstLineChars="0"/>
        <w:jc w:val="left"/>
        <w:rPr>
          <w:rFonts w:ascii="宋体" w:hAnsi="宋体" w:eastAsia="宋体"/>
          <w:color w:val="000000"/>
          <w:sz w:val="21"/>
          <w:szCs w:val="21"/>
        </w:rPr>
      </w:pPr>
      <w:r>
        <w:rPr>
          <w:rFonts w:hint="eastAsia" w:ascii="宋体" w:hAnsi="宋体" w:eastAsia="宋体"/>
          <w:color w:val="000000"/>
          <w:sz w:val="21"/>
          <w:szCs w:val="21"/>
        </w:rPr>
        <w:t>组合关系的名称IfcRelAggregates，记录构件整体与部分的关系，属性定义应符合表5.2.20的规定。</w:t>
      </w:r>
    </w:p>
    <w:p>
      <w:pPr>
        <w:widowControl/>
        <w:spacing w:before="156" w:beforeLines="50"/>
        <w:jc w:val="center"/>
        <w:rPr>
          <w:rFonts w:ascii="宋体" w:hAnsi="宋体"/>
          <w:b/>
          <w:color w:val="000000"/>
        </w:rPr>
      </w:pPr>
      <w:r>
        <w:rPr>
          <w:rFonts w:hint="eastAsia" w:ascii="宋体" w:hAnsi="宋体"/>
          <w:b/>
          <w:color w:val="000000"/>
        </w:rPr>
        <w:t>表5.2.20  IfcRelAggregates属性定义表</w:t>
      </w:r>
    </w:p>
    <w:tbl>
      <w:tblPr>
        <w:tblStyle w:val="38"/>
        <w:tblW w:w="8337" w:type="dxa"/>
        <w:tblInd w:w="135" w:type="dxa"/>
        <w:tblLayout w:type="fixed"/>
        <w:tblCellMar>
          <w:top w:w="0" w:type="dxa"/>
          <w:left w:w="108" w:type="dxa"/>
          <w:bottom w:w="0" w:type="dxa"/>
          <w:right w:w="108" w:type="dxa"/>
        </w:tblCellMar>
      </w:tblPr>
      <w:tblGrid>
        <w:gridCol w:w="465"/>
        <w:gridCol w:w="2202"/>
        <w:gridCol w:w="2409"/>
        <w:gridCol w:w="1134"/>
        <w:gridCol w:w="426"/>
        <w:gridCol w:w="1701"/>
      </w:tblGrid>
      <w:tr>
        <w:tblPrEx>
          <w:tblCellMar>
            <w:top w:w="0" w:type="dxa"/>
            <w:left w:w="108" w:type="dxa"/>
            <w:bottom w:w="0" w:type="dxa"/>
            <w:right w:w="108" w:type="dxa"/>
          </w:tblCellMar>
        </w:tblPrEx>
        <w:tc>
          <w:tcPr>
            <w:tcW w:w="465"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序号</w:t>
            </w:r>
          </w:p>
        </w:tc>
        <w:tc>
          <w:tcPr>
            <w:tcW w:w="2202"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属性名称</w:t>
            </w:r>
          </w:p>
        </w:tc>
        <w:tc>
          <w:tcPr>
            <w:tcW w:w="2409"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必填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备注</w:t>
            </w:r>
          </w:p>
        </w:tc>
      </w:tr>
      <w:tr>
        <w:tblPrEx>
          <w:tblCellMar>
            <w:top w:w="0" w:type="dxa"/>
            <w:left w:w="108" w:type="dxa"/>
            <w:bottom w:w="0" w:type="dxa"/>
            <w:right w:w="108" w:type="dxa"/>
          </w:tblCellMar>
        </w:tblPrEx>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1</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GlobalId</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全局唯一标识</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2</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OwnerHistory</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修改历史</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IfcOwnerHistory</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填写规则见注1</w:t>
            </w:r>
          </w:p>
        </w:tc>
      </w:tr>
      <w:t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3</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Name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工程名称</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4</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Description</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工程描述</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5</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RelatingObject</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整体构件</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IfcEleme</w:t>
            </w:r>
            <w:r>
              <w:rPr>
                <w:rFonts w:ascii="宋体" w:hAnsi="宋体"/>
                <w:color w:val="000000"/>
                <w:kern w:val="0"/>
              </w:rPr>
              <w:t>-</w:t>
            </w:r>
            <w:r>
              <w:rPr>
                <w:rFonts w:hint="eastAsia" w:ascii="宋体" w:hAnsi="宋体"/>
                <w:color w:val="000000"/>
                <w:kern w:val="0"/>
              </w:rPr>
              <w:t>nt_GD</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填写规则见注2</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6</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RelatedObjects</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部分构件集合</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SET [1:?] OF IfcEleme</w:t>
            </w:r>
            <w:r>
              <w:rPr>
                <w:rFonts w:ascii="宋体" w:hAnsi="宋体"/>
                <w:color w:val="000000"/>
                <w:kern w:val="0"/>
              </w:rPr>
              <w:t>-</w:t>
            </w:r>
            <w:r>
              <w:rPr>
                <w:rFonts w:hint="eastAsia" w:ascii="宋体" w:hAnsi="宋体"/>
                <w:color w:val="000000"/>
                <w:kern w:val="0"/>
              </w:rPr>
              <w:t>nt_GD</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填写规则见注3</w:t>
            </w:r>
          </w:p>
        </w:tc>
      </w:tr>
    </w:tbl>
    <w:p>
      <w:pPr>
        <w:ind w:left="1140" w:leftChars="200" w:hanging="720" w:hangingChars="400"/>
        <w:jc w:val="left"/>
        <w:rPr>
          <w:rFonts w:hint="eastAsia" w:ascii="宋体" w:hAnsi="宋体" w:eastAsia="宋体"/>
          <w:color w:val="000000"/>
          <w:lang w:eastAsia="zh-CN"/>
        </w:rPr>
      </w:pPr>
      <w:r>
        <w:rPr>
          <w:rFonts w:hint="eastAsia" w:ascii="宋体" w:hAnsi="宋体"/>
          <w:color w:val="000000"/>
          <w:sz w:val="18"/>
          <w:szCs w:val="18"/>
        </w:rPr>
        <w:t>注：1  OwnerHistory（修改历史）：</w:t>
      </w:r>
      <w:r>
        <w:rPr>
          <w:rFonts w:hint="eastAsia" w:ascii="宋体" w:hAnsi="宋体"/>
          <w:bCs/>
          <w:color w:val="000000"/>
          <w:kern w:val="0"/>
          <w:sz w:val="18"/>
          <w:szCs w:val="18"/>
        </w:rPr>
        <w:t>应符合《工业基础类平台规范》GB/T 25507的规定</w:t>
      </w:r>
      <w:r>
        <w:rPr>
          <w:rFonts w:hint="eastAsia" w:ascii="宋体" w:hAnsi="宋体"/>
          <w:bCs/>
          <w:color w:val="000000"/>
          <w:kern w:val="0"/>
          <w:sz w:val="18"/>
          <w:szCs w:val="18"/>
          <w:lang w:eastAsia="zh-CN"/>
        </w:rPr>
        <w:t>；</w:t>
      </w:r>
    </w:p>
    <w:p>
      <w:pPr>
        <w:ind w:left="1125" w:leftChars="373" w:hanging="342" w:hangingChars="190"/>
        <w:jc w:val="left"/>
        <w:rPr>
          <w:rFonts w:hint="eastAsia" w:ascii="宋体" w:hAnsi="宋体" w:eastAsia="宋体"/>
          <w:bCs/>
          <w:color w:val="000000"/>
          <w:kern w:val="0"/>
          <w:sz w:val="18"/>
          <w:szCs w:val="18"/>
          <w:lang w:eastAsia="zh-CN"/>
        </w:rPr>
      </w:pPr>
      <w:r>
        <w:rPr>
          <w:rFonts w:hint="eastAsia" w:ascii="宋体" w:hAnsi="宋体"/>
          <w:bCs/>
          <w:color w:val="000000"/>
          <w:kern w:val="0"/>
          <w:sz w:val="18"/>
          <w:szCs w:val="18"/>
        </w:rPr>
        <w:t>2  RelatingObject（整体构件）：应为楼梯、飘窗、老虎窗</w:t>
      </w:r>
      <w:r>
        <w:rPr>
          <w:rFonts w:hint="eastAsia" w:ascii="宋体" w:hAnsi="宋体"/>
          <w:bCs/>
          <w:color w:val="000000"/>
          <w:kern w:val="0"/>
          <w:sz w:val="18"/>
          <w:szCs w:val="18"/>
          <w:lang w:eastAsia="zh-CN"/>
        </w:rPr>
        <w:t>；</w:t>
      </w:r>
    </w:p>
    <w:p>
      <w:pPr>
        <w:ind w:left="1127" w:leftChars="374" w:hanging="342" w:hangingChars="190"/>
        <w:jc w:val="left"/>
        <w:rPr>
          <w:rFonts w:ascii="宋体" w:hAnsi="宋体"/>
          <w:bCs/>
          <w:color w:val="000000"/>
          <w:kern w:val="0"/>
          <w:sz w:val="18"/>
          <w:szCs w:val="18"/>
        </w:rPr>
      </w:pPr>
      <w:r>
        <w:rPr>
          <w:rFonts w:hint="eastAsia" w:ascii="宋体" w:hAnsi="宋体"/>
          <w:bCs/>
          <w:color w:val="000000"/>
          <w:kern w:val="0"/>
          <w:sz w:val="18"/>
          <w:szCs w:val="18"/>
        </w:rPr>
        <w:t>3  RelatedObjects（部分构件集合）：应为除楼梯、飘窗、老虎窗的其他构件。</w:t>
      </w:r>
    </w:p>
    <w:p>
      <w:pPr>
        <w:pStyle w:val="541"/>
        <w:numPr>
          <w:ilvl w:val="2"/>
          <w:numId w:val="14"/>
        </w:numPr>
        <w:tabs>
          <w:tab w:val="left" w:pos="709"/>
        </w:tabs>
        <w:spacing w:before="156" w:beforeLines="50" w:line="240" w:lineRule="auto"/>
        <w:ind w:firstLineChars="0"/>
        <w:jc w:val="left"/>
        <w:rPr>
          <w:rFonts w:ascii="宋体" w:hAnsi="宋体" w:eastAsia="宋体"/>
          <w:color w:val="000000"/>
          <w:sz w:val="21"/>
          <w:szCs w:val="21"/>
        </w:rPr>
      </w:pPr>
      <w:r>
        <w:rPr>
          <w:rFonts w:hint="eastAsia" w:ascii="宋体" w:hAnsi="宋体" w:eastAsia="宋体"/>
          <w:color w:val="000000"/>
          <w:sz w:val="21"/>
          <w:szCs w:val="21"/>
        </w:rPr>
        <w:t>依附关系的名称IfcRelConnectsElements_GD，记录依附构件的信息，属性定义应符合表5.2.21-1的规定，属性定义表中RelatingElement(构件)、RelatedElement(依附构件) 应符合表5.2.21-2的规定。</w:t>
      </w:r>
    </w:p>
    <w:p>
      <w:pPr>
        <w:widowControl/>
        <w:spacing w:before="156" w:beforeLines="50"/>
        <w:jc w:val="center"/>
        <w:rPr>
          <w:rFonts w:ascii="宋体" w:hAnsi="宋体"/>
          <w:b/>
          <w:color w:val="000000"/>
        </w:rPr>
      </w:pPr>
      <w:r>
        <w:rPr>
          <w:rFonts w:hint="eastAsia" w:ascii="宋体" w:hAnsi="宋体"/>
          <w:b/>
          <w:color w:val="000000"/>
        </w:rPr>
        <w:t>表5.2.21-1  IfcRelConnectsElements_GD属性定义表</w:t>
      </w:r>
    </w:p>
    <w:tbl>
      <w:tblPr>
        <w:tblStyle w:val="38"/>
        <w:tblW w:w="8337" w:type="dxa"/>
        <w:tblInd w:w="135" w:type="dxa"/>
        <w:tblLayout w:type="fixed"/>
        <w:tblCellMar>
          <w:top w:w="0" w:type="dxa"/>
          <w:left w:w="108" w:type="dxa"/>
          <w:bottom w:w="0" w:type="dxa"/>
          <w:right w:w="108" w:type="dxa"/>
        </w:tblCellMar>
      </w:tblPr>
      <w:tblGrid>
        <w:gridCol w:w="465"/>
        <w:gridCol w:w="2202"/>
        <w:gridCol w:w="2409"/>
        <w:gridCol w:w="1134"/>
        <w:gridCol w:w="426"/>
        <w:gridCol w:w="1701"/>
      </w:tblGrid>
      <w:tr>
        <w:tc>
          <w:tcPr>
            <w:tcW w:w="465"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序号</w:t>
            </w:r>
          </w:p>
        </w:tc>
        <w:tc>
          <w:tcPr>
            <w:tcW w:w="2202"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属性名称</w:t>
            </w:r>
          </w:p>
        </w:tc>
        <w:tc>
          <w:tcPr>
            <w:tcW w:w="2409"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必填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备注</w:t>
            </w:r>
          </w:p>
        </w:tc>
      </w:tr>
      <w:t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1</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GlobalId</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全局唯一标识</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p>
        </w:tc>
      </w:tr>
      <w:t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2</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OwnerHistory</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修改历史</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IfcOwnerHistory</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hint="eastAsia" w:ascii="宋体" w:hAnsi="宋体" w:cs="宋体"/>
                <w:bCs/>
                <w:color w:val="000000"/>
                <w:kern w:val="0"/>
              </w:rPr>
              <w:t>填写规则见注</w:t>
            </w:r>
          </w:p>
        </w:tc>
      </w:tr>
      <w:t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3</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Name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工程名称</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p>
        </w:tc>
      </w:tr>
      <w:t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4</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Description</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工程描述</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5</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RelatingElement</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构件</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IfcElement_GD</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p>
        </w:tc>
      </w:tr>
      <w:tr>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6</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RelatedElement</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依附构件</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宋体" w:hAnsi="宋体"/>
                <w:color w:val="000000"/>
                <w:kern w:val="0"/>
              </w:rPr>
              <w:t>IfcElement_GD</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p>
        </w:tc>
      </w:tr>
    </w:tbl>
    <w:p>
      <w:pPr>
        <w:ind w:left="1140" w:leftChars="200" w:hanging="720" w:hangingChars="400"/>
        <w:jc w:val="left"/>
        <w:rPr>
          <w:rFonts w:ascii="宋体" w:hAnsi="宋体"/>
          <w:color w:val="000000"/>
        </w:rPr>
      </w:pPr>
      <w:r>
        <w:rPr>
          <w:rFonts w:hint="eastAsia" w:ascii="宋体" w:hAnsi="宋体"/>
          <w:color w:val="000000"/>
          <w:sz w:val="18"/>
          <w:szCs w:val="18"/>
        </w:rPr>
        <w:t>注：OwnerHistory（修改历史）：</w:t>
      </w:r>
      <w:r>
        <w:rPr>
          <w:rFonts w:hint="eastAsia" w:ascii="宋体" w:hAnsi="宋体"/>
          <w:bCs/>
          <w:color w:val="000000"/>
          <w:kern w:val="0"/>
          <w:sz w:val="18"/>
          <w:szCs w:val="18"/>
        </w:rPr>
        <w:t>应符合《工业基础类平台规范》GB/T 25507的规定。</w:t>
      </w:r>
    </w:p>
    <w:p>
      <w:pPr>
        <w:widowControl/>
        <w:spacing w:before="156" w:beforeLines="50"/>
        <w:jc w:val="center"/>
        <w:rPr>
          <w:rFonts w:ascii="宋体" w:hAnsi="宋体"/>
          <w:b/>
          <w:color w:val="000000"/>
        </w:rPr>
      </w:pPr>
      <w:r>
        <w:rPr>
          <w:rFonts w:hint="eastAsia" w:ascii="宋体" w:hAnsi="宋体"/>
          <w:b/>
          <w:color w:val="000000"/>
        </w:rPr>
        <w:t>表5.2.21-2  依附关系表</w:t>
      </w:r>
    </w:p>
    <w:tbl>
      <w:tblPr>
        <w:tblStyle w:val="38"/>
        <w:tblW w:w="8340" w:type="dxa"/>
        <w:tblInd w:w="135" w:type="dxa"/>
        <w:tblLayout w:type="fixed"/>
        <w:tblCellMar>
          <w:top w:w="0" w:type="dxa"/>
          <w:left w:w="108" w:type="dxa"/>
          <w:bottom w:w="0" w:type="dxa"/>
          <w:right w:w="108" w:type="dxa"/>
        </w:tblCellMar>
      </w:tblPr>
      <w:tblGrid>
        <w:gridCol w:w="465"/>
        <w:gridCol w:w="1844"/>
        <w:gridCol w:w="6031"/>
      </w:tblGrid>
      <w:tr>
        <w:tblPrEx>
          <w:tblCellMar>
            <w:top w:w="0" w:type="dxa"/>
            <w:left w:w="108" w:type="dxa"/>
            <w:bottom w:w="0" w:type="dxa"/>
            <w:right w:w="108" w:type="dxa"/>
          </w:tblCellMar>
        </w:tblPrEx>
        <w:tc>
          <w:tcPr>
            <w:tcW w:w="465"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序号</w:t>
            </w:r>
          </w:p>
        </w:tc>
        <w:tc>
          <w:tcPr>
            <w:tcW w:w="184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构件</w:t>
            </w:r>
          </w:p>
        </w:tc>
        <w:tc>
          <w:tcPr>
            <w:tcW w:w="603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依附构件</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1</w:t>
            </w:r>
          </w:p>
        </w:tc>
        <w:tc>
          <w:tcPr>
            <w:tcW w:w="1844"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墙</w:t>
            </w:r>
          </w:p>
        </w:tc>
        <w:tc>
          <w:tcPr>
            <w:tcW w:w="603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墙垛、墙面、墙裙、踢脚</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2</w:t>
            </w:r>
          </w:p>
        </w:tc>
        <w:tc>
          <w:tcPr>
            <w:tcW w:w="1844"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板</w:t>
            </w:r>
          </w:p>
        </w:tc>
        <w:tc>
          <w:tcPr>
            <w:tcW w:w="603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受力筋</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3</w:t>
            </w:r>
          </w:p>
        </w:tc>
        <w:tc>
          <w:tcPr>
            <w:tcW w:w="1844"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柱</w:t>
            </w:r>
          </w:p>
        </w:tc>
        <w:tc>
          <w:tcPr>
            <w:tcW w:w="603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独立柱装修</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4</w:t>
            </w:r>
          </w:p>
        </w:tc>
        <w:tc>
          <w:tcPr>
            <w:tcW w:w="1844"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梁</w:t>
            </w:r>
          </w:p>
        </w:tc>
        <w:tc>
          <w:tcPr>
            <w:tcW w:w="603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单梁装修</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5</w:t>
            </w:r>
          </w:p>
        </w:tc>
        <w:tc>
          <w:tcPr>
            <w:tcW w:w="1844"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筏板</w:t>
            </w:r>
          </w:p>
        </w:tc>
        <w:tc>
          <w:tcPr>
            <w:tcW w:w="603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筏板主筋</w:t>
            </w:r>
          </w:p>
        </w:tc>
      </w:tr>
    </w:tbl>
    <w:p>
      <w:pPr>
        <w:numPr>
          <w:ilvl w:val="1"/>
          <w:numId w:val="13"/>
        </w:numPr>
        <w:spacing w:before="156" w:beforeLines="50" w:after="156" w:afterLines="50" w:line="360" w:lineRule="auto"/>
        <w:jc w:val="center"/>
        <w:rPr>
          <w:rFonts w:ascii="仿宋" w:hAnsi="仿宋" w:eastAsia="仿宋"/>
          <w:b/>
          <w:color w:val="000000"/>
          <w:sz w:val="30"/>
          <w:szCs w:val="30"/>
        </w:rPr>
      </w:pPr>
      <w:r>
        <w:rPr>
          <w:rFonts w:hint="eastAsia" w:ascii="仿宋" w:hAnsi="仿宋" w:eastAsia="仿宋"/>
          <w:b/>
          <w:color w:val="000000"/>
          <w:sz w:val="30"/>
          <w:szCs w:val="30"/>
        </w:rPr>
        <w:t>几 何 描 述</w:t>
      </w:r>
    </w:p>
    <w:p>
      <w:pPr>
        <w:pStyle w:val="541"/>
        <w:numPr>
          <w:ilvl w:val="2"/>
          <w:numId w:val="14"/>
        </w:numPr>
        <w:tabs>
          <w:tab w:val="left" w:pos="709"/>
        </w:tabs>
        <w:spacing w:before="156" w:beforeLines="50" w:line="240" w:lineRule="auto"/>
        <w:ind w:firstLineChars="0"/>
        <w:jc w:val="left"/>
        <w:rPr>
          <w:rFonts w:ascii="宋体" w:hAnsi="宋体"/>
          <w:color w:val="000000" w:themeColor="text1"/>
          <w:sz w:val="21"/>
          <w:szCs w:val="21"/>
        </w:rPr>
      </w:pPr>
      <w:r>
        <w:rPr>
          <w:rFonts w:hint="eastAsia" w:ascii="宋体" w:hAnsi="宋体" w:eastAsia="宋体"/>
          <w:color w:val="000000" w:themeColor="text1"/>
          <w:sz w:val="21"/>
          <w:szCs w:val="21"/>
        </w:rPr>
        <w:t>二/三维曲线应为IfcBSplineCurveWithKnots（B样条曲线段）、IfcRationalBSplineCurveWithKnots（有理B样条曲线段）、IfcCompositeCurve（组合线段）、IfcPolyline（二/三维多义线）、IfcTrimmedCurve（修剪线段）、IfcCircle（圆）、IfcEllipse（椭圆）其中之一的实例。</w:t>
      </w:r>
    </w:p>
    <w:p>
      <w:pPr>
        <w:pStyle w:val="541"/>
        <w:numPr>
          <w:ilvl w:val="2"/>
          <w:numId w:val="14"/>
        </w:numPr>
        <w:tabs>
          <w:tab w:val="left" w:pos="709"/>
        </w:tabs>
        <w:spacing w:before="156" w:beforeLines="50" w:line="240" w:lineRule="auto"/>
        <w:ind w:firstLineChars="0"/>
        <w:jc w:val="left"/>
        <w:rPr>
          <w:rFonts w:ascii="宋体" w:hAnsi="宋体"/>
          <w:color w:val="000000" w:themeColor="text1"/>
        </w:rPr>
      </w:pPr>
      <w:r>
        <w:rPr>
          <w:rFonts w:hint="eastAsia" w:ascii="宋体" w:hAnsi="宋体" w:eastAsia="宋体"/>
          <w:color w:val="000000" w:themeColor="text1"/>
          <w:sz w:val="21"/>
          <w:szCs w:val="21"/>
        </w:rPr>
        <w:t>轮廓（IfcProfileDef）应为IfcArbitraryOpenProfileDef（异形开轮廓）、IfcArbitraryClosedProfileDef（异形闭轮廓）、IfcArbitraryProfileDefWithVoids（带洞异形闭轮廓）其中之一的实例。</w:t>
      </w:r>
    </w:p>
    <w:p>
      <w:pPr>
        <w:spacing w:line="360" w:lineRule="auto"/>
        <w:rPr>
          <w:color w:val="000000"/>
        </w:rPr>
      </w:pPr>
      <w:r>
        <w:rPr>
          <w:rFonts w:hint="eastAsia" w:asciiTheme="minorEastAsia" w:hAnsiTheme="minorEastAsia" w:eastAsiaTheme="minorEastAsia"/>
          <w:color w:val="000000" w:themeColor="text1"/>
          <w:sz w:val="21"/>
          <w:szCs w:val="21"/>
        </w:rPr>
        <w:t>三维曲面应为IfcCylindricalSurface（圆柱面）、IfcSurfaceOfLinearExtrusion（拉伸扫掠面）、IfcSurfaceOfRevolution（旋转扫掠面）、IfcBSplineSurfaceWithKnots（B样条曲面）、IfcRationalBSplineSurfaceWithKnots（有理B样条曲面）其中之一的实例。</w:t>
      </w:r>
      <w:bookmarkEnd w:id="154"/>
    </w:p>
    <w:p>
      <w:pPr>
        <w:pStyle w:val="3"/>
        <w:pageBreakBefore/>
        <w:spacing w:line="360" w:lineRule="auto"/>
        <w:rPr>
          <w:rFonts w:hint="default" w:eastAsia="宋体"/>
          <w:color w:val="000000"/>
          <w:lang w:val="en-US" w:eastAsia="zh-CN"/>
        </w:rPr>
      </w:pPr>
      <w:bookmarkStart w:id="155" w:name="_Toc495879344"/>
      <w:bookmarkStart w:id="156" w:name="_Toc519782450"/>
      <w:bookmarkStart w:id="157" w:name="_Toc31026"/>
      <w:bookmarkStart w:id="158" w:name="_Toc495879728"/>
      <w:r>
        <w:rPr>
          <w:color w:val="000000"/>
        </w:rPr>
        <w:t xml:space="preserve">5.3  </w:t>
      </w:r>
      <w:bookmarkEnd w:id="155"/>
      <w:bookmarkEnd w:id="156"/>
      <w:r>
        <w:rPr>
          <w:rFonts w:hint="eastAsia" w:ascii="黑体" w:hAnsi="黑体" w:eastAsia="黑体"/>
          <w:b w:val="0"/>
          <w:color w:val="000000"/>
          <w:lang w:val="en-US" w:eastAsia="zh-CN"/>
        </w:rPr>
        <w:t>工程计量结果</w:t>
      </w:r>
      <w:bookmarkEnd w:id="157"/>
    </w:p>
    <w:p>
      <w:pPr>
        <w:pStyle w:val="541"/>
        <w:numPr>
          <w:ilvl w:val="2"/>
          <w:numId w:val="15"/>
        </w:numPr>
        <w:tabs>
          <w:tab w:val="left" w:pos="709"/>
        </w:tabs>
        <w:spacing w:before="156" w:beforeLines="50" w:line="240" w:lineRule="auto"/>
        <w:ind w:firstLineChars="0"/>
        <w:jc w:val="left"/>
        <w:rPr>
          <w:rFonts w:ascii="宋体" w:hAnsi="宋体" w:eastAsia="宋体"/>
          <w:color w:val="000000"/>
          <w:sz w:val="21"/>
          <w:szCs w:val="21"/>
        </w:rPr>
      </w:pPr>
      <w:r>
        <w:rPr>
          <w:rFonts w:hint="eastAsia" w:ascii="宋体" w:hAnsi="宋体" w:eastAsia="宋体"/>
          <w:color w:val="000000"/>
          <w:sz w:val="21"/>
          <w:szCs w:val="21"/>
        </w:rPr>
        <w:t>清单汇总工程量的名称IfcBQSumSet_GD，应包括多个IfcBQSumItem_GD（清单汇总工程量项），属性定义应符合表5.3.1的规定。</w:t>
      </w:r>
    </w:p>
    <w:p>
      <w:pPr>
        <w:widowControl/>
        <w:spacing w:before="156" w:beforeLines="50"/>
        <w:jc w:val="center"/>
        <w:rPr>
          <w:rFonts w:ascii="宋体" w:hAnsi="宋体"/>
          <w:b/>
          <w:color w:val="000000"/>
        </w:rPr>
      </w:pPr>
      <w:r>
        <w:rPr>
          <w:rFonts w:hint="eastAsia" w:ascii="宋体" w:hAnsi="宋体"/>
          <w:b/>
          <w:color w:val="000000"/>
        </w:rPr>
        <w:t>表5.3.1  IfcBQSumSet_GD属性定义表</w:t>
      </w:r>
    </w:p>
    <w:tbl>
      <w:tblPr>
        <w:tblStyle w:val="38"/>
        <w:tblW w:w="8337" w:type="dxa"/>
        <w:tblInd w:w="135" w:type="dxa"/>
        <w:tblLayout w:type="fixed"/>
        <w:tblCellMar>
          <w:top w:w="0" w:type="dxa"/>
          <w:left w:w="108" w:type="dxa"/>
          <w:bottom w:w="0" w:type="dxa"/>
          <w:right w:w="108" w:type="dxa"/>
        </w:tblCellMar>
      </w:tblPr>
      <w:tblGrid>
        <w:gridCol w:w="465"/>
        <w:gridCol w:w="2202"/>
        <w:gridCol w:w="2409"/>
        <w:gridCol w:w="1134"/>
        <w:gridCol w:w="426"/>
        <w:gridCol w:w="1701"/>
      </w:tblGrid>
      <w:tr>
        <w:tblPrEx>
          <w:tblCellMar>
            <w:top w:w="0" w:type="dxa"/>
            <w:left w:w="108" w:type="dxa"/>
            <w:bottom w:w="0" w:type="dxa"/>
            <w:right w:w="108" w:type="dxa"/>
          </w:tblCellMar>
        </w:tblPrEx>
        <w:tc>
          <w:tcPr>
            <w:tcW w:w="465"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序号</w:t>
            </w:r>
          </w:p>
        </w:tc>
        <w:tc>
          <w:tcPr>
            <w:tcW w:w="2202"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属性名称</w:t>
            </w:r>
          </w:p>
        </w:tc>
        <w:tc>
          <w:tcPr>
            <w:tcW w:w="2409"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必填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备注</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1</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Items</w:t>
            </w:r>
          </w:p>
        </w:tc>
        <w:tc>
          <w:tcPr>
            <w:tcW w:w="2409"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hint="eastAsia" w:ascii="宋体" w:hAnsi="宋体" w:cs="宋体"/>
                <w:bCs/>
                <w:color w:val="000000"/>
                <w:kern w:val="0"/>
              </w:rPr>
              <w:t>清单汇总工程量项列表</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宋体" w:hAnsi="宋体"/>
                <w:color w:val="000000"/>
                <w:kern w:val="0"/>
              </w:rPr>
              <w:t>LIST [0:?] OF IfcBQSumItem_GD</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p>
        </w:tc>
      </w:tr>
    </w:tbl>
    <w:p>
      <w:pPr>
        <w:pStyle w:val="541"/>
        <w:numPr>
          <w:ilvl w:val="2"/>
          <w:numId w:val="15"/>
        </w:numPr>
        <w:tabs>
          <w:tab w:val="left" w:pos="709"/>
        </w:tabs>
        <w:spacing w:before="156" w:beforeLines="50" w:line="240" w:lineRule="auto"/>
        <w:ind w:firstLineChars="0"/>
        <w:jc w:val="left"/>
        <w:rPr>
          <w:rFonts w:ascii="宋体" w:hAnsi="宋体" w:eastAsia="宋体"/>
          <w:color w:val="000000" w:themeColor="text1"/>
          <w:sz w:val="21"/>
          <w:szCs w:val="21"/>
        </w:rPr>
      </w:pPr>
      <w:r>
        <w:rPr>
          <w:rFonts w:hint="eastAsia" w:ascii="宋体" w:hAnsi="宋体" w:eastAsia="宋体"/>
          <w:color w:val="000000" w:themeColor="text1"/>
          <w:sz w:val="21"/>
          <w:szCs w:val="21"/>
        </w:rPr>
        <w:t>清单汇总工程量项的名称IfcBQSumItem_GD，记录清单的编码、名称、项目特征、工作内容、单位、工程量、备注等信息，实体关系应符合图5.</w:t>
      </w:r>
      <w:r>
        <w:rPr>
          <w:rFonts w:hint="eastAsia" w:ascii="宋体" w:hAnsi="宋体" w:eastAsia="宋体"/>
          <w:color w:val="000000" w:themeColor="text1"/>
          <w:sz w:val="21"/>
          <w:szCs w:val="21"/>
          <w:lang w:val="en-US" w:eastAsia="zh-CN"/>
        </w:rPr>
        <w:t>3</w:t>
      </w:r>
      <w:r>
        <w:rPr>
          <w:rFonts w:hint="eastAsia" w:ascii="宋体" w:hAnsi="宋体" w:eastAsia="宋体"/>
          <w:color w:val="000000" w:themeColor="text1"/>
          <w:sz w:val="21"/>
          <w:szCs w:val="21"/>
        </w:rPr>
        <w:t>.</w:t>
      </w:r>
      <w:r>
        <w:rPr>
          <w:rFonts w:hint="eastAsia" w:ascii="宋体" w:hAnsi="宋体" w:eastAsia="宋体"/>
          <w:color w:val="000000" w:themeColor="text1"/>
          <w:sz w:val="21"/>
          <w:szCs w:val="21"/>
          <w:lang w:val="en-US" w:eastAsia="zh-CN"/>
        </w:rPr>
        <w:t>2</w:t>
      </w:r>
      <w:r>
        <w:rPr>
          <w:rFonts w:hint="eastAsia" w:ascii="宋体" w:hAnsi="宋体" w:eastAsia="宋体"/>
          <w:color w:val="000000" w:themeColor="text1"/>
          <w:sz w:val="21"/>
          <w:szCs w:val="21"/>
        </w:rPr>
        <w:t>的规定，属性定义应符合表5.3.2的规定。</w:t>
      </w:r>
    </w:p>
    <w:p>
      <w:pPr>
        <w:spacing w:line="360" w:lineRule="auto"/>
        <w:ind w:left="720"/>
        <w:jc w:val="center"/>
        <w:rPr>
          <w:color w:val="000000"/>
        </w:rPr>
      </w:pPr>
      <w:r>
        <w:rPr>
          <w:color w:val="000000"/>
        </w:rPr>
        <w:object>
          <v:shape id="_x0000_i1025" o:spt="75" type="#_x0000_t75" style="height:79.5pt;width:204.75pt;" o:ole="t" filled="f" o:preferrelative="t" stroked="f" coordsize="21600,21600">
            <v:path/>
            <v:fill on="f" focussize="0,0"/>
            <v:stroke on="f" joinstyle="miter"/>
            <v:imagedata r:id="rId44" o:title=""/>
            <o:lock v:ext="edit" aspectratio="t"/>
            <w10:wrap type="none"/>
            <w10:anchorlock/>
          </v:shape>
          <o:OLEObject Type="Embed" ProgID="Visio.Drawing.11" ShapeID="_x0000_i1025" DrawAspect="Content" ObjectID="_1468075725" r:id="rId43">
            <o:LockedField>false</o:LockedField>
          </o:OLEObject>
        </w:object>
      </w:r>
    </w:p>
    <w:p>
      <w:pPr>
        <w:spacing w:line="360" w:lineRule="auto"/>
        <w:ind w:left="720"/>
        <w:jc w:val="center"/>
        <w:rPr>
          <w:rFonts w:ascii="宋体" w:hAnsi="宋体"/>
          <w:color w:val="000000"/>
          <w:sz w:val="18"/>
          <w:szCs w:val="18"/>
        </w:rPr>
      </w:pPr>
      <w:r>
        <w:rPr>
          <w:rFonts w:hint="eastAsia" w:ascii="宋体" w:hAnsi="宋体"/>
          <w:color w:val="000000"/>
          <w:sz w:val="18"/>
          <w:szCs w:val="18"/>
        </w:rPr>
        <w:t>图5.3.2  IfcBQSumItem_GD实体关系</w:t>
      </w:r>
    </w:p>
    <w:p>
      <w:pPr>
        <w:widowControl/>
        <w:spacing w:before="156" w:beforeLines="50"/>
        <w:jc w:val="center"/>
        <w:rPr>
          <w:rFonts w:ascii="宋体" w:hAnsi="宋体"/>
          <w:b/>
          <w:color w:val="000000"/>
        </w:rPr>
      </w:pPr>
      <w:r>
        <w:rPr>
          <w:rFonts w:hint="eastAsia" w:ascii="宋体" w:hAnsi="宋体"/>
          <w:b/>
          <w:color w:val="000000"/>
        </w:rPr>
        <w:t>表5.3.2  IfcBQSumItem_GD属性定义表</w:t>
      </w:r>
    </w:p>
    <w:tbl>
      <w:tblPr>
        <w:tblStyle w:val="38"/>
        <w:tblW w:w="8337" w:type="dxa"/>
        <w:tblInd w:w="135" w:type="dxa"/>
        <w:tblLayout w:type="fixed"/>
        <w:tblCellMar>
          <w:top w:w="0" w:type="dxa"/>
          <w:left w:w="108" w:type="dxa"/>
          <w:bottom w:w="0" w:type="dxa"/>
          <w:right w:w="108" w:type="dxa"/>
        </w:tblCellMar>
      </w:tblPr>
      <w:tblGrid>
        <w:gridCol w:w="465"/>
        <w:gridCol w:w="2202"/>
        <w:gridCol w:w="2409"/>
        <w:gridCol w:w="1134"/>
        <w:gridCol w:w="426"/>
        <w:gridCol w:w="1701"/>
      </w:tblGrid>
      <w:tr>
        <w:tblPrEx>
          <w:tblCellMar>
            <w:top w:w="0" w:type="dxa"/>
            <w:left w:w="108" w:type="dxa"/>
            <w:bottom w:w="0" w:type="dxa"/>
            <w:right w:w="108" w:type="dxa"/>
          </w:tblCellMar>
        </w:tblPrEx>
        <w:tc>
          <w:tcPr>
            <w:tcW w:w="465"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序号</w:t>
            </w:r>
          </w:p>
        </w:tc>
        <w:tc>
          <w:tcPr>
            <w:tcW w:w="2202"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属性名称</w:t>
            </w:r>
          </w:p>
        </w:tc>
        <w:tc>
          <w:tcPr>
            <w:tcW w:w="2409"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必填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备注</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1</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Code</w:t>
            </w:r>
          </w:p>
        </w:tc>
        <w:tc>
          <w:tcPr>
            <w:tcW w:w="2409" w:type="dxa"/>
            <w:tcBorders>
              <w:top w:val="single" w:color="000000" w:sz="4" w:space="0"/>
              <w:left w:val="nil"/>
              <w:bottom w:val="single" w:color="000000" w:sz="4" w:space="0"/>
              <w:right w:val="single" w:color="000000" w:sz="4" w:space="0"/>
            </w:tcBorders>
            <w:vAlign w:val="center"/>
          </w:tcPr>
          <w:p>
            <w:pPr>
              <w:widowControl/>
              <w:rPr>
                <w:rFonts w:hint="eastAsia" w:ascii="宋体" w:hAnsi="宋体" w:eastAsia="宋体" w:cs="宋体"/>
                <w:bCs/>
                <w:color w:val="000000"/>
                <w:kern w:val="0"/>
                <w:lang w:eastAsia="zh-CN"/>
              </w:rPr>
            </w:pPr>
            <w:r>
              <w:rPr>
                <w:rFonts w:hint="eastAsia" w:ascii="宋体" w:hAnsi="宋体" w:cs="宋体"/>
                <w:bCs/>
                <w:color w:val="000000"/>
                <w:kern w:val="0"/>
              </w:rPr>
              <w:t>清单编</w:t>
            </w:r>
            <w:r>
              <w:rPr>
                <w:rFonts w:hint="eastAsia" w:ascii="宋体" w:hAnsi="宋体" w:cs="宋体"/>
                <w:bCs/>
                <w:color w:val="000000"/>
                <w:kern w:val="0"/>
                <w:lang w:val="en-US" w:eastAsia="zh-CN"/>
              </w:rPr>
              <w:t>码</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2</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Name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清单名称</w:t>
            </w:r>
          </w:p>
        </w:tc>
        <w:tc>
          <w:tcPr>
            <w:tcW w:w="1134" w:type="dxa"/>
            <w:tcBorders>
              <w:top w:val="single" w:color="000000" w:sz="4" w:space="0"/>
              <w:left w:val="nil"/>
              <w:bottom w:val="single" w:color="000000" w:sz="4" w:space="0"/>
              <w:right w:val="single" w:color="000000" w:sz="4" w:space="0"/>
            </w:tcBorders>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3</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Attr</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项目特征</w:t>
            </w:r>
          </w:p>
        </w:tc>
        <w:tc>
          <w:tcPr>
            <w:tcW w:w="1134" w:type="dxa"/>
            <w:tcBorders>
              <w:top w:val="single" w:color="000000" w:sz="4" w:space="0"/>
              <w:left w:val="nil"/>
              <w:bottom w:val="single" w:color="000000" w:sz="4" w:space="0"/>
              <w:right w:val="single" w:color="000000" w:sz="4" w:space="0"/>
            </w:tcBorders>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4</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Content</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工作内容</w:t>
            </w:r>
          </w:p>
        </w:tc>
        <w:tc>
          <w:tcPr>
            <w:tcW w:w="1134" w:type="dxa"/>
            <w:tcBorders>
              <w:top w:val="single" w:color="000000" w:sz="4" w:space="0"/>
              <w:left w:val="nil"/>
              <w:bottom w:val="single" w:color="000000" w:sz="4" w:space="0"/>
              <w:right w:val="single" w:color="000000" w:sz="4" w:space="0"/>
            </w:tcBorders>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lang w:val="en-US" w:eastAsia="zh-CN"/>
              </w:rPr>
              <w:t>5</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Unit</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单位</w:t>
            </w:r>
          </w:p>
        </w:tc>
        <w:tc>
          <w:tcPr>
            <w:tcW w:w="1134" w:type="dxa"/>
            <w:tcBorders>
              <w:top w:val="single" w:color="000000" w:sz="4" w:space="0"/>
              <w:left w:val="nil"/>
              <w:bottom w:val="single" w:color="000000" w:sz="4" w:space="0"/>
              <w:right w:val="single" w:color="000000" w:sz="4" w:space="0"/>
            </w:tcBorders>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lang w:val="en-US" w:eastAsia="zh-CN"/>
              </w:rPr>
              <w:t>6</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Quantity</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工程量</w:t>
            </w:r>
          </w:p>
        </w:tc>
        <w:tc>
          <w:tcPr>
            <w:tcW w:w="1134" w:type="dxa"/>
            <w:tcBorders>
              <w:top w:val="single" w:color="000000" w:sz="4" w:space="0"/>
              <w:left w:val="nil"/>
              <w:bottom w:val="single" w:color="000000" w:sz="4" w:space="0"/>
              <w:right w:val="single" w:color="000000" w:sz="4" w:space="0"/>
            </w:tcBorders>
          </w:tcPr>
          <w:p>
            <w:pPr>
              <w:widowControl/>
              <w:jc w:val="center"/>
              <w:rPr>
                <w:rFonts w:ascii="宋体" w:hAnsi="宋体"/>
                <w:color w:val="000000"/>
                <w:kern w:val="0"/>
              </w:rPr>
            </w:pPr>
            <w:r>
              <w:rPr>
                <w:rFonts w:hint="eastAsia" w:ascii="宋体" w:hAnsi="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lang w:val="en-US" w:eastAsia="zh-CN"/>
              </w:rPr>
              <w:t>7</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Memo</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备注</w:t>
            </w:r>
          </w:p>
        </w:tc>
        <w:tc>
          <w:tcPr>
            <w:tcW w:w="1134" w:type="dxa"/>
            <w:tcBorders>
              <w:top w:val="single" w:color="000000" w:sz="4" w:space="0"/>
              <w:left w:val="nil"/>
              <w:bottom w:val="single" w:color="000000" w:sz="4" w:space="0"/>
              <w:right w:val="single" w:color="000000" w:sz="4" w:space="0"/>
            </w:tcBorders>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p>
        </w:tc>
      </w:tr>
    </w:tbl>
    <w:p>
      <w:pPr>
        <w:pStyle w:val="541"/>
        <w:numPr>
          <w:ilvl w:val="2"/>
          <w:numId w:val="15"/>
        </w:numPr>
        <w:tabs>
          <w:tab w:val="left" w:pos="709"/>
        </w:tabs>
        <w:spacing w:before="156" w:beforeLines="50" w:line="240" w:lineRule="auto"/>
        <w:ind w:firstLineChars="0"/>
        <w:jc w:val="left"/>
        <w:rPr>
          <w:rFonts w:ascii="宋体" w:hAnsi="宋体" w:eastAsia="宋体"/>
          <w:color w:val="000000"/>
          <w:sz w:val="21"/>
          <w:szCs w:val="21"/>
        </w:rPr>
      </w:pPr>
      <w:r>
        <w:rPr>
          <w:rFonts w:hint="eastAsia" w:ascii="宋体" w:hAnsi="宋体" w:eastAsia="宋体"/>
          <w:color w:val="000000"/>
          <w:sz w:val="21"/>
          <w:szCs w:val="21"/>
        </w:rPr>
        <w:t>构件工程量的名称IfcElementQtySet_GD，应包括多个IfcElementQtyItem_GD（构件工程量项），属性定义应符合表5.3.3的规定。</w:t>
      </w:r>
    </w:p>
    <w:p>
      <w:pPr>
        <w:widowControl/>
        <w:spacing w:before="156" w:beforeLines="50"/>
        <w:jc w:val="center"/>
        <w:rPr>
          <w:rFonts w:ascii="宋体" w:hAnsi="宋体"/>
          <w:b/>
          <w:color w:val="000000"/>
        </w:rPr>
      </w:pPr>
      <w:r>
        <w:rPr>
          <w:rFonts w:hint="eastAsia" w:ascii="宋体" w:hAnsi="宋体"/>
          <w:b/>
          <w:color w:val="000000"/>
        </w:rPr>
        <w:t>表5.3.3  构件工程量属性定义表</w:t>
      </w:r>
    </w:p>
    <w:tbl>
      <w:tblPr>
        <w:tblStyle w:val="38"/>
        <w:tblW w:w="8337" w:type="dxa"/>
        <w:tblInd w:w="135" w:type="dxa"/>
        <w:tblLayout w:type="fixed"/>
        <w:tblCellMar>
          <w:top w:w="0" w:type="dxa"/>
          <w:left w:w="108" w:type="dxa"/>
          <w:bottom w:w="0" w:type="dxa"/>
          <w:right w:w="108" w:type="dxa"/>
        </w:tblCellMar>
      </w:tblPr>
      <w:tblGrid>
        <w:gridCol w:w="465"/>
        <w:gridCol w:w="2202"/>
        <w:gridCol w:w="2409"/>
        <w:gridCol w:w="1134"/>
        <w:gridCol w:w="426"/>
        <w:gridCol w:w="1701"/>
      </w:tblGrid>
      <w:tr>
        <w:tc>
          <w:tcPr>
            <w:tcW w:w="465"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序号</w:t>
            </w:r>
          </w:p>
        </w:tc>
        <w:tc>
          <w:tcPr>
            <w:tcW w:w="2202"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属性名称</w:t>
            </w:r>
          </w:p>
        </w:tc>
        <w:tc>
          <w:tcPr>
            <w:tcW w:w="2409"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必填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spacing w:line="360" w:lineRule="auto"/>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Black" w:hAnsi="Arial Black" w:eastAsia="宋体"/>
                <w:color w:val="000000"/>
                <w:kern w:val="0"/>
                <w:sz w:val="18"/>
                <w:szCs w:val="18"/>
                <w:lang w:eastAsia="zh-CN"/>
              </w:rPr>
            </w:pPr>
            <w:r>
              <w:rPr>
                <w:rFonts w:hint="eastAsia" w:ascii="Arial Black" w:hAnsi="Arial Black"/>
                <w:color w:val="000000"/>
                <w:kern w:val="0"/>
                <w:sz w:val="18"/>
                <w:szCs w:val="18"/>
                <w:lang w:val="en-US" w:eastAsia="zh-CN"/>
              </w:rPr>
              <w:t>1</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Items</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构件工程量项列表</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LIST [0:?] OF IfcEleme-ntQtyIt-em_GD</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p>
        </w:tc>
      </w:tr>
    </w:tbl>
    <w:p>
      <w:pPr>
        <w:pStyle w:val="541"/>
        <w:numPr>
          <w:ilvl w:val="2"/>
          <w:numId w:val="15"/>
        </w:numPr>
        <w:tabs>
          <w:tab w:val="left" w:pos="709"/>
        </w:tabs>
        <w:spacing w:before="156" w:beforeLines="50" w:line="240" w:lineRule="auto"/>
        <w:ind w:firstLineChars="0"/>
        <w:jc w:val="left"/>
        <w:rPr>
          <w:rFonts w:ascii="宋体" w:hAnsi="宋体" w:eastAsia="宋体"/>
          <w:color w:val="000000"/>
          <w:sz w:val="21"/>
          <w:szCs w:val="21"/>
        </w:rPr>
      </w:pPr>
      <w:r>
        <w:rPr>
          <w:rFonts w:hint="eastAsia" w:ascii="宋体" w:hAnsi="宋体" w:eastAsia="宋体"/>
          <w:color w:val="000000"/>
          <w:sz w:val="21"/>
          <w:szCs w:val="21"/>
        </w:rPr>
        <w:t>构件工程量项的名称IfcElementQtyItem_GD，记录构件工程量项的单位、表达式、工程量、备注等信息，属性定义应符合表5.3.4的规定。</w:t>
      </w:r>
    </w:p>
    <w:p>
      <w:pPr>
        <w:widowControl/>
        <w:spacing w:before="156" w:beforeLines="50"/>
        <w:ind w:left="420"/>
        <w:jc w:val="center"/>
        <w:rPr>
          <w:rFonts w:ascii="宋体" w:hAnsi="宋体"/>
          <w:b/>
          <w:color w:val="000000"/>
        </w:rPr>
      </w:pPr>
      <w:r>
        <w:rPr>
          <w:rFonts w:hint="eastAsia" w:ascii="宋体" w:hAnsi="宋体"/>
          <w:b/>
          <w:color w:val="000000"/>
        </w:rPr>
        <w:t>表5.3.4  IfcElementQtyItem_GD属性定义表</w:t>
      </w:r>
    </w:p>
    <w:tbl>
      <w:tblPr>
        <w:tblStyle w:val="38"/>
        <w:tblW w:w="8337" w:type="dxa"/>
        <w:tblInd w:w="135" w:type="dxa"/>
        <w:tblLayout w:type="fixed"/>
        <w:tblCellMar>
          <w:top w:w="0" w:type="dxa"/>
          <w:left w:w="108" w:type="dxa"/>
          <w:bottom w:w="0" w:type="dxa"/>
          <w:right w:w="108" w:type="dxa"/>
        </w:tblCellMar>
      </w:tblPr>
      <w:tblGrid>
        <w:gridCol w:w="465"/>
        <w:gridCol w:w="2202"/>
        <w:gridCol w:w="2409"/>
        <w:gridCol w:w="1134"/>
        <w:gridCol w:w="426"/>
        <w:gridCol w:w="1701"/>
      </w:tblGrid>
      <w:tr>
        <w:tblPrEx>
          <w:tblCellMar>
            <w:top w:w="0" w:type="dxa"/>
            <w:left w:w="108" w:type="dxa"/>
            <w:bottom w:w="0" w:type="dxa"/>
            <w:right w:w="108" w:type="dxa"/>
          </w:tblCellMar>
        </w:tblPrEx>
        <w:tc>
          <w:tcPr>
            <w:tcW w:w="465"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序号</w:t>
            </w:r>
          </w:p>
        </w:tc>
        <w:tc>
          <w:tcPr>
            <w:tcW w:w="2202"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属性名称</w:t>
            </w:r>
          </w:p>
        </w:tc>
        <w:tc>
          <w:tcPr>
            <w:tcW w:w="2409"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必填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备注</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1</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Unit</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单位</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p>
        </w:tc>
      </w:tr>
      <w:tr>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2</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Expression</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表达式</w:t>
            </w:r>
          </w:p>
        </w:tc>
        <w:tc>
          <w:tcPr>
            <w:tcW w:w="1134" w:type="dxa"/>
            <w:tcBorders>
              <w:top w:val="single" w:color="000000" w:sz="4" w:space="0"/>
              <w:left w:val="nil"/>
              <w:bottom w:val="single" w:color="000000" w:sz="4" w:space="0"/>
              <w:right w:val="single" w:color="000000" w:sz="4" w:space="0"/>
            </w:tcBorders>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3</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Quantity</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工程量</w:t>
            </w:r>
          </w:p>
        </w:tc>
        <w:tc>
          <w:tcPr>
            <w:tcW w:w="1134" w:type="dxa"/>
            <w:tcBorders>
              <w:top w:val="single" w:color="000000" w:sz="4" w:space="0"/>
              <w:left w:val="nil"/>
              <w:bottom w:val="single" w:color="000000" w:sz="4" w:space="0"/>
              <w:right w:val="single" w:color="000000" w:sz="4" w:space="0"/>
            </w:tcBorders>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4</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Memo</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备注</w:t>
            </w:r>
          </w:p>
        </w:tc>
        <w:tc>
          <w:tcPr>
            <w:tcW w:w="1134" w:type="dxa"/>
            <w:tcBorders>
              <w:top w:val="single" w:color="000000" w:sz="4" w:space="0"/>
              <w:left w:val="nil"/>
              <w:bottom w:val="single" w:color="000000" w:sz="4" w:space="0"/>
              <w:right w:val="single" w:color="000000" w:sz="4" w:space="0"/>
            </w:tcBorders>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p>
        </w:tc>
      </w:tr>
    </w:tbl>
    <w:p>
      <w:pPr>
        <w:pStyle w:val="541"/>
        <w:numPr>
          <w:ilvl w:val="2"/>
          <w:numId w:val="15"/>
        </w:numPr>
        <w:tabs>
          <w:tab w:val="left" w:pos="709"/>
        </w:tabs>
        <w:spacing w:before="156" w:beforeLines="50" w:line="240" w:lineRule="auto"/>
        <w:ind w:firstLineChars="0"/>
        <w:jc w:val="left"/>
        <w:rPr>
          <w:rFonts w:ascii="宋体" w:hAnsi="宋体" w:eastAsia="宋体"/>
          <w:color w:val="000000"/>
          <w:sz w:val="21"/>
          <w:szCs w:val="21"/>
        </w:rPr>
      </w:pPr>
      <w:r>
        <w:rPr>
          <w:rFonts w:hint="eastAsia" w:ascii="宋体" w:hAnsi="宋体" w:eastAsia="宋体"/>
          <w:color w:val="000000"/>
          <w:sz w:val="21"/>
          <w:szCs w:val="21"/>
        </w:rPr>
        <w:t>清单工程量明细的名称IfcBQElementQtySet_GD，应包括多个IfcBQElementQtyItem_GD（清单工程量明细项），属性定义应符合表5.3.5的规定。</w:t>
      </w:r>
    </w:p>
    <w:p>
      <w:pPr>
        <w:widowControl/>
        <w:spacing w:before="156" w:beforeLines="50"/>
        <w:jc w:val="center"/>
        <w:rPr>
          <w:rFonts w:ascii="宋体" w:hAnsi="宋体"/>
          <w:b/>
          <w:color w:val="000000"/>
        </w:rPr>
      </w:pPr>
      <w:r>
        <w:rPr>
          <w:rFonts w:hint="eastAsia" w:ascii="宋体" w:hAnsi="宋体"/>
          <w:b/>
          <w:color w:val="000000"/>
        </w:rPr>
        <w:t>表5.3.5  IfcBQElementQtySet_GD属性定义表</w:t>
      </w:r>
    </w:p>
    <w:tbl>
      <w:tblPr>
        <w:tblStyle w:val="38"/>
        <w:tblW w:w="8337" w:type="dxa"/>
        <w:tblInd w:w="135" w:type="dxa"/>
        <w:tblLayout w:type="fixed"/>
        <w:tblCellMar>
          <w:top w:w="0" w:type="dxa"/>
          <w:left w:w="108" w:type="dxa"/>
          <w:bottom w:w="0" w:type="dxa"/>
          <w:right w:w="108" w:type="dxa"/>
        </w:tblCellMar>
      </w:tblPr>
      <w:tblGrid>
        <w:gridCol w:w="465"/>
        <w:gridCol w:w="2202"/>
        <w:gridCol w:w="2409"/>
        <w:gridCol w:w="1134"/>
        <w:gridCol w:w="426"/>
        <w:gridCol w:w="1701"/>
      </w:tblGrid>
      <w:tr>
        <w:tblPrEx>
          <w:tblCellMar>
            <w:top w:w="0" w:type="dxa"/>
            <w:left w:w="108" w:type="dxa"/>
            <w:bottom w:w="0" w:type="dxa"/>
            <w:right w:w="108" w:type="dxa"/>
          </w:tblCellMar>
        </w:tblPrEx>
        <w:tc>
          <w:tcPr>
            <w:tcW w:w="465"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序号</w:t>
            </w:r>
          </w:p>
        </w:tc>
        <w:tc>
          <w:tcPr>
            <w:tcW w:w="2202"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属性名称</w:t>
            </w:r>
          </w:p>
        </w:tc>
        <w:tc>
          <w:tcPr>
            <w:tcW w:w="2409"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必填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备注</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1</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Items</w:t>
            </w:r>
          </w:p>
        </w:tc>
        <w:tc>
          <w:tcPr>
            <w:tcW w:w="2409"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hint="eastAsia" w:ascii="宋体" w:hAnsi="宋体" w:cs="宋体"/>
                <w:bCs/>
                <w:color w:val="000000"/>
                <w:kern w:val="0"/>
              </w:rPr>
              <w:t>清单工程量项列表</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宋体" w:hAnsi="宋体"/>
                <w:color w:val="000000"/>
                <w:kern w:val="0"/>
              </w:rPr>
              <w:t>LIST [0:?] OF IfcBQEle-mentQtyItem_GD</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p>
        </w:tc>
      </w:tr>
    </w:tbl>
    <w:p>
      <w:pPr>
        <w:pStyle w:val="541"/>
        <w:numPr>
          <w:ilvl w:val="2"/>
          <w:numId w:val="15"/>
        </w:numPr>
        <w:tabs>
          <w:tab w:val="left" w:pos="709"/>
        </w:tabs>
        <w:spacing w:before="156" w:beforeLines="50" w:line="240" w:lineRule="auto"/>
        <w:ind w:firstLineChars="0"/>
        <w:jc w:val="left"/>
        <w:rPr>
          <w:rFonts w:ascii="宋体" w:hAnsi="宋体" w:eastAsia="宋体"/>
          <w:color w:val="000000" w:themeColor="text1"/>
          <w:sz w:val="21"/>
          <w:szCs w:val="21"/>
        </w:rPr>
      </w:pPr>
      <w:r>
        <w:rPr>
          <w:rFonts w:hint="eastAsia" w:ascii="宋体" w:hAnsi="宋体" w:eastAsia="宋体"/>
          <w:color w:val="000000" w:themeColor="text1"/>
          <w:sz w:val="21"/>
          <w:szCs w:val="21"/>
        </w:rPr>
        <w:t>清单工程量</w:t>
      </w:r>
      <w:r>
        <w:rPr>
          <w:rFonts w:hint="eastAsia" w:ascii="宋体" w:hAnsi="宋体" w:eastAsia="宋体"/>
          <w:color w:val="000000"/>
          <w:sz w:val="21"/>
          <w:szCs w:val="21"/>
        </w:rPr>
        <w:t>明细</w:t>
      </w:r>
      <w:r>
        <w:rPr>
          <w:rFonts w:hint="eastAsia" w:ascii="宋体" w:hAnsi="宋体" w:eastAsia="宋体"/>
          <w:color w:val="000000" w:themeColor="text1"/>
          <w:sz w:val="21"/>
          <w:szCs w:val="21"/>
        </w:rPr>
        <w:t>项的名称IfcBQElementQtyItem_GD，记录清单的编码、名称、项目特征、工作内容、单位、工程量、备注等信息，实体关系应符合图5.3.</w:t>
      </w:r>
      <w:r>
        <w:rPr>
          <w:rFonts w:hint="eastAsia" w:ascii="宋体" w:hAnsi="宋体" w:eastAsia="宋体"/>
          <w:color w:val="000000" w:themeColor="text1"/>
          <w:sz w:val="21"/>
          <w:szCs w:val="21"/>
          <w:lang w:val="en-US" w:eastAsia="zh-CN"/>
        </w:rPr>
        <w:t>6</w:t>
      </w:r>
      <w:r>
        <w:rPr>
          <w:rFonts w:hint="eastAsia" w:ascii="宋体" w:hAnsi="宋体" w:eastAsia="宋体"/>
          <w:color w:val="000000" w:themeColor="text1"/>
          <w:sz w:val="21"/>
          <w:szCs w:val="21"/>
        </w:rPr>
        <w:t>的规定，属性定义应符合表5.3.6的规定。</w:t>
      </w:r>
    </w:p>
    <w:p>
      <w:pPr>
        <w:spacing w:line="360" w:lineRule="auto"/>
        <w:ind w:left="720"/>
        <w:jc w:val="center"/>
        <w:rPr>
          <w:color w:val="000000"/>
        </w:rPr>
      </w:pPr>
      <w:r>
        <w:rPr>
          <w:color w:val="000000"/>
        </w:rPr>
        <w:object>
          <v:shape id="_x0000_i1026" o:spt="75" type="#_x0000_t75" style="height:73.5pt;width:195pt;" o:ole="t" filled="f" o:preferrelative="t" stroked="f" coordsize="21600,21600">
            <v:path/>
            <v:fill on="f" focussize="0,0"/>
            <v:stroke on="f"/>
            <v:imagedata r:id="rId46" o:title=""/>
            <o:lock v:ext="edit" aspectratio="t"/>
            <w10:wrap type="none"/>
            <w10:anchorlock/>
          </v:shape>
          <o:OLEObject Type="Embed" ProgID="Visio.Drawing.11" ShapeID="_x0000_i1026" DrawAspect="Content" ObjectID="_1468075726" r:id="rId45">
            <o:LockedField>false</o:LockedField>
          </o:OLEObject>
        </w:object>
      </w:r>
    </w:p>
    <w:p>
      <w:pPr>
        <w:spacing w:line="360" w:lineRule="auto"/>
        <w:ind w:left="720"/>
        <w:jc w:val="center"/>
        <w:rPr>
          <w:rFonts w:ascii="宋体" w:hAnsi="宋体"/>
          <w:color w:val="000000"/>
          <w:sz w:val="18"/>
          <w:szCs w:val="18"/>
        </w:rPr>
      </w:pPr>
      <w:r>
        <w:rPr>
          <w:rFonts w:hint="eastAsia" w:ascii="宋体" w:hAnsi="宋体"/>
          <w:color w:val="000000"/>
          <w:sz w:val="18"/>
          <w:szCs w:val="18"/>
        </w:rPr>
        <w:t>图5.3.6  IfcBQElementQtyItem_GD实体关系</w:t>
      </w:r>
    </w:p>
    <w:p>
      <w:pPr>
        <w:widowControl/>
        <w:spacing w:before="156" w:beforeLines="50" w:line="360" w:lineRule="auto"/>
        <w:jc w:val="center"/>
        <w:rPr>
          <w:rFonts w:ascii="宋体" w:hAnsi="宋体"/>
          <w:b/>
          <w:color w:val="000000"/>
        </w:rPr>
      </w:pPr>
      <w:r>
        <w:rPr>
          <w:rFonts w:hint="eastAsia" w:ascii="宋体" w:hAnsi="宋体"/>
          <w:b/>
          <w:color w:val="000000"/>
        </w:rPr>
        <w:t>表5.3.6  IfcBQElementQtyItem_GD属性定义表</w:t>
      </w:r>
    </w:p>
    <w:tbl>
      <w:tblPr>
        <w:tblStyle w:val="38"/>
        <w:tblW w:w="8337" w:type="dxa"/>
        <w:tblInd w:w="135" w:type="dxa"/>
        <w:tblLayout w:type="fixed"/>
        <w:tblCellMar>
          <w:top w:w="0" w:type="dxa"/>
          <w:left w:w="108" w:type="dxa"/>
          <w:bottom w:w="0" w:type="dxa"/>
          <w:right w:w="108" w:type="dxa"/>
        </w:tblCellMar>
      </w:tblPr>
      <w:tblGrid>
        <w:gridCol w:w="465"/>
        <w:gridCol w:w="2202"/>
        <w:gridCol w:w="2409"/>
        <w:gridCol w:w="1134"/>
        <w:gridCol w:w="426"/>
        <w:gridCol w:w="1701"/>
      </w:tblGrid>
      <w:tr>
        <w:tblPrEx>
          <w:tblCellMar>
            <w:top w:w="0" w:type="dxa"/>
            <w:left w:w="108" w:type="dxa"/>
            <w:bottom w:w="0" w:type="dxa"/>
            <w:right w:w="108" w:type="dxa"/>
          </w:tblCellMar>
        </w:tblPrEx>
        <w:tc>
          <w:tcPr>
            <w:tcW w:w="465"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序号</w:t>
            </w:r>
          </w:p>
        </w:tc>
        <w:tc>
          <w:tcPr>
            <w:tcW w:w="2202"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属性名称</w:t>
            </w:r>
          </w:p>
        </w:tc>
        <w:tc>
          <w:tcPr>
            <w:tcW w:w="2409"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必填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备注</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1</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Code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清单</w:t>
            </w:r>
            <w:r>
              <w:rPr>
                <w:rFonts w:hint="eastAsia" w:ascii="宋体" w:hAnsi="宋体" w:cs="宋体"/>
                <w:bCs/>
                <w:color w:val="000000"/>
                <w:kern w:val="0"/>
                <w:lang w:val="en-US" w:eastAsia="zh-CN"/>
              </w:rPr>
              <w:t>编码</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2</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Name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清单名称</w:t>
            </w:r>
          </w:p>
        </w:tc>
        <w:tc>
          <w:tcPr>
            <w:tcW w:w="1134" w:type="dxa"/>
            <w:tcBorders>
              <w:top w:val="single" w:color="000000" w:sz="4" w:space="0"/>
              <w:left w:val="nil"/>
              <w:bottom w:val="single" w:color="000000" w:sz="4" w:space="0"/>
              <w:right w:val="single" w:color="000000" w:sz="4" w:space="0"/>
            </w:tcBorders>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3</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Attr</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项目特征</w:t>
            </w:r>
          </w:p>
        </w:tc>
        <w:tc>
          <w:tcPr>
            <w:tcW w:w="1134" w:type="dxa"/>
            <w:tcBorders>
              <w:top w:val="single" w:color="000000" w:sz="4" w:space="0"/>
              <w:left w:val="nil"/>
              <w:bottom w:val="single" w:color="000000" w:sz="4" w:space="0"/>
              <w:right w:val="single" w:color="000000" w:sz="4" w:space="0"/>
            </w:tcBorders>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4</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Content</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工作内容</w:t>
            </w:r>
          </w:p>
        </w:tc>
        <w:tc>
          <w:tcPr>
            <w:tcW w:w="1134" w:type="dxa"/>
            <w:tcBorders>
              <w:top w:val="single" w:color="000000" w:sz="4" w:space="0"/>
              <w:left w:val="nil"/>
              <w:bottom w:val="single" w:color="000000" w:sz="4" w:space="0"/>
              <w:right w:val="single" w:color="000000" w:sz="4" w:space="0"/>
            </w:tcBorders>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Black" w:hAnsi="Arial Black" w:eastAsia="宋体"/>
                <w:color w:val="000000"/>
                <w:kern w:val="0"/>
                <w:sz w:val="18"/>
                <w:szCs w:val="18"/>
                <w:lang w:eastAsia="zh-CN"/>
              </w:rPr>
            </w:pPr>
            <w:r>
              <w:rPr>
                <w:rFonts w:hint="eastAsia" w:ascii="Arial Black" w:hAnsi="Arial Black"/>
                <w:color w:val="000000"/>
                <w:kern w:val="0"/>
                <w:sz w:val="18"/>
                <w:szCs w:val="18"/>
                <w:lang w:val="en-US" w:eastAsia="zh-CN"/>
              </w:rPr>
              <w:t>5</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Unit</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单位</w:t>
            </w:r>
          </w:p>
        </w:tc>
        <w:tc>
          <w:tcPr>
            <w:tcW w:w="1134" w:type="dxa"/>
            <w:tcBorders>
              <w:top w:val="single" w:color="000000" w:sz="4" w:space="0"/>
              <w:left w:val="nil"/>
              <w:bottom w:val="single" w:color="000000" w:sz="4" w:space="0"/>
              <w:right w:val="single" w:color="000000" w:sz="4" w:space="0"/>
            </w:tcBorders>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Black" w:hAnsi="Arial Black" w:eastAsia="宋体"/>
                <w:color w:val="000000"/>
                <w:kern w:val="0"/>
                <w:sz w:val="18"/>
                <w:szCs w:val="18"/>
                <w:lang w:eastAsia="zh-CN"/>
              </w:rPr>
            </w:pPr>
            <w:r>
              <w:rPr>
                <w:rFonts w:hint="eastAsia" w:ascii="Arial Black" w:hAnsi="Arial Black"/>
                <w:color w:val="000000"/>
                <w:kern w:val="0"/>
                <w:sz w:val="18"/>
                <w:szCs w:val="18"/>
                <w:lang w:val="en-US" w:eastAsia="zh-CN"/>
              </w:rPr>
              <w:t>6</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Quantity</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工程量</w:t>
            </w:r>
          </w:p>
        </w:tc>
        <w:tc>
          <w:tcPr>
            <w:tcW w:w="1134" w:type="dxa"/>
            <w:tcBorders>
              <w:top w:val="single" w:color="000000" w:sz="4" w:space="0"/>
              <w:left w:val="nil"/>
              <w:bottom w:val="single" w:color="000000" w:sz="4" w:space="0"/>
              <w:right w:val="single" w:color="000000" w:sz="4" w:space="0"/>
            </w:tcBorders>
          </w:tcPr>
          <w:p>
            <w:pPr>
              <w:widowControl/>
              <w:jc w:val="center"/>
              <w:rPr>
                <w:rFonts w:ascii="宋体" w:hAnsi="宋体"/>
                <w:color w:val="000000"/>
                <w:kern w:val="0"/>
              </w:rPr>
            </w:pPr>
            <w:r>
              <w:rPr>
                <w:rFonts w:hint="eastAsia" w:ascii="宋体" w:hAnsi="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Black" w:hAnsi="Arial Black" w:eastAsia="宋体"/>
                <w:color w:val="000000"/>
                <w:kern w:val="0"/>
                <w:sz w:val="18"/>
                <w:szCs w:val="18"/>
                <w:lang w:eastAsia="zh-CN"/>
              </w:rPr>
            </w:pPr>
            <w:r>
              <w:rPr>
                <w:rFonts w:hint="eastAsia" w:ascii="Arial Black" w:hAnsi="Arial Black"/>
                <w:color w:val="000000"/>
                <w:kern w:val="0"/>
                <w:sz w:val="18"/>
                <w:szCs w:val="18"/>
                <w:lang w:val="en-US" w:eastAsia="zh-CN"/>
              </w:rPr>
              <w:t>7</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Memo</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备注</w:t>
            </w:r>
          </w:p>
        </w:tc>
        <w:tc>
          <w:tcPr>
            <w:tcW w:w="1134" w:type="dxa"/>
            <w:tcBorders>
              <w:top w:val="single" w:color="000000" w:sz="4" w:space="0"/>
              <w:left w:val="nil"/>
              <w:bottom w:val="single" w:color="000000" w:sz="4" w:space="0"/>
              <w:right w:val="single" w:color="000000" w:sz="4" w:space="0"/>
            </w:tcBorders>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p>
        </w:tc>
      </w:tr>
    </w:tbl>
    <w:p>
      <w:pPr>
        <w:pStyle w:val="541"/>
        <w:numPr>
          <w:ilvl w:val="2"/>
          <w:numId w:val="15"/>
        </w:numPr>
        <w:tabs>
          <w:tab w:val="left" w:pos="709"/>
        </w:tabs>
        <w:spacing w:before="156" w:beforeLines="50" w:line="240" w:lineRule="auto"/>
        <w:ind w:firstLineChars="0"/>
        <w:jc w:val="left"/>
        <w:rPr>
          <w:rFonts w:ascii="宋体" w:hAnsi="宋体" w:eastAsia="宋体"/>
          <w:color w:val="000000"/>
          <w:sz w:val="21"/>
          <w:szCs w:val="21"/>
        </w:rPr>
      </w:pPr>
      <w:r>
        <w:rPr>
          <w:rFonts w:hint="eastAsia" w:ascii="宋体" w:hAnsi="宋体" w:eastAsia="宋体"/>
          <w:color w:val="000000"/>
          <w:kern w:val="0"/>
          <w:sz w:val="21"/>
          <w:szCs w:val="21"/>
        </w:rPr>
        <w:t>钢筋汇总量的</w:t>
      </w:r>
      <w:r>
        <w:rPr>
          <w:rFonts w:hint="eastAsia" w:ascii="宋体" w:hAnsi="宋体" w:eastAsia="宋体"/>
          <w:color w:val="000000"/>
          <w:sz w:val="21"/>
          <w:szCs w:val="21"/>
        </w:rPr>
        <w:t>名称IfcSteelSumSet_GD，应包括多个IfcSteelSumItem_GD（钢筋汇总项），属性定义应符合表5.3.7的规定。</w:t>
      </w:r>
    </w:p>
    <w:p>
      <w:pPr>
        <w:widowControl/>
        <w:spacing w:before="156" w:beforeLines="50"/>
        <w:jc w:val="center"/>
        <w:rPr>
          <w:rFonts w:ascii="宋体" w:hAnsi="宋体"/>
          <w:b/>
          <w:color w:val="000000"/>
        </w:rPr>
      </w:pPr>
      <w:r>
        <w:rPr>
          <w:rFonts w:hint="eastAsia" w:ascii="宋体" w:hAnsi="宋体"/>
          <w:b/>
          <w:color w:val="000000"/>
        </w:rPr>
        <w:t>表5.3.7  IfcSteelSumSet_GD属性定义表</w:t>
      </w:r>
    </w:p>
    <w:tbl>
      <w:tblPr>
        <w:tblStyle w:val="38"/>
        <w:tblW w:w="8337" w:type="dxa"/>
        <w:tblInd w:w="135" w:type="dxa"/>
        <w:tblLayout w:type="fixed"/>
        <w:tblCellMar>
          <w:top w:w="0" w:type="dxa"/>
          <w:left w:w="108" w:type="dxa"/>
          <w:bottom w:w="0" w:type="dxa"/>
          <w:right w:w="108" w:type="dxa"/>
        </w:tblCellMar>
      </w:tblPr>
      <w:tblGrid>
        <w:gridCol w:w="465"/>
        <w:gridCol w:w="2202"/>
        <w:gridCol w:w="2409"/>
        <w:gridCol w:w="1134"/>
        <w:gridCol w:w="426"/>
        <w:gridCol w:w="1701"/>
      </w:tblGrid>
      <w:tr>
        <w:tc>
          <w:tcPr>
            <w:tcW w:w="465"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序号</w:t>
            </w:r>
          </w:p>
        </w:tc>
        <w:tc>
          <w:tcPr>
            <w:tcW w:w="2202"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属性名称</w:t>
            </w:r>
          </w:p>
        </w:tc>
        <w:tc>
          <w:tcPr>
            <w:tcW w:w="2409"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必填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备注</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1</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Items</w:t>
            </w:r>
          </w:p>
        </w:tc>
        <w:tc>
          <w:tcPr>
            <w:tcW w:w="2409"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hint="eastAsia" w:ascii="宋体" w:hAnsi="宋体" w:cs="宋体"/>
                <w:bCs/>
                <w:color w:val="000000"/>
                <w:kern w:val="0"/>
              </w:rPr>
              <w:t>钢筋汇总项列表</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宋体" w:hAnsi="宋体"/>
                <w:color w:val="000000"/>
                <w:kern w:val="0"/>
              </w:rPr>
              <w:t>LIST [0:?] OF IfcSteelSumItem_GD</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p>
        </w:tc>
      </w:tr>
    </w:tbl>
    <w:p>
      <w:pPr>
        <w:pStyle w:val="541"/>
        <w:numPr>
          <w:ilvl w:val="2"/>
          <w:numId w:val="15"/>
        </w:numPr>
        <w:tabs>
          <w:tab w:val="left" w:pos="709"/>
        </w:tabs>
        <w:spacing w:before="156" w:beforeLines="50" w:line="240" w:lineRule="auto"/>
        <w:ind w:firstLineChars="0"/>
        <w:jc w:val="left"/>
        <w:rPr>
          <w:rFonts w:ascii="宋体" w:hAnsi="宋体" w:eastAsia="宋体"/>
          <w:color w:val="000000"/>
          <w:sz w:val="21"/>
          <w:szCs w:val="21"/>
        </w:rPr>
      </w:pPr>
      <w:r>
        <w:rPr>
          <w:rFonts w:hint="eastAsia" w:ascii="宋体" w:hAnsi="宋体" w:eastAsia="宋体"/>
          <w:color w:val="000000"/>
          <w:sz w:val="21"/>
          <w:szCs w:val="21"/>
        </w:rPr>
        <w:t>钢筋汇总项的名称IfcSteelSumItem_GD，记录钢筋汇总项的构件类型、钢筋级别、直径、重量等信息，属性定义应符合表5.3.8的规定。</w:t>
      </w:r>
    </w:p>
    <w:p>
      <w:pPr>
        <w:widowControl/>
        <w:spacing w:before="156" w:beforeLines="50"/>
        <w:ind w:left="420"/>
        <w:jc w:val="center"/>
        <w:rPr>
          <w:rFonts w:ascii="宋体" w:hAnsi="宋体"/>
          <w:b/>
          <w:color w:val="000000"/>
        </w:rPr>
      </w:pPr>
      <w:r>
        <w:rPr>
          <w:rFonts w:hint="eastAsia" w:ascii="宋体" w:hAnsi="宋体"/>
          <w:b/>
          <w:color w:val="000000"/>
        </w:rPr>
        <w:t>表5.3.8  IfcSteelSumItem_GD属性定义表</w:t>
      </w:r>
    </w:p>
    <w:tbl>
      <w:tblPr>
        <w:tblStyle w:val="38"/>
        <w:tblW w:w="8337" w:type="dxa"/>
        <w:tblInd w:w="135" w:type="dxa"/>
        <w:tblLayout w:type="fixed"/>
        <w:tblCellMar>
          <w:top w:w="0" w:type="dxa"/>
          <w:left w:w="108" w:type="dxa"/>
          <w:bottom w:w="0" w:type="dxa"/>
          <w:right w:w="108" w:type="dxa"/>
        </w:tblCellMar>
      </w:tblPr>
      <w:tblGrid>
        <w:gridCol w:w="465"/>
        <w:gridCol w:w="2202"/>
        <w:gridCol w:w="2409"/>
        <w:gridCol w:w="1134"/>
        <w:gridCol w:w="426"/>
        <w:gridCol w:w="1701"/>
      </w:tblGrid>
      <w:tr>
        <w:tblPrEx>
          <w:tblCellMar>
            <w:top w:w="0" w:type="dxa"/>
            <w:left w:w="108" w:type="dxa"/>
            <w:bottom w:w="0" w:type="dxa"/>
            <w:right w:w="108" w:type="dxa"/>
          </w:tblCellMar>
        </w:tblPrEx>
        <w:tc>
          <w:tcPr>
            <w:tcW w:w="465"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序号</w:t>
            </w:r>
          </w:p>
        </w:tc>
        <w:tc>
          <w:tcPr>
            <w:tcW w:w="2202"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属性名称</w:t>
            </w:r>
          </w:p>
        </w:tc>
        <w:tc>
          <w:tcPr>
            <w:tcW w:w="2409"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必填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备注</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1</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ElementType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构件类型名称</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Theme="minorEastAsia" w:hAnsiTheme="minorEastAsia" w:eastAsiaTheme="minorEastAsia"/>
                <w:color w:val="000000"/>
                <w:kern w:val="0"/>
              </w:rPr>
            </w:pPr>
            <w:r>
              <w:rPr>
                <w:rFonts w:hint="eastAsia" w:asciiTheme="minorEastAsia" w:hAnsiTheme="minorEastAsia" w:eastAsiaTheme="minorEastAsia"/>
                <w:color w:val="000000"/>
                <w:kern w:val="0"/>
              </w:rPr>
              <w:t>填写规则见注</w:t>
            </w:r>
            <w:r>
              <w:rPr>
                <w:rFonts w:asciiTheme="minorEastAsia" w:hAnsiTheme="minorEastAsia" w:eastAsiaTheme="minorEastAsia"/>
                <w:color w:val="000000"/>
                <w:kern w:val="0"/>
              </w:rPr>
              <w:t>1</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2</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Level</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钢筋等级</w:t>
            </w:r>
          </w:p>
        </w:tc>
        <w:tc>
          <w:tcPr>
            <w:tcW w:w="1134" w:type="dxa"/>
            <w:tcBorders>
              <w:top w:val="single" w:color="000000" w:sz="4" w:space="0"/>
              <w:left w:val="nil"/>
              <w:bottom w:val="single" w:color="000000" w:sz="4" w:space="0"/>
              <w:right w:val="single" w:color="000000" w:sz="4" w:space="0"/>
            </w:tcBorders>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Theme="minorEastAsia" w:hAnsiTheme="minorEastAsia" w:eastAsiaTheme="minorEastAsia"/>
                <w:color w:val="000000"/>
                <w:kern w:val="0"/>
              </w:rPr>
            </w:pPr>
            <w:r>
              <w:rPr>
                <w:rFonts w:hint="eastAsia" w:asciiTheme="minorEastAsia" w:hAnsiTheme="minorEastAsia" w:eastAsiaTheme="minorEastAsia"/>
                <w:color w:val="000000"/>
                <w:kern w:val="0"/>
              </w:rPr>
              <w:t>填写规则见注</w:t>
            </w:r>
            <w:r>
              <w:rPr>
                <w:rFonts w:asciiTheme="minorEastAsia" w:hAnsiTheme="minorEastAsia" w:eastAsiaTheme="minorEastAsia"/>
                <w:color w:val="000000"/>
                <w:kern w:val="0"/>
              </w:rPr>
              <w:t>2</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3</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Diameter</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钢筋直径</w:t>
            </w:r>
          </w:p>
        </w:tc>
        <w:tc>
          <w:tcPr>
            <w:tcW w:w="1134" w:type="dxa"/>
            <w:tcBorders>
              <w:top w:val="single" w:color="000000" w:sz="4" w:space="0"/>
              <w:left w:val="nil"/>
              <w:bottom w:val="single" w:color="000000" w:sz="4" w:space="0"/>
              <w:right w:val="single" w:color="000000" w:sz="4" w:space="0"/>
            </w:tcBorders>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Theme="minorEastAsia" w:hAnsiTheme="minorEastAsia" w:eastAsiaTheme="minorEastAsia"/>
                <w:color w:val="000000"/>
                <w:kern w:val="0"/>
              </w:rPr>
            </w:pPr>
            <w:r>
              <w:rPr>
                <w:rFonts w:hint="eastAsia" w:asciiTheme="minorEastAsia" w:hAnsiTheme="minorEastAsia" w:eastAsiaTheme="minorEastAsia"/>
                <w:color w:val="000000"/>
                <w:kern w:val="0"/>
              </w:rPr>
              <w:t>填写规则见注</w:t>
            </w:r>
            <w:r>
              <w:rPr>
                <w:rFonts w:asciiTheme="minorEastAsia" w:hAnsiTheme="minorEastAsia" w:eastAsiaTheme="minorEastAsia"/>
                <w:color w:val="000000"/>
                <w:kern w:val="0"/>
              </w:rPr>
              <w:t>2</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4</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Weight</w:t>
            </w:r>
          </w:p>
        </w:tc>
        <w:tc>
          <w:tcPr>
            <w:tcW w:w="2409" w:type="dxa"/>
            <w:tcBorders>
              <w:top w:val="single" w:color="000000" w:sz="4" w:space="0"/>
              <w:left w:val="nil"/>
              <w:bottom w:val="single" w:color="000000" w:sz="4" w:space="0"/>
              <w:right w:val="single" w:color="000000" w:sz="4" w:space="0"/>
            </w:tcBorders>
            <w:vAlign w:val="center"/>
          </w:tcPr>
          <w:p>
            <w:pPr>
              <w:widowControl/>
              <w:rPr>
                <w:rFonts w:hint="default" w:ascii="宋体" w:hAnsi="宋体" w:eastAsia="宋体" w:cs="宋体"/>
                <w:bCs/>
                <w:color w:val="000000"/>
                <w:kern w:val="0"/>
                <w:lang w:val="en-US" w:eastAsia="zh-CN"/>
              </w:rPr>
            </w:pPr>
            <w:r>
              <w:rPr>
                <w:rFonts w:hint="eastAsia" w:ascii="宋体" w:hAnsi="宋体" w:cs="宋体"/>
                <w:bCs/>
                <w:color w:val="000000"/>
                <w:kern w:val="0"/>
              </w:rPr>
              <w:t>钢筋重量</w:t>
            </w:r>
            <w:r>
              <w:rPr>
                <w:rFonts w:hint="eastAsia" w:ascii="宋体" w:hAnsi="宋体" w:cs="宋体"/>
                <w:bCs/>
                <w:color w:val="000000"/>
                <w:kern w:val="0"/>
                <w:highlight w:val="none"/>
                <w:lang w:eastAsia="zh-CN"/>
              </w:rPr>
              <w:t>（</w:t>
            </w:r>
            <w:r>
              <w:rPr>
                <w:rFonts w:hint="eastAsia" w:ascii="宋体" w:hAnsi="宋体" w:cs="宋体"/>
                <w:bCs/>
                <w:color w:val="000000"/>
                <w:kern w:val="0"/>
                <w:lang w:val="en-US" w:eastAsia="zh-CN"/>
              </w:rPr>
              <w:t>kg</w:t>
            </w:r>
            <w:r>
              <w:rPr>
                <w:rFonts w:hint="eastAsia" w:ascii="宋体" w:hAnsi="宋体" w:cs="宋体"/>
                <w:bCs/>
                <w:color w:val="000000"/>
                <w:kern w:val="0"/>
                <w:highlight w:val="none"/>
                <w:lang w:val="en-US" w:eastAsia="zh-CN"/>
              </w:rPr>
              <w:t>)</w:t>
            </w:r>
          </w:p>
        </w:tc>
        <w:tc>
          <w:tcPr>
            <w:tcW w:w="1134" w:type="dxa"/>
            <w:tcBorders>
              <w:top w:val="single" w:color="000000" w:sz="4" w:space="0"/>
              <w:left w:val="nil"/>
              <w:bottom w:val="single" w:color="000000" w:sz="4" w:space="0"/>
              <w:right w:val="single" w:color="000000" w:sz="4" w:space="0"/>
            </w:tcBorders>
          </w:tcPr>
          <w:p>
            <w:pPr>
              <w:widowControl/>
              <w:jc w:val="center"/>
              <w:rPr>
                <w:rFonts w:ascii="宋体" w:hAnsi="宋体"/>
                <w:color w:val="000000"/>
                <w:kern w:val="0"/>
              </w:rPr>
            </w:pPr>
            <w:r>
              <w:rPr>
                <w:rFonts w:hint="eastAsia" w:ascii="宋体" w:hAnsi="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Theme="minorEastAsia" w:hAnsiTheme="minorEastAsia" w:eastAsiaTheme="minorEastAsia"/>
                <w:color w:val="000000"/>
                <w:kern w:val="0"/>
              </w:rPr>
            </w:pPr>
          </w:p>
        </w:tc>
      </w:tr>
    </w:tbl>
    <w:p>
      <w:pPr>
        <w:ind w:left="1203" w:leftChars="171" w:hanging="844" w:hangingChars="469"/>
        <w:rPr>
          <w:rFonts w:ascii="宋体" w:hAnsi="宋体"/>
          <w:bCs/>
          <w:color w:val="000000"/>
          <w:kern w:val="0"/>
          <w:sz w:val="18"/>
          <w:szCs w:val="18"/>
        </w:rPr>
      </w:pPr>
      <w:r>
        <w:rPr>
          <w:rFonts w:hint="eastAsia"/>
          <w:color w:val="000000"/>
          <w:sz w:val="18"/>
          <w:szCs w:val="18"/>
        </w:rPr>
        <w:t>注：</w:t>
      </w:r>
      <w:r>
        <w:rPr>
          <w:rFonts w:hint="eastAsia" w:ascii="宋体" w:hAnsi="宋体"/>
          <w:color w:val="000000"/>
          <w:sz w:val="18"/>
          <w:szCs w:val="18"/>
        </w:rPr>
        <w:t>1  ElementType（构件类型名称）：应符合本标准</w:t>
      </w:r>
      <w:r>
        <w:rPr>
          <w:rFonts w:hint="eastAsia" w:ascii="宋体" w:hAnsi="宋体"/>
          <w:bCs/>
          <w:color w:val="000000"/>
          <w:kern w:val="0"/>
          <w:sz w:val="18"/>
          <w:szCs w:val="18"/>
        </w:rPr>
        <w:t>附录B第B.0.</w:t>
      </w:r>
      <w:r>
        <w:rPr>
          <w:rFonts w:ascii="宋体" w:hAnsi="宋体"/>
          <w:bCs/>
          <w:color w:val="000000"/>
          <w:kern w:val="0"/>
          <w:sz w:val="18"/>
          <w:szCs w:val="18"/>
        </w:rPr>
        <w:t>1</w:t>
      </w:r>
      <w:r>
        <w:rPr>
          <w:rFonts w:hint="eastAsia" w:ascii="宋体" w:hAnsi="宋体"/>
          <w:bCs/>
          <w:color w:val="000000"/>
          <w:kern w:val="0"/>
          <w:sz w:val="18"/>
          <w:szCs w:val="18"/>
        </w:rPr>
        <w:t>条的有关规定</w:t>
      </w:r>
      <w:r>
        <w:rPr>
          <w:rFonts w:hint="eastAsia" w:ascii="宋体" w:hAnsi="宋体"/>
          <w:color w:val="000000"/>
          <w:sz w:val="18"/>
          <w:szCs w:val="18"/>
          <w:lang w:eastAsia="zh-CN"/>
        </w:rPr>
        <w:t>；</w:t>
      </w:r>
      <w:r>
        <w:rPr>
          <w:rFonts w:hint="eastAsia" w:ascii="宋体" w:hAnsi="宋体"/>
          <w:bCs/>
          <w:color w:val="000000"/>
          <w:kern w:val="0"/>
          <w:sz w:val="18"/>
          <w:szCs w:val="18"/>
        </w:rPr>
        <w:t xml:space="preserve"> </w:t>
      </w:r>
    </w:p>
    <w:p>
      <w:pPr>
        <w:ind w:left="1019" w:leftChars="338" w:hanging="309" w:hangingChars="172"/>
        <w:rPr>
          <w:rFonts w:hint="eastAsia" w:ascii="宋体" w:hAnsi="宋体" w:eastAsia="宋体"/>
          <w:bCs/>
          <w:color w:val="000000"/>
          <w:kern w:val="0"/>
          <w:sz w:val="18"/>
          <w:szCs w:val="18"/>
          <w:lang w:eastAsia="zh-CN"/>
        </w:rPr>
      </w:pPr>
      <w:r>
        <w:rPr>
          <w:rFonts w:hint="eastAsia" w:ascii="宋体" w:hAnsi="宋体"/>
          <w:color w:val="000000"/>
          <w:sz w:val="18"/>
          <w:szCs w:val="18"/>
        </w:rPr>
        <w:t>2  Level（钢筋等级）、Diameter（钢筋直径）：应符合《混凝土结构设计标准》GB</w:t>
      </w:r>
      <w:r>
        <w:rPr>
          <w:rFonts w:hint="eastAsia" w:ascii="宋体" w:hAnsi="宋体"/>
          <w:color w:val="000000"/>
          <w:sz w:val="18"/>
          <w:szCs w:val="18"/>
          <w:lang w:val="en-US" w:eastAsia="zh-CN"/>
        </w:rPr>
        <w:t>/</w:t>
      </w:r>
      <w:r>
        <w:rPr>
          <w:rFonts w:hint="eastAsia" w:ascii="宋体" w:hAnsi="宋体"/>
          <w:color w:val="000000"/>
          <w:sz w:val="18"/>
          <w:szCs w:val="18"/>
        </w:rPr>
        <w:t>T</w:t>
      </w:r>
      <w:r>
        <w:rPr>
          <w:rFonts w:hint="eastAsia" w:ascii="宋体" w:hAnsi="宋体"/>
          <w:color w:val="000000"/>
          <w:sz w:val="18"/>
          <w:szCs w:val="18"/>
          <w:lang w:val="en-US" w:eastAsia="zh-CN"/>
        </w:rPr>
        <w:t xml:space="preserve"> </w:t>
      </w:r>
      <w:r>
        <w:rPr>
          <w:rFonts w:hint="eastAsia" w:ascii="宋体" w:hAnsi="宋体"/>
          <w:color w:val="000000"/>
          <w:sz w:val="18"/>
          <w:szCs w:val="18"/>
        </w:rPr>
        <w:t>50010的规定</w:t>
      </w:r>
      <w:r>
        <w:rPr>
          <w:rFonts w:hint="eastAsia" w:ascii="宋体" w:hAnsi="宋体"/>
          <w:color w:val="000000"/>
          <w:sz w:val="18"/>
          <w:szCs w:val="18"/>
          <w:lang w:eastAsia="zh-CN"/>
        </w:rPr>
        <w:t>；</w:t>
      </w:r>
    </w:p>
    <w:p>
      <w:pPr>
        <w:pStyle w:val="541"/>
        <w:numPr>
          <w:ilvl w:val="2"/>
          <w:numId w:val="15"/>
        </w:numPr>
        <w:tabs>
          <w:tab w:val="left" w:pos="709"/>
        </w:tabs>
        <w:spacing w:before="156" w:beforeLines="50" w:line="240" w:lineRule="auto"/>
        <w:ind w:firstLineChars="0"/>
        <w:jc w:val="left"/>
        <w:rPr>
          <w:rFonts w:ascii="宋体" w:hAnsi="宋体" w:eastAsia="宋体"/>
          <w:color w:val="000000"/>
          <w:sz w:val="21"/>
          <w:szCs w:val="21"/>
        </w:rPr>
      </w:pPr>
      <w:r>
        <w:rPr>
          <w:rFonts w:hint="eastAsia" w:ascii="宋体" w:hAnsi="宋体" w:eastAsia="宋体"/>
          <w:color w:val="000000"/>
          <w:sz w:val="21"/>
          <w:szCs w:val="21"/>
        </w:rPr>
        <w:t>构件钢筋量的名称IfcElementSteelSet_GD，应包括多个IfcElementSteelItem_GD（构件钢筋量明细），属性定义应符合表5.3.9的规定。</w:t>
      </w:r>
    </w:p>
    <w:p>
      <w:pPr>
        <w:widowControl/>
        <w:spacing w:before="156" w:beforeLines="50"/>
        <w:jc w:val="center"/>
        <w:rPr>
          <w:rFonts w:ascii="宋体" w:hAnsi="宋体"/>
          <w:b/>
          <w:color w:val="000000"/>
        </w:rPr>
      </w:pPr>
      <w:r>
        <w:rPr>
          <w:rFonts w:hint="eastAsia" w:ascii="宋体" w:hAnsi="宋体"/>
          <w:b/>
          <w:color w:val="000000"/>
        </w:rPr>
        <w:t>表5.3.9  IfcElementSteelSet_GD属性定义表</w:t>
      </w:r>
    </w:p>
    <w:tbl>
      <w:tblPr>
        <w:tblStyle w:val="38"/>
        <w:tblW w:w="8337" w:type="dxa"/>
        <w:tblInd w:w="135" w:type="dxa"/>
        <w:tblLayout w:type="fixed"/>
        <w:tblCellMar>
          <w:top w:w="0" w:type="dxa"/>
          <w:left w:w="108" w:type="dxa"/>
          <w:bottom w:w="0" w:type="dxa"/>
          <w:right w:w="108" w:type="dxa"/>
        </w:tblCellMar>
      </w:tblPr>
      <w:tblGrid>
        <w:gridCol w:w="465"/>
        <w:gridCol w:w="2202"/>
        <w:gridCol w:w="2409"/>
        <w:gridCol w:w="1134"/>
        <w:gridCol w:w="426"/>
        <w:gridCol w:w="1701"/>
      </w:tblGrid>
      <w:tr>
        <w:tblPrEx>
          <w:tblCellMar>
            <w:top w:w="0" w:type="dxa"/>
            <w:left w:w="108" w:type="dxa"/>
            <w:bottom w:w="0" w:type="dxa"/>
            <w:right w:w="108" w:type="dxa"/>
          </w:tblCellMar>
        </w:tblPrEx>
        <w:tc>
          <w:tcPr>
            <w:tcW w:w="465"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序号</w:t>
            </w:r>
          </w:p>
        </w:tc>
        <w:tc>
          <w:tcPr>
            <w:tcW w:w="2202"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属性名称</w:t>
            </w:r>
          </w:p>
        </w:tc>
        <w:tc>
          <w:tcPr>
            <w:tcW w:w="2409"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必填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备注</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1</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Items</w:t>
            </w:r>
          </w:p>
        </w:tc>
        <w:tc>
          <w:tcPr>
            <w:tcW w:w="2409"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hint="eastAsia" w:ascii="宋体" w:hAnsi="宋体" w:cs="宋体"/>
                <w:bCs/>
                <w:color w:val="000000"/>
                <w:kern w:val="0"/>
              </w:rPr>
              <w:t>构件钢筋量明细</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宋体" w:hAnsi="宋体"/>
                <w:color w:val="000000"/>
                <w:kern w:val="0"/>
              </w:rPr>
              <w:t>LIST [0:?] OF IfcEleme-ntSteelItem_GD</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p>
        </w:tc>
      </w:tr>
    </w:tbl>
    <w:p>
      <w:pPr>
        <w:pStyle w:val="541"/>
        <w:numPr>
          <w:ilvl w:val="2"/>
          <w:numId w:val="15"/>
        </w:numPr>
        <w:tabs>
          <w:tab w:val="left" w:pos="709"/>
        </w:tabs>
        <w:spacing w:before="156" w:beforeLines="50" w:line="240" w:lineRule="auto"/>
        <w:ind w:firstLineChars="0"/>
        <w:jc w:val="left"/>
        <w:rPr>
          <w:rFonts w:ascii="宋体" w:hAnsi="宋体" w:eastAsia="宋体"/>
          <w:color w:val="000000"/>
          <w:sz w:val="21"/>
          <w:szCs w:val="21"/>
        </w:rPr>
      </w:pPr>
      <w:r>
        <w:rPr>
          <w:rFonts w:hint="eastAsia" w:ascii="宋体" w:hAnsi="宋体" w:eastAsia="宋体"/>
          <w:color w:val="000000"/>
          <w:sz w:val="21"/>
          <w:szCs w:val="21"/>
        </w:rPr>
        <w:t>构件钢筋量明细的名称IfcElementSteelItem_GD，记录构件钢筋量明细的钢筋名称、钢筋规格、单根长度、根数、单位、总重、搭接数、搭接形式等信息，属性定义应符合表5.3.10的规定。</w:t>
      </w:r>
    </w:p>
    <w:p>
      <w:pPr>
        <w:widowControl/>
        <w:spacing w:before="156" w:beforeLines="50"/>
        <w:ind w:left="420"/>
        <w:jc w:val="center"/>
        <w:rPr>
          <w:rFonts w:ascii="宋体" w:hAnsi="宋体"/>
          <w:b/>
          <w:color w:val="000000"/>
        </w:rPr>
      </w:pPr>
      <w:r>
        <w:rPr>
          <w:rFonts w:hint="eastAsia" w:ascii="宋体" w:hAnsi="宋体"/>
          <w:b/>
          <w:color w:val="000000"/>
        </w:rPr>
        <w:t>表5.3.10  IfcElementSteelItem_GD属性定义表</w:t>
      </w:r>
    </w:p>
    <w:tbl>
      <w:tblPr>
        <w:tblStyle w:val="38"/>
        <w:tblW w:w="8337" w:type="dxa"/>
        <w:tblInd w:w="135" w:type="dxa"/>
        <w:tblLayout w:type="fixed"/>
        <w:tblCellMar>
          <w:top w:w="0" w:type="dxa"/>
          <w:left w:w="108" w:type="dxa"/>
          <w:bottom w:w="0" w:type="dxa"/>
          <w:right w:w="108" w:type="dxa"/>
        </w:tblCellMar>
      </w:tblPr>
      <w:tblGrid>
        <w:gridCol w:w="465"/>
        <w:gridCol w:w="2202"/>
        <w:gridCol w:w="2409"/>
        <w:gridCol w:w="1134"/>
        <w:gridCol w:w="426"/>
        <w:gridCol w:w="1701"/>
      </w:tblGrid>
      <w:tr>
        <w:tblPrEx>
          <w:tblCellMar>
            <w:top w:w="0" w:type="dxa"/>
            <w:left w:w="108" w:type="dxa"/>
            <w:bottom w:w="0" w:type="dxa"/>
            <w:right w:w="108" w:type="dxa"/>
          </w:tblCellMar>
        </w:tblPrEx>
        <w:trPr>
          <w:tblHeader/>
        </w:trPr>
        <w:tc>
          <w:tcPr>
            <w:tcW w:w="465"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序号</w:t>
            </w:r>
          </w:p>
        </w:tc>
        <w:tc>
          <w:tcPr>
            <w:tcW w:w="2202"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属性名称</w:t>
            </w:r>
          </w:p>
        </w:tc>
        <w:tc>
          <w:tcPr>
            <w:tcW w:w="2409"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必填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备注</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1</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Name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钢筋名称</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2</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Level</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钢筋等级</w:t>
            </w:r>
          </w:p>
        </w:tc>
        <w:tc>
          <w:tcPr>
            <w:tcW w:w="1134" w:type="dxa"/>
            <w:tcBorders>
              <w:top w:val="single" w:color="000000" w:sz="4" w:space="0"/>
              <w:left w:val="nil"/>
              <w:bottom w:val="single" w:color="000000" w:sz="4" w:space="0"/>
              <w:right w:val="single" w:color="000000" w:sz="4" w:space="0"/>
            </w:tcBorders>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填写规则见注1</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3</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Diameter</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钢筋直径</w:t>
            </w:r>
          </w:p>
        </w:tc>
        <w:tc>
          <w:tcPr>
            <w:tcW w:w="1134" w:type="dxa"/>
            <w:tcBorders>
              <w:top w:val="single" w:color="000000" w:sz="4" w:space="0"/>
              <w:left w:val="nil"/>
              <w:bottom w:val="single" w:color="000000" w:sz="4" w:space="0"/>
              <w:right w:val="single" w:color="000000" w:sz="4" w:space="0"/>
            </w:tcBorders>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填写规则见注1</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4</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Length</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钢筋长度</w:t>
            </w:r>
          </w:p>
        </w:tc>
        <w:tc>
          <w:tcPr>
            <w:tcW w:w="1134" w:type="dxa"/>
            <w:tcBorders>
              <w:top w:val="single" w:color="000000" w:sz="4" w:space="0"/>
              <w:left w:val="nil"/>
              <w:bottom w:val="single" w:color="000000" w:sz="4" w:space="0"/>
              <w:right w:val="single" w:color="000000" w:sz="4" w:space="0"/>
            </w:tcBorders>
          </w:tcPr>
          <w:p>
            <w:pPr>
              <w:widowControl/>
              <w:jc w:val="center"/>
              <w:rPr>
                <w:rFonts w:ascii="宋体" w:hAnsi="宋体"/>
                <w:color w:val="000000"/>
                <w:kern w:val="0"/>
              </w:rPr>
            </w:pPr>
            <w:r>
              <w:rPr>
                <w:rFonts w:hint="eastAsia" w:ascii="宋体" w:hAnsi="宋体"/>
                <w:color w:val="000000"/>
                <w:kern w:val="0"/>
              </w:rPr>
              <w:t>Integer</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5</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Num</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钢筋根数</w:t>
            </w:r>
          </w:p>
        </w:tc>
        <w:tc>
          <w:tcPr>
            <w:tcW w:w="1134" w:type="dxa"/>
            <w:tcBorders>
              <w:top w:val="single" w:color="000000" w:sz="4" w:space="0"/>
              <w:left w:val="nil"/>
              <w:bottom w:val="single" w:color="000000" w:sz="4" w:space="0"/>
              <w:right w:val="single" w:color="000000" w:sz="4" w:space="0"/>
            </w:tcBorders>
          </w:tcPr>
          <w:p>
            <w:pPr>
              <w:widowControl/>
              <w:jc w:val="center"/>
              <w:rPr>
                <w:rFonts w:ascii="宋体" w:hAnsi="宋体"/>
                <w:color w:val="000000"/>
                <w:kern w:val="0"/>
              </w:rPr>
            </w:pPr>
            <w:r>
              <w:rPr>
                <w:rFonts w:hint="eastAsia" w:ascii="宋体" w:hAnsi="宋体"/>
                <w:color w:val="000000"/>
                <w:kern w:val="0"/>
              </w:rPr>
              <w:t>Integer</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6</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SingleWeight</w:t>
            </w:r>
          </w:p>
        </w:tc>
        <w:tc>
          <w:tcPr>
            <w:tcW w:w="2409" w:type="dxa"/>
            <w:tcBorders>
              <w:top w:val="single" w:color="000000" w:sz="4" w:space="0"/>
              <w:left w:val="nil"/>
              <w:bottom w:val="single" w:color="000000" w:sz="4" w:space="0"/>
              <w:right w:val="single" w:color="000000" w:sz="4" w:space="0"/>
            </w:tcBorders>
            <w:vAlign w:val="center"/>
          </w:tcPr>
          <w:p>
            <w:pPr>
              <w:widowControl/>
              <w:rPr>
                <w:rFonts w:hint="eastAsia" w:ascii="宋体" w:hAnsi="宋体" w:eastAsia="宋体" w:cs="宋体"/>
                <w:bCs/>
                <w:color w:val="000000"/>
                <w:kern w:val="0"/>
                <w:lang w:eastAsia="zh-CN"/>
              </w:rPr>
            </w:pPr>
            <w:r>
              <w:rPr>
                <w:rFonts w:hint="eastAsia" w:ascii="宋体" w:hAnsi="宋体" w:cs="宋体"/>
                <w:bCs/>
                <w:color w:val="000000"/>
                <w:kern w:val="0"/>
              </w:rPr>
              <w:t>钢筋单重</w:t>
            </w:r>
            <w:r>
              <w:rPr>
                <w:rFonts w:hint="eastAsia" w:ascii="宋体" w:hAnsi="宋体" w:cs="宋体"/>
                <w:bCs/>
                <w:color w:val="000000"/>
                <w:kern w:val="0"/>
                <w:lang w:eastAsia="zh-CN"/>
              </w:rPr>
              <w:t>（</w:t>
            </w:r>
            <w:r>
              <w:rPr>
                <w:rFonts w:hint="eastAsia" w:ascii="宋体" w:hAnsi="宋体"/>
                <w:bCs/>
                <w:color w:val="000000"/>
                <w:kern w:val="0"/>
                <w:sz w:val="18"/>
                <w:szCs w:val="18"/>
              </w:rPr>
              <w:t>kg</w:t>
            </w:r>
            <w:r>
              <w:rPr>
                <w:rFonts w:hint="eastAsia" w:ascii="宋体" w:hAnsi="宋体" w:cs="宋体"/>
                <w:bCs/>
                <w:color w:val="000000"/>
                <w:kern w:val="0"/>
                <w:lang w:eastAsia="zh-CN"/>
              </w:rPr>
              <w:t>）</w:t>
            </w:r>
          </w:p>
        </w:tc>
        <w:tc>
          <w:tcPr>
            <w:tcW w:w="1134" w:type="dxa"/>
            <w:tcBorders>
              <w:top w:val="single" w:color="000000" w:sz="4" w:space="0"/>
              <w:left w:val="nil"/>
              <w:bottom w:val="single" w:color="000000" w:sz="4" w:space="0"/>
              <w:right w:val="single" w:color="000000" w:sz="4" w:space="0"/>
            </w:tcBorders>
          </w:tcPr>
          <w:p>
            <w:pPr>
              <w:widowControl/>
              <w:jc w:val="center"/>
              <w:rPr>
                <w:rFonts w:ascii="宋体" w:hAnsi="宋体"/>
                <w:color w:val="000000"/>
                <w:kern w:val="0"/>
              </w:rPr>
            </w:pPr>
            <w:r>
              <w:rPr>
                <w:rFonts w:hint="eastAsia" w:ascii="宋体" w:hAnsi="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hint="eastAsia" w:ascii="宋体" w:hAnsi="宋体" w:eastAsia="宋体" w:cs="宋体"/>
                <w:bCs/>
                <w:color w:val="000000"/>
                <w:kern w:val="0"/>
                <w:lang w:eastAsia="zh-CN"/>
              </w:rPr>
            </w:pPr>
            <w:r>
              <w:rPr>
                <w:rFonts w:hint="eastAsia" w:ascii="宋体" w:hAnsi="宋体" w:cs="宋体"/>
                <w:bCs/>
                <w:color w:val="000000"/>
                <w:kern w:val="0"/>
              </w:rPr>
              <w:t>填写规则见注</w:t>
            </w:r>
            <w:r>
              <w:rPr>
                <w:rFonts w:hint="eastAsia" w:ascii="宋体" w:hAnsi="宋体" w:cs="宋体"/>
                <w:bCs/>
                <w:color w:val="000000"/>
                <w:kern w:val="0"/>
                <w:lang w:val="en-US" w:eastAsia="zh-CN"/>
              </w:rPr>
              <w:t>2</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7</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TotalWeight</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钢筋总重</w:t>
            </w:r>
            <w:r>
              <w:rPr>
                <w:rFonts w:hint="eastAsia" w:ascii="宋体" w:hAnsi="宋体" w:cs="宋体"/>
                <w:bCs/>
                <w:color w:val="000000"/>
                <w:kern w:val="0"/>
                <w:lang w:eastAsia="zh-CN"/>
              </w:rPr>
              <w:t>（</w:t>
            </w:r>
            <w:r>
              <w:rPr>
                <w:rFonts w:hint="eastAsia" w:ascii="宋体" w:hAnsi="宋体"/>
                <w:bCs/>
                <w:color w:val="000000"/>
                <w:kern w:val="0"/>
                <w:sz w:val="18"/>
                <w:szCs w:val="18"/>
              </w:rPr>
              <w:t>kg</w:t>
            </w:r>
            <w:r>
              <w:rPr>
                <w:rFonts w:hint="eastAsia" w:ascii="宋体" w:hAnsi="宋体" w:cs="宋体"/>
                <w:bCs/>
                <w:color w:val="000000"/>
                <w:kern w:val="0"/>
                <w:lang w:eastAsia="zh-CN"/>
              </w:rPr>
              <w:t>）</w:t>
            </w:r>
          </w:p>
        </w:tc>
        <w:tc>
          <w:tcPr>
            <w:tcW w:w="1134" w:type="dxa"/>
            <w:tcBorders>
              <w:top w:val="single" w:color="000000" w:sz="4" w:space="0"/>
              <w:left w:val="nil"/>
              <w:bottom w:val="single" w:color="000000" w:sz="4" w:space="0"/>
              <w:right w:val="single" w:color="000000" w:sz="4" w:space="0"/>
            </w:tcBorders>
          </w:tcPr>
          <w:p>
            <w:pPr>
              <w:widowControl/>
              <w:jc w:val="center"/>
              <w:rPr>
                <w:rFonts w:ascii="宋体" w:hAnsi="宋体"/>
                <w:color w:val="000000"/>
                <w:kern w:val="0"/>
              </w:rPr>
            </w:pPr>
            <w:r>
              <w:rPr>
                <w:rFonts w:hint="eastAsia" w:ascii="宋体" w:hAnsi="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hint="eastAsia" w:ascii="宋体" w:hAnsi="宋体" w:eastAsia="宋体" w:cs="宋体"/>
                <w:bCs/>
                <w:color w:val="000000"/>
                <w:kern w:val="0"/>
                <w:lang w:eastAsia="zh-CN"/>
              </w:rPr>
            </w:pPr>
            <w:r>
              <w:rPr>
                <w:rFonts w:hint="eastAsia" w:ascii="宋体" w:hAnsi="宋体" w:cs="宋体"/>
                <w:bCs/>
                <w:color w:val="000000"/>
                <w:kern w:val="0"/>
              </w:rPr>
              <w:t>填写规则见注</w:t>
            </w:r>
            <w:r>
              <w:rPr>
                <w:rFonts w:hint="eastAsia" w:ascii="宋体" w:hAnsi="宋体" w:cs="宋体"/>
                <w:bCs/>
                <w:color w:val="000000"/>
                <w:kern w:val="0"/>
                <w:lang w:val="en-US" w:eastAsia="zh-CN"/>
              </w:rPr>
              <w:t>3</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8</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TieinNum</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搭接数量</w:t>
            </w:r>
          </w:p>
        </w:tc>
        <w:tc>
          <w:tcPr>
            <w:tcW w:w="1134" w:type="dxa"/>
            <w:tcBorders>
              <w:top w:val="single" w:color="000000" w:sz="4" w:space="0"/>
              <w:left w:val="nil"/>
              <w:bottom w:val="single" w:color="000000" w:sz="4" w:space="0"/>
              <w:right w:val="single" w:color="000000" w:sz="4" w:space="0"/>
            </w:tcBorders>
          </w:tcPr>
          <w:p>
            <w:pPr>
              <w:widowControl/>
              <w:jc w:val="center"/>
              <w:rPr>
                <w:rFonts w:ascii="宋体" w:hAnsi="宋体"/>
                <w:color w:val="000000"/>
                <w:kern w:val="0"/>
              </w:rPr>
            </w:pPr>
            <w:r>
              <w:rPr>
                <w:rFonts w:hint="eastAsia" w:ascii="宋体" w:hAnsi="宋体"/>
                <w:color w:val="000000"/>
                <w:kern w:val="0"/>
              </w:rPr>
              <w:t>Integer</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9</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TieinType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搭接形式</w:t>
            </w:r>
          </w:p>
        </w:tc>
        <w:tc>
          <w:tcPr>
            <w:tcW w:w="1134" w:type="dxa"/>
            <w:tcBorders>
              <w:top w:val="single" w:color="000000" w:sz="4" w:space="0"/>
              <w:left w:val="nil"/>
              <w:bottom w:val="single" w:color="000000" w:sz="4" w:space="0"/>
              <w:right w:val="single" w:color="000000" w:sz="4" w:space="0"/>
            </w:tcBorders>
          </w:tcPr>
          <w:p>
            <w:pPr>
              <w:widowControl/>
              <w:jc w:val="center"/>
              <w:rPr>
                <w:rFonts w:ascii="宋体" w:hAnsi="宋体"/>
                <w:color w:val="000000"/>
                <w:kern w:val="0"/>
              </w:rPr>
            </w:pPr>
            <w:r>
              <w:rPr>
                <w:rFonts w:hint="eastAsia" w:ascii="宋体" w:hAnsi="宋体"/>
                <w:color w:val="000000"/>
                <w:kern w:val="0"/>
              </w:rPr>
              <w:t>Integer</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hint="eastAsia" w:ascii="宋体" w:hAnsi="宋体" w:eastAsia="宋体" w:cs="宋体"/>
                <w:bCs/>
                <w:color w:val="000000"/>
                <w:kern w:val="0"/>
                <w:lang w:eastAsia="zh-CN"/>
              </w:rPr>
            </w:pPr>
            <w:r>
              <w:rPr>
                <w:rFonts w:hint="eastAsia" w:ascii="宋体" w:hAnsi="宋体" w:cs="宋体"/>
                <w:bCs/>
                <w:color w:val="000000"/>
                <w:kern w:val="0"/>
              </w:rPr>
              <w:t>填写规则见注</w:t>
            </w:r>
            <w:r>
              <w:rPr>
                <w:rFonts w:hint="eastAsia" w:ascii="宋体" w:hAnsi="宋体" w:cs="宋体"/>
                <w:bCs/>
                <w:color w:val="000000"/>
                <w:kern w:val="0"/>
                <w:lang w:val="en-US" w:eastAsia="zh-CN"/>
              </w:rPr>
              <w:t>4</w:t>
            </w:r>
          </w:p>
        </w:tc>
      </w:tr>
    </w:tbl>
    <w:p>
      <w:pPr>
        <w:ind w:left="990" w:leftChars="170" w:hanging="633" w:hangingChars="352"/>
        <w:rPr>
          <w:rFonts w:hint="eastAsia" w:ascii="宋体" w:hAnsi="宋体" w:eastAsia="宋体"/>
          <w:bCs/>
          <w:color w:val="000000"/>
          <w:kern w:val="0"/>
          <w:sz w:val="18"/>
          <w:szCs w:val="18"/>
          <w:lang w:eastAsia="zh-CN"/>
        </w:rPr>
      </w:pPr>
      <w:r>
        <w:rPr>
          <w:rFonts w:hint="eastAsia"/>
          <w:color w:val="000000"/>
          <w:sz w:val="18"/>
          <w:szCs w:val="18"/>
        </w:rPr>
        <w:t>注：</w:t>
      </w:r>
      <w:r>
        <w:rPr>
          <w:rFonts w:hint="eastAsia" w:ascii="宋体" w:hAnsi="宋体"/>
          <w:color w:val="000000"/>
          <w:sz w:val="18"/>
          <w:szCs w:val="18"/>
        </w:rPr>
        <w:t>1  Level（钢筋等级）、Diameter（直径）：应符合《混凝土结构设计规范》GB</w:t>
      </w:r>
      <w:r>
        <w:rPr>
          <w:rFonts w:ascii="宋体" w:hAnsi="宋体"/>
          <w:color w:val="000000"/>
          <w:sz w:val="18"/>
          <w:szCs w:val="18"/>
        </w:rPr>
        <w:t xml:space="preserve"> </w:t>
      </w:r>
      <w:r>
        <w:rPr>
          <w:rFonts w:hint="eastAsia" w:ascii="宋体" w:hAnsi="宋体"/>
          <w:color w:val="000000"/>
          <w:sz w:val="18"/>
          <w:szCs w:val="18"/>
        </w:rPr>
        <w:t>50010的规定</w:t>
      </w:r>
      <w:r>
        <w:rPr>
          <w:rFonts w:hint="eastAsia" w:ascii="宋体" w:hAnsi="宋体"/>
          <w:color w:val="000000"/>
          <w:sz w:val="18"/>
          <w:szCs w:val="18"/>
          <w:lang w:val="en-US" w:eastAsia="zh-CN"/>
        </w:rPr>
        <w:t>;</w:t>
      </w:r>
    </w:p>
    <w:p>
      <w:pPr>
        <w:ind w:firstLine="720" w:firstLineChars="400"/>
        <w:rPr>
          <w:rFonts w:hint="eastAsia" w:ascii="宋体" w:hAnsi="宋体" w:eastAsia="宋体"/>
          <w:bCs/>
          <w:color w:val="000000"/>
          <w:sz w:val="18"/>
          <w:szCs w:val="18"/>
          <w:lang w:eastAsia="zh-CN"/>
        </w:rPr>
      </w:pPr>
      <w:r>
        <w:rPr>
          <w:rFonts w:hint="eastAsia" w:ascii="宋体" w:hAnsi="宋体"/>
          <w:bCs/>
          <w:color w:val="000000"/>
          <w:kern w:val="0"/>
          <w:sz w:val="18"/>
          <w:szCs w:val="18"/>
          <w:lang w:val="en-US" w:eastAsia="zh-CN"/>
        </w:rPr>
        <w:t xml:space="preserve">2  </w:t>
      </w:r>
      <w:r>
        <w:rPr>
          <w:rFonts w:ascii="宋体" w:hAnsi="宋体"/>
          <w:bCs/>
          <w:color w:val="000000"/>
          <w:sz w:val="18"/>
          <w:szCs w:val="18"/>
        </w:rPr>
        <w:t>SingleWeight</w:t>
      </w:r>
      <w:r>
        <w:rPr>
          <w:rFonts w:hint="eastAsia" w:ascii="宋体" w:hAnsi="宋体"/>
          <w:bCs/>
          <w:color w:val="000000"/>
          <w:sz w:val="18"/>
          <w:szCs w:val="18"/>
        </w:rPr>
        <w:t>（钢筋单重</w:t>
      </w:r>
      <w:r>
        <w:rPr>
          <w:rFonts w:hint="eastAsia" w:ascii="宋体" w:hAnsi="宋体"/>
          <w:bCs/>
          <w:color w:val="000000"/>
          <w:sz w:val="18"/>
          <w:szCs w:val="18"/>
          <w:lang w:val="en-US" w:eastAsia="zh-CN"/>
        </w:rPr>
        <w:t>(</w:t>
      </w:r>
      <w:r>
        <w:rPr>
          <w:rFonts w:hint="eastAsia" w:ascii="宋体" w:hAnsi="宋体"/>
          <w:bCs/>
          <w:color w:val="000000"/>
          <w:sz w:val="18"/>
          <w:szCs w:val="18"/>
        </w:rPr>
        <w:t>kg</w:t>
      </w:r>
      <w:r>
        <w:rPr>
          <w:rFonts w:hint="eastAsia" w:ascii="宋体" w:hAnsi="宋体"/>
          <w:bCs/>
          <w:color w:val="000000"/>
          <w:sz w:val="18"/>
          <w:szCs w:val="18"/>
          <w:lang w:val="en-US" w:eastAsia="zh-CN"/>
        </w:rPr>
        <w:t>)</w:t>
      </w:r>
      <w:r>
        <w:rPr>
          <w:rFonts w:hint="eastAsia" w:ascii="宋体" w:hAnsi="宋体"/>
          <w:bCs/>
          <w:color w:val="000000"/>
          <w:sz w:val="18"/>
          <w:szCs w:val="18"/>
        </w:rPr>
        <w:t>）：单根钢筋的重量</w:t>
      </w:r>
      <w:r>
        <w:rPr>
          <w:rFonts w:hint="eastAsia" w:ascii="宋体" w:hAnsi="宋体"/>
          <w:bCs/>
          <w:color w:val="000000"/>
          <w:sz w:val="18"/>
          <w:szCs w:val="18"/>
          <w:lang w:eastAsia="zh-CN"/>
        </w:rPr>
        <w:t>；</w:t>
      </w:r>
    </w:p>
    <w:p>
      <w:pPr>
        <w:ind w:firstLine="720" w:firstLineChars="400"/>
        <w:rPr>
          <w:rFonts w:hint="eastAsia" w:eastAsia="宋体"/>
          <w:color w:val="000000"/>
          <w:lang w:val="en-US" w:eastAsia="zh-CN"/>
        </w:rPr>
      </w:pPr>
      <w:r>
        <w:rPr>
          <w:rFonts w:hint="eastAsia" w:ascii="宋体" w:hAnsi="宋体"/>
          <w:bCs/>
          <w:color w:val="000000"/>
          <w:sz w:val="18"/>
          <w:szCs w:val="18"/>
          <w:lang w:val="en-US" w:eastAsia="zh-CN"/>
        </w:rPr>
        <w:t>3</w:t>
      </w:r>
      <w:r>
        <w:rPr>
          <w:rFonts w:hint="eastAsia" w:ascii="宋体" w:hAnsi="宋体"/>
          <w:bCs/>
          <w:color w:val="000000"/>
          <w:sz w:val="18"/>
          <w:szCs w:val="18"/>
        </w:rPr>
        <w:t xml:space="preserve">  </w:t>
      </w:r>
      <w:r>
        <w:rPr>
          <w:rFonts w:ascii="宋体" w:hAnsi="宋体"/>
          <w:bCs/>
          <w:color w:val="000000"/>
          <w:sz w:val="18"/>
          <w:szCs w:val="18"/>
        </w:rPr>
        <w:t>StTotalWeight</w:t>
      </w:r>
      <w:r>
        <w:rPr>
          <w:rFonts w:hint="eastAsia" w:ascii="宋体" w:hAnsi="宋体"/>
          <w:bCs/>
          <w:color w:val="000000"/>
          <w:sz w:val="18"/>
          <w:szCs w:val="18"/>
        </w:rPr>
        <w:t>（钢筋总重</w:t>
      </w:r>
      <w:r>
        <w:rPr>
          <w:rFonts w:hint="eastAsia" w:ascii="宋体" w:hAnsi="宋体"/>
          <w:bCs/>
          <w:color w:val="000000"/>
          <w:sz w:val="18"/>
          <w:szCs w:val="18"/>
          <w:lang w:val="en-US" w:eastAsia="zh-CN"/>
        </w:rPr>
        <w:t>(</w:t>
      </w:r>
      <w:r>
        <w:rPr>
          <w:rFonts w:hint="eastAsia" w:ascii="宋体" w:hAnsi="宋体"/>
          <w:bCs/>
          <w:color w:val="000000"/>
          <w:sz w:val="18"/>
          <w:szCs w:val="18"/>
        </w:rPr>
        <w:t>kg</w:t>
      </w:r>
      <w:r>
        <w:rPr>
          <w:rFonts w:hint="eastAsia" w:ascii="宋体" w:hAnsi="宋体"/>
          <w:bCs/>
          <w:color w:val="000000"/>
          <w:sz w:val="18"/>
          <w:szCs w:val="18"/>
          <w:lang w:val="en-US" w:eastAsia="zh-CN"/>
        </w:rPr>
        <w:t>)</w:t>
      </w:r>
      <w:r>
        <w:rPr>
          <w:rFonts w:hint="eastAsia" w:ascii="宋体" w:hAnsi="宋体"/>
          <w:bCs/>
          <w:color w:val="000000"/>
          <w:sz w:val="18"/>
          <w:szCs w:val="18"/>
        </w:rPr>
        <w:t>）：钢筋单重×钢筋数量</w:t>
      </w:r>
      <w:r>
        <w:rPr>
          <w:rFonts w:hint="eastAsia" w:ascii="宋体" w:hAnsi="宋体"/>
          <w:bCs/>
          <w:color w:val="000000"/>
          <w:sz w:val="18"/>
          <w:szCs w:val="18"/>
          <w:lang w:val="en-US" w:eastAsia="zh-CN"/>
        </w:rPr>
        <w:t>;</w:t>
      </w:r>
    </w:p>
    <w:p>
      <w:pPr>
        <w:ind w:left="989" w:leftChars="342" w:hanging="271" w:hangingChars="151"/>
        <w:rPr>
          <w:rFonts w:ascii="宋体" w:hAnsi="宋体"/>
          <w:bCs/>
          <w:color w:val="000000"/>
          <w:kern w:val="0"/>
          <w:sz w:val="18"/>
          <w:szCs w:val="18"/>
        </w:rPr>
      </w:pPr>
      <w:r>
        <w:rPr>
          <w:rFonts w:hint="eastAsia" w:ascii="宋体" w:hAnsi="宋体"/>
          <w:bCs/>
          <w:color w:val="000000"/>
          <w:kern w:val="0"/>
          <w:sz w:val="18"/>
          <w:szCs w:val="18"/>
          <w:lang w:val="en-US" w:eastAsia="zh-CN"/>
        </w:rPr>
        <w:t>4</w:t>
      </w:r>
      <w:r>
        <w:rPr>
          <w:rFonts w:hint="eastAsia" w:ascii="宋体" w:hAnsi="宋体"/>
          <w:bCs/>
          <w:color w:val="000000"/>
          <w:kern w:val="0"/>
          <w:sz w:val="18"/>
          <w:szCs w:val="18"/>
        </w:rPr>
        <w:t xml:space="preserve">  </w:t>
      </w:r>
      <w:r>
        <w:rPr>
          <w:rFonts w:hint="eastAsia" w:ascii="宋体" w:hAnsi="宋体"/>
          <w:color w:val="000000"/>
          <w:sz w:val="18"/>
          <w:szCs w:val="18"/>
        </w:rPr>
        <w:t>TieinType（</w:t>
      </w:r>
      <w:r>
        <w:rPr>
          <w:rFonts w:hint="eastAsia" w:ascii="宋体" w:hAnsi="宋体"/>
          <w:bCs/>
          <w:color w:val="000000"/>
          <w:kern w:val="0"/>
          <w:sz w:val="18"/>
          <w:szCs w:val="18"/>
        </w:rPr>
        <w:t>搭接形式）：0=绑扎；1=单面焊；2=双面焊；3=电渣压力焊；4=锥螺纹连接；5=直螺纹连接；6=闪光对焊；7=套管挤压；8=气压焊。</w:t>
      </w:r>
    </w:p>
    <w:p>
      <w:pPr>
        <w:pStyle w:val="541"/>
        <w:numPr>
          <w:ilvl w:val="2"/>
          <w:numId w:val="15"/>
        </w:numPr>
        <w:tabs>
          <w:tab w:val="left" w:pos="709"/>
        </w:tabs>
        <w:spacing w:before="156" w:beforeLines="50" w:line="240" w:lineRule="auto"/>
        <w:ind w:firstLineChars="0"/>
        <w:jc w:val="left"/>
        <w:rPr>
          <w:rFonts w:ascii="宋体" w:hAnsi="宋体" w:eastAsia="宋体"/>
          <w:color w:val="000000"/>
          <w:sz w:val="21"/>
          <w:szCs w:val="21"/>
        </w:rPr>
      </w:pPr>
      <w:r>
        <w:rPr>
          <w:rFonts w:hint="eastAsia" w:ascii="宋体" w:hAnsi="宋体" w:eastAsia="宋体"/>
          <w:color w:val="000000"/>
          <w:sz w:val="21"/>
          <w:szCs w:val="21"/>
        </w:rPr>
        <w:t>构件钢筋量接头汇总的数据输出IfcSteelTieinSumSet_GD，记录构件钢筋量接头汇总数据的钢筋规格、接头类型、接头数量等信息，属性定义应符合表5.3.11的规定。</w:t>
      </w:r>
    </w:p>
    <w:p>
      <w:pPr>
        <w:widowControl/>
        <w:spacing w:before="156" w:beforeLines="50"/>
        <w:ind w:left="420"/>
        <w:jc w:val="center"/>
        <w:rPr>
          <w:rFonts w:ascii="宋体" w:hAnsi="宋体"/>
          <w:b/>
          <w:color w:val="000000"/>
        </w:rPr>
      </w:pPr>
      <w:r>
        <w:rPr>
          <w:rFonts w:hint="eastAsia" w:ascii="宋体" w:hAnsi="宋体"/>
          <w:b/>
          <w:color w:val="000000"/>
        </w:rPr>
        <w:t>表5.3.11  IfcSteelTieinSumSet_GD属性定义表</w:t>
      </w:r>
    </w:p>
    <w:tbl>
      <w:tblPr>
        <w:tblStyle w:val="38"/>
        <w:tblW w:w="8337" w:type="dxa"/>
        <w:tblInd w:w="135" w:type="dxa"/>
        <w:tblLayout w:type="fixed"/>
        <w:tblCellMar>
          <w:top w:w="0" w:type="dxa"/>
          <w:left w:w="108" w:type="dxa"/>
          <w:bottom w:w="0" w:type="dxa"/>
          <w:right w:w="108" w:type="dxa"/>
        </w:tblCellMar>
      </w:tblPr>
      <w:tblGrid>
        <w:gridCol w:w="465"/>
        <w:gridCol w:w="2202"/>
        <w:gridCol w:w="2409"/>
        <w:gridCol w:w="1134"/>
        <w:gridCol w:w="426"/>
        <w:gridCol w:w="1701"/>
      </w:tblGrid>
      <w:tr>
        <w:tblPrEx>
          <w:tblCellMar>
            <w:top w:w="0" w:type="dxa"/>
            <w:left w:w="108" w:type="dxa"/>
            <w:bottom w:w="0" w:type="dxa"/>
            <w:right w:w="108" w:type="dxa"/>
          </w:tblCellMar>
        </w:tblPrEx>
        <w:tc>
          <w:tcPr>
            <w:tcW w:w="465"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序号</w:t>
            </w:r>
          </w:p>
        </w:tc>
        <w:tc>
          <w:tcPr>
            <w:tcW w:w="2202"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属性名称</w:t>
            </w:r>
          </w:p>
        </w:tc>
        <w:tc>
          <w:tcPr>
            <w:tcW w:w="2409"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必填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备注</w:t>
            </w:r>
          </w:p>
        </w:tc>
      </w:tr>
      <w:tr>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1</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Level</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钢筋等级</w:t>
            </w:r>
          </w:p>
        </w:tc>
        <w:tc>
          <w:tcPr>
            <w:tcW w:w="1134" w:type="dxa"/>
            <w:tcBorders>
              <w:top w:val="single" w:color="000000" w:sz="4" w:space="0"/>
              <w:left w:val="nil"/>
              <w:bottom w:val="single" w:color="000000" w:sz="4" w:space="0"/>
              <w:right w:val="single" w:color="000000" w:sz="4" w:space="0"/>
            </w:tcBorders>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填写规则见注1</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2</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Diameter</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钢筋直径</w:t>
            </w:r>
          </w:p>
        </w:tc>
        <w:tc>
          <w:tcPr>
            <w:tcW w:w="1134" w:type="dxa"/>
            <w:tcBorders>
              <w:top w:val="single" w:color="000000" w:sz="4" w:space="0"/>
              <w:left w:val="nil"/>
              <w:bottom w:val="single" w:color="000000" w:sz="4" w:space="0"/>
              <w:right w:val="single" w:color="000000" w:sz="4" w:space="0"/>
            </w:tcBorders>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填写规则见注1</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3</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TieinType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搭接形式</w:t>
            </w:r>
          </w:p>
        </w:tc>
        <w:tc>
          <w:tcPr>
            <w:tcW w:w="1134" w:type="dxa"/>
            <w:tcBorders>
              <w:top w:val="single" w:color="000000" w:sz="4" w:space="0"/>
              <w:left w:val="nil"/>
              <w:bottom w:val="single" w:color="000000" w:sz="4" w:space="0"/>
              <w:right w:val="single" w:color="000000" w:sz="4" w:space="0"/>
            </w:tcBorders>
          </w:tcPr>
          <w:p>
            <w:pPr>
              <w:widowControl/>
              <w:jc w:val="center"/>
              <w:rPr>
                <w:rFonts w:ascii="宋体" w:hAnsi="宋体"/>
                <w:color w:val="000000"/>
                <w:kern w:val="0"/>
              </w:rPr>
            </w:pPr>
            <w:r>
              <w:rPr>
                <w:rFonts w:hint="eastAsia" w:ascii="宋体" w:hAnsi="宋体"/>
                <w:color w:val="000000"/>
                <w:kern w:val="0"/>
              </w:rPr>
              <w:t>Integer</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填写规则见注2</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4</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TieinNum</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搭接数量</w:t>
            </w:r>
          </w:p>
        </w:tc>
        <w:tc>
          <w:tcPr>
            <w:tcW w:w="1134" w:type="dxa"/>
            <w:tcBorders>
              <w:top w:val="single" w:color="000000" w:sz="4" w:space="0"/>
              <w:left w:val="nil"/>
              <w:bottom w:val="single" w:color="000000" w:sz="4" w:space="0"/>
              <w:right w:val="single" w:color="000000" w:sz="4" w:space="0"/>
            </w:tcBorders>
          </w:tcPr>
          <w:p>
            <w:pPr>
              <w:widowControl/>
              <w:jc w:val="center"/>
              <w:rPr>
                <w:rFonts w:ascii="宋体" w:hAnsi="宋体"/>
                <w:color w:val="000000"/>
                <w:kern w:val="0"/>
              </w:rPr>
            </w:pPr>
            <w:r>
              <w:rPr>
                <w:rFonts w:hint="eastAsia" w:ascii="宋体" w:hAnsi="宋体"/>
                <w:color w:val="000000"/>
                <w:kern w:val="0"/>
              </w:rPr>
              <w:t>Integer</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p>
        </w:tc>
      </w:tr>
    </w:tbl>
    <w:p>
      <w:pPr>
        <w:ind w:left="990" w:leftChars="170" w:hanging="633" w:hangingChars="352"/>
        <w:rPr>
          <w:rFonts w:ascii="宋体" w:hAnsi="宋体"/>
          <w:bCs/>
          <w:color w:val="000000"/>
          <w:kern w:val="0"/>
          <w:sz w:val="18"/>
          <w:szCs w:val="18"/>
        </w:rPr>
      </w:pPr>
      <w:r>
        <w:rPr>
          <w:rFonts w:hint="eastAsia"/>
          <w:color w:val="000000"/>
          <w:sz w:val="18"/>
          <w:szCs w:val="18"/>
        </w:rPr>
        <w:t>注：</w:t>
      </w:r>
      <w:r>
        <w:rPr>
          <w:rFonts w:hint="eastAsia" w:ascii="宋体" w:hAnsi="宋体"/>
          <w:color w:val="000000"/>
          <w:sz w:val="18"/>
          <w:szCs w:val="18"/>
        </w:rPr>
        <w:t>1  Level（钢筋等级）、Diameter（直径）：应符合《混凝土结构设计规范》GB</w:t>
      </w:r>
      <w:r>
        <w:rPr>
          <w:rFonts w:ascii="宋体" w:hAnsi="宋体"/>
          <w:color w:val="000000"/>
          <w:sz w:val="18"/>
          <w:szCs w:val="18"/>
        </w:rPr>
        <w:t xml:space="preserve"> </w:t>
      </w:r>
      <w:r>
        <w:rPr>
          <w:rFonts w:hint="eastAsia" w:ascii="宋体" w:hAnsi="宋体"/>
          <w:color w:val="000000"/>
          <w:sz w:val="18"/>
          <w:szCs w:val="18"/>
        </w:rPr>
        <w:t>50010的规定</w:t>
      </w:r>
      <w:r>
        <w:rPr>
          <w:rFonts w:hint="eastAsia" w:ascii="宋体" w:hAnsi="宋体"/>
          <w:color w:val="000000"/>
          <w:sz w:val="18"/>
          <w:szCs w:val="18"/>
          <w:lang w:val="en-US" w:eastAsia="zh-CN"/>
        </w:rPr>
        <w:t>;</w:t>
      </w:r>
      <w:r>
        <w:rPr>
          <w:rFonts w:hint="eastAsia" w:ascii="宋体" w:hAnsi="宋体"/>
          <w:bCs/>
          <w:color w:val="000000"/>
          <w:kern w:val="0"/>
          <w:sz w:val="18"/>
          <w:szCs w:val="18"/>
        </w:rPr>
        <w:t xml:space="preserve"> </w:t>
      </w:r>
    </w:p>
    <w:p>
      <w:pPr>
        <w:ind w:firstLine="720" w:firstLineChars="400"/>
        <w:rPr>
          <w:rFonts w:ascii="宋体" w:hAnsi="宋体"/>
          <w:color w:val="000000"/>
          <w:sz w:val="18"/>
          <w:szCs w:val="18"/>
        </w:rPr>
      </w:pPr>
      <w:r>
        <w:rPr>
          <w:rFonts w:hint="eastAsia" w:ascii="宋体" w:hAnsi="宋体"/>
          <w:color w:val="000000"/>
          <w:sz w:val="18"/>
          <w:szCs w:val="18"/>
        </w:rPr>
        <w:t>2  TieinType（搭接形式）：0=绑扎；1=单面焊；2=双面焊；3=电渣压力焊；4=锥螺纹连接；</w:t>
      </w:r>
    </w:p>
    <w:p>
      <w:pPr>
        <w:ind w:firstLine="990" w:firstLineChars="550"/>
        <w:jc w:val="left"/>
        <w:rPr>
          <w:rFonts w:ascii="宋体" w:hAnsi="宋体"/>
          <w:color w:val="000000"/>
          <w:sz w:val="18"/>
          <w:szCs w:val="18"/>
        </w:rPr>
      </w:pPr>
      <w:r>
        <w:rPr>
          <w:rFonts w:hint="eastAsia" w:ascii="宋体" w:hAnsi="宋体"/>
          <w:color w:val="000000"/>
          <w:sz w:val="18"/>
          <w:szCs w:val="18"/>
        </w:rPr>
        <w:t>5=直螺纹连接；6=闪光对焊；7=套管挤压；8=气压焊。</w:t>
      </w:r>
    </w:p>
    <w:bookmarkEnd w:id="149"/>
    <w:bookmarkEnd w:id="150"/>
    <w:bookmarkEnd w:id="158"/>
    <w:p>
      <w:pPr>
        <w:widowControl/>
        <w:jc w:val="left"/>
        <w:rPr>
          <w:rFonts w:ascii="Times New Roman" w:hAnsi="Times New Roman"/>
          <w:b/>
          <w:bCs/>
          <w:color w:val="000000"/>
          <w:kern w:val="0"/>
          <w:sz w:val="32"/>
          <w:szCs w:val="32"/>
        </w:rPr>
      </w:pPr>
      <w:bookmarkStart w:id="159" w:name="_Toc495879731"/>
      <w:bookmarkStart w:id="160" w:name="_Toc486192217"/>
      <w:bookmarkStart w:id="161" w:name="_Toc486193498"/>
      <w:bookmarkStart w:id="162" w:name="_Hlk495334640"/>
      <w:r>
        <w:rPr>
          <w:color w:val="000000"/>
        </w:rPr>
        <w:br w:type="page"/>
      </w:r>
    </w:p>
    <w:p>
      <w:pPr>
        <w:pStyle w:val="2"/>
        <w:numPr>
          <w:ilvl w:val="0"/>
          <w:numId w:val="16"/>
        </w:numPr>
        <w:rPr>
          <w:color w:val="000000"/>
        </w:rPr>
      </w:pPr>
      <w:bookmarkStart w:id="163" w:name="_Toc519782451"/>
      <w:r>
        <w:rPr>
          <w:rFonts w:hint="eastAsia"/>
          <w:color w:val="000000"/>
        </w:rPr>
        <w:t xml:space="preserve"> </w:t>
      </w:r>
      <w:bookmarkStart w:id="164" w:name="_Toc32045"/>
      <w:r>
        <w:rPr>
          <w:rFonts w:hint="eastAsia"/>
          <w:color w:val="000000"/>
        </w:rPr>
        <w:t>工程计价文件</w:t>
      </w:r>
      <w:bookmarkEnd w:id="159"/>
      <w:bookmarkEnd w:id="160"/>
      <w:bookmarkEnd w:id="161"/>
      <w:bookmarkEnd w:id="163"/>
      <w:bookmarkEnd w:id="164"/>
    </w:p>
    <w:p>
      <w:pPr>
        <w:pStyle w:val="3"/>
        <w:numPr>
          <w:ilvl w:val="1"/>
          <w:numId w:val="16"/>
        </w:numPr>
        <w:rPr>
          <w:color w:val="000000"/>
          <w:sz w:val="28"/>
          <w:szCs w:val="28"/>
        </w:rPr>
      </w:pPr>
      <w:bookmarkStart w:id="165" w:name="_Toc495879732"/>
      <w:bookmarkStart w:id="166" w:name="_Toc486192218"/>
      <w:bookmarkStart w:id="167" w:name="_Toc486193499"/>
      <w:bookmarkStart w:id="168" w:name="_Toc519782452"/>
      <w:r>
        <w:rPr>
          <w:color w:val="000000"/>
          <w:sz w:val="28"/>
          <w:szCs w:val="28"/>
        </w:rPr>
        <w:t xml:space="preserve">  </w:t>
      </w:r>
      <w:bookmarkStart w:id="169" w:name="_Toc13866"/>
      <w:r>
        <w:rPr>
          <w:rFonts w:hint="eastAsia" w:ascii="黑体" w:hAnsi="黑体" w:eastAsia="黑体"/>
          <w:b w:val="0"/>
          <w:color w:val="000000"/>
          <w:sz w:val="28"/>
          <w:szCs w:val="28"/>
        </w:rPr>
        <w:t>一 般 规 定</w:t>
      </w:r>
      <w:bookmarkEnd w:id="162"/>
      <w:bookmarkEnd w:id="165"/>
      <w:bookmarkEnd w:id="166"/>
      <w:bookmarkEnd w:id="167"/>
      <w:bookmarkEnd w:id="168"/>
      <w:bookmarkEnd w:id="169"/>
    </w:p>
    <w:p>
      <w:pPr>
        <w:pStyle w:val="541"/>
        <w:numPr>
          <w:ilvl w:val="2"/>
          <w:numId w:val="17"/>
        </w:numPr>
        <w:tabs>
          <w:tab w:val="left" w:pos="426"/>
        </w:tabs>
        <w:ind w:left="0" w:right="88" w:rightChars="42" w:firstLine="0" w:firstLineChars="0"/>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w:t>
      </w:r>
      <w:r>
        <w:rPr>
          <w:rFonts w:asciiTheme="minorEastAsia" w:hAnsiTheme="minorEastAsia" w:eastAsiaTheme="minorEastAsia"/>
          <w:sz w:val="21"/>
          <w:szCs w:val="21"/>
        </w:rPr>
        <w:t xml:space="preserve"> </w:t>
      </w:r>
      <w:r>
        <w:rPr>
          <w:rFonts w:hint="eastAsia" w:asciiTheme="minorEastAsia" w:hAnsiTheme="minorEastAsia" w:eastAsiaTheme="minorEastAsia"/>
          <w:sz w:val="21"/>
          <w:szCs w:val="21"/>
        </w:rPr>
        <w:t>工程计价文件应由建设项目文件和若干个单位工程文件组成。存储成XML文件时，建设项目文件应与单位工程文件分开，然后用ZIP</w:t>
      </w:r>
      <w:r>
        <w:rPr>
          <w:rFonts w:hint="eastAsia" w:asciiTheme="minorEastAsia" w:hAnsiTheme="minorEastAsia" w:eastAsiaTheme="minorEastAsia"/>
          <w:sz w:val="21"/>
          <w:szCs w:val="21"/>
          <w:lang w:val="en-US" w:eastAsia="zh-CN"/>
        </w:rPr>
        <w:t>或7Z</w:t>
      </w:r>
      <w:r>
        <w:rPr>
          <w:rFonts w:hint="eastAsia" w:asciiTheme="minorEastAsia" w:hAnsiTheme="minorEastAsia" w:eastAsiaTheme="minorEastAsia"/>
          <w:sz w:val="21"/>
          <w:szCs w:val="21"/>
        </w:rPr>
        <w:t>算法技术压缩成一个后缀名为C</w:t>
      </w:r>
      <w:r>
        <w:rPr>
          <w:rFonts w:asciiTheme="minorEastAsia" w:hAnsiTheme="minorEastAsia" w:eastAsiaTheme="minorEastAsia"/>
          <w:sz w:val="21"/>
          <w:szCs w:val="21"/>
        </w:rPr>
        <w:t>OS</w:t>
      </w:r>
      <w:r>
        <w:rPr>
          <w:rFonts w:hint="eastAsia" w:asciiTheme="minorEastAsia" w:hAnsiTheme="minorEastAsia" w:eastAsiaTheme="minorEastAsia"/>
          <w:sz w:val="21"/>
          <w:szCs w:val="21"/>
        </w:rPr>
        <w:t>的文件。文件名命名规则应符合下列规定：</w:t>
      </w:r>
    </w:p>
    <w:p>
      <w:pPr>
        <w:spacing w:line="360" w:lineRule="auto"/>
        <w:ind w:firstLine="421" w:firstLineChars="200"/>
      </w:pPr>
      <w:r>
        <w:rPr>
          <w:rFonts w:ascii="Times New Roman" w:hAnsi="Times New Roman"/>
          <w:b/>
        </w:rPr>
        <w:t>1</w:t>
      </w:r>
      <w:r>
        <w:t xml:space="preserve">  </w:t>
      </w:r>
      <w:r>
        <w:rPr>
          <w:rFonts w:hint="eastAsia" w:asciiTheme="minorEastAsia" w:hAnsiTheme="minorEastAsia" w:eastAsiaTheme="minorEastAsia"/>
        </w:rPr>
        <w:t>建设项目文件名为</w:t>
      </w:r>
      <w:r>
        <w:rPr>
          <w:rFonts w:asciiTheme="minorEastAsia" w:hAnsiTheme="minorEastAsia" w:eastAsiaTheme="minorEastAsia"/>
        </w:rPr>
        <w:t>Project.xml</w:t>
      </w:r>
      <w:r>
        <w:rPr>
          <w:rFonts w:hint="eastAsia" w:asciiTheme="minorEastAsia" w:hAnsiTheme="minorEastAsia" w:eastAsiaTheme="minorEastAsia"/>
        </w:rPr>
        <w:t>，此文件名不允许修改。</w:t>
      </w:r>
    </w:p>
    <w:p>
      <w:pPr>
        <w:spacing w:line="360" w:lineRule="auto"/>
        <w:ind w:firstLine="421" w:firstLineChars="200"/>
      </w:pPr>
      <w:r>
        <w:rPr>
          <w:rFonts w:ascii="Times New Roman" w:hAnsi="Times New Roman"/>
          <w:b/>
        </w:rPr>
        <w:t xml:space="preserve">2  </w:t>
      </w:r>
      <w:r>
        <w:rPr>
          <w:rFonts w:hint="eastAsia" w:asciiTheme="minorEastAsia" w:hAnsiTheme="minorEastAsia" w:eastAsiaTheme="minorEastAsia"/>
        </w:rPr>
        <w:t>单位工程文件名为@_单位工程编码_单位工程名称.xml，此文件名应为建设项目XML文件中对应单位工程“</w:t>
      </w:r>
      <w:bookmarkStart w:id="170" w:name="OLE_LINK141"/>
      <w:bookmarkStart w:id="171" w:name="OLE_LINK162"/>
      <w:r>
        <w:rPr>
          <w:rFonts w:hint="eastAsia" w:asciiTheme="minorEastAsia" w:hAnsiTheme="minorEastAsia" w:eastAsiaTheme="minorEastAsia"/>
        </w:rPr>
        <w:t>FileName</w:t>
      </w:r>
      <w:bookmarkEnd w:id="170"/>
      <w:bookmarkEnd w:id="171"/>
      <w:r>
        <w:rPr>
          <w:rFonts w:hint="eastAsia" w:asciiTheme="minorEastAsia" w:hAnsiTheme="minorEastAsia" w:eastAsiaTheme="minorEastAsia"/>
        </w:rPr>
        <w:t>（导出XML文件名）”的属性值</w:t>
      </w:r>
      <w:bookmarkStart w:id="172" w:name="OLE_LINK195"/>
      <w:bookmarkStart w:id="173" w:name="OLE_LINK194"/>
      <w:r>
        <w:rPr>
          <w:rFonts w:hint="eastAsia" w:asciiTheme="minorEastAsia" w:hAnsiTheme="minorEastAsia" w:eastAsiaTheme="minorEastAsia"/>
        </w:rPr>
        <w:t>。</w:t>
      </w:r>
    </w:p>
    <w:p>
      <w:pPr>
        <w:pStyle w:val="541"/>
        <w:numPr>
          <w:ilvl w:val="2"/>
          <w:numId w:val="17"/>
        </w:numPr>
        <w:tabs>
          <w:tab w:val="left" w:pos="426"/>
        </w:tabs>
        <w:ind w:left="0" w:right="88" w:rightChars="42" w:firstLine="0" w:firstLineChars="0"/>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w:t>
      </w:r>
      <w:r>
        <w:rPr>
          <w:rFonts w:asciiTheme="minorEastAsia" w:hAnsiTheme="minorEastAsia" w:eastAsiaTheme="minorEastAsia"/>
          <w:sz w:val="21"/>
          <w:szCs w:val="21"/>
        </w:rPr>
        <w:t xml:space="preserve"> </w:t>
      </w:r>
      <w:r>
        <w:rPr>
          <w:rFonts w:hint="eastAsia" w:asciiTheme="minorEastAsia" w:hAnsiTheme="minorEastAsia" w:eastAsiaTheme="minorEastAsia"/>
          <w:sz w:val="21"/>
          <w:szCs w:val="21"/>
          <w:lang w:val="en-US" w:eastAsia="zh-CN"/>
        </w:rPr>
        <w:t>定额</w:t>
      </w:r>
      <w:r>
        <w:rPr>
          <w:rFonts w:hint="eastAsia" w:asciiTheme="minorEastAsia" w:hAnsiTheme="minorEastAsia" w:eastAsiaTheme="minorEastAsia"/>
          <w:sz w:val="21"/>
          <w:szCs w:val="21"/>
        </w:rPr>
        <w:t>的人工、材料、设备、机</w:t>
      </w:r>
      <w:r>
        <w:rPr>
          <w:rFonts w:hint="eastAsia" w:ascii="宋体" w:hAnsi="宋体" w:eastAsia="宋体"/>
          <w:color w:val="000000"/>
          <w:sz w:val="21"/>
          <w:szCs w:val="21"/>
        </w:rPr>
        <w:t>具</w:t>
      </w:r>
      <w:r>
        <w:rPr>
          <w:rFonts w:hint="eastAsia" w:asciiTheme="minorEastAsia" w:hAnsiTheme="minorEastAsia" w:eastAsiaTheme="minorEastAsia"/>
          <w:sz w:val="21"/>
          <w:szCs w:val="21"/>
        </w:rPr>
        <w:t>消耗量的小数精度应符合本标准第3.</w:t>
      </w:r>
      <w:r>
        <w:rPr>
          <w:rFonts w:asciiTheme="minorEastAsia" w:hAnsiTheme="minorEastAsia" w:eastAsiaTheme="minorEastAsia"/>
          <w:sz w:val="21"/>
          <w:szCs w:val="21"/>
        </w:rPr>
        <w:t>0</w:t>
      </w:r>
      <w:r>
        <w:rPr>
          <w:rFonts w:hint="eastAsia" w:asciiTheme="minorEastAsia" w:hAnsiTheme="minorEastAsia" w:eastAsiaTheme="minorEastAsia"/>
          <w:sz w:val="21"/>
          <w:szCs w:val="21"/>
        </w:rPr>
        <w:t>.</w:t>
      </w:r>
      <w:r>
        <w:rPr>
          <w:rFonts w:asciiTheme="minorEastAsia" w:hAnsiTheme="minorEastAsia" w:eastAsiaTheme="minorEastAsia"/>
          <w:sz w:val="21"/>
          <w:szCs w:val="21"/>
        </w:rPr>
        <w:t>9</w:t>
      </w:r>
      <w:r>
        <w:rPr>
          <w:rFonts w:hint="eastAsia" w:asciiTheme="minorEastAsia" w:hAnsiTheme="minorEastAsia" w:eastAsiaTheme="minorEastAsia"/>
          <w:sz w:val="21"/>
          <w:szCs w:val="21"/>
        </w:rPr>
        <w:t>条第1款的规定，其他</w:t>
      </w:r>
      <w:r>
        <w:rPr>
          <w:rFonts w:asciiTheme="minorEastAsia" w:hAnsiTheme="minorEastAsia" w:eastAsiaTheme="minorEastAsia"/>
          <w:sz w:val="21"/>
          <w:szCs w:val="21"/>
        </w:rPr>
        <w:t>数据</w:t>
      </w:r>
      <w:r>
        <w:rPr>
          <w:rFonts w:hint="eastAsia" w:asciiTheme="minorEastAsia" w:hAnsiTheme="minorEastAsia" w:eastAsiaTheme="minorEastAsia"/>
          <w:sz w:val="21"/>
          <w:szCs w:val="21"/>
        </w:rPr>
        <w:t>小数精度可依据工程实际情况确定。</w:t>
      </w:r>
    </w:p>
    <w:p>
      <w:pPr>
        <w:pStyle w:val="541"/>
        <w:numPr>
          <w:ilvl w:val="2"/>
          <w:numId w:val="17"/>
        </w:numPr>
        <w:tabs>
          <w:tab w:val="left" w:pos="426"/>
        </w:tabs>
        <w:ind w:left="0" w:right="88" w:rightChars="42" w:firstLine="0" w:firstLineChars="0"/>
        <w:rPr>
          <w:rFonts w:eastAsia="宋体" w:cs="宋体"/>
          <w:color w:val="000000"/>
          <w:kern w:val="0"/>
          <w:sz w:val="21"/>
          <w:szCs w:val="21"/>
        </w:rPr>
      </w:pPr>
      <w:r>
        <w:rPr>
          <w:rFonts w:hint="eastAsia" w:eastAsia="宋体" w:cs="宋体"/>
          <w:color w:val="000000"/>
          <w:kern w:val="0"/>
          <w:sz w:val="21"/>
          <w:szCs w:val="21"/>
        </w:rPr>
        <w:t xml:space="preserve"> </w:t>
      </w:r>
      <w:r>
        <w:rPr>
          <w:rFonts w:eastAsia="宋体" w:cs="宋体"/>
          <w:color w:val="000000"/>
          <w:kern w:val="0"/>
          <w:sz w:val="21"/>
          <w:szCs w:val="21"/>
        </w:rPr>
        <w:t xml:space="preserve"> </w:t>
      </w:r>
      <w:r>
        <w:rPr>
          <w:rFonts w:hint="eastAsia" w:eastAsia="宋体" w:cs="宋体"/>
          <w:color w:val="000000"/>
          <w:kern w:val="0"/>
          <w:sz w:val="21"/>
          <w:szCs w:val="21"/>
        </w:rPr>
        <w:t>工程量清单项目合价，应按下式计算：</w:t>
      </w:r>
    </w:p>
    <w:p>
      <w:pPr>
        <w:tabs>
          <w:tab w:val="left" w:pos="3686"/>
          <w:tab w:val="left" w:pos="7371"/>
        </w:tabs>
        <w:spacing w:line="360" w:lineRule="auto"/>
        <w:jc w:val="center"/>
        <w:rPr>
          <w:rFonts w:ascii="宋体" w:hAnsi="宋体"/>
          <w:color w:val="000000"/>
        </w:rPr>
      </w:pPr>
      <w:r>
        <w:rPr>
          <w:rFonts w:hint="eastAsia" w:ascii="宋体" w:hAnsi="宋体"/>
          <w:b/>
          <w:i/>
          <w:color w:val="000000"/>
        </w:rPr>
        <w:t xml:space="preserve">         </w:t>
      </w:r>
      <w:r>
        <w:rPr>
          <w:rFonts w:ascii="宋体" w:hAnsi="宋体"/>
          <w:b/>
          <w:i/>
          <w:color w:val="000000"/>
        </w:rPr>
        <w:t xml:space="preserve">                          T</w:t>
      </w:r>
      <w:r>
        <w:rPr>
          <w:rFonts w:hint="eastAsia" w:ascii="宋体" w:hAnsi="宋体"/>
          <w:b/>
          <w:i/>
          <w:color w:val="000000"/>
        </w:rPr>
        <w:t xml:space="preserve"> </w:t>
      </w:r>
      <w:r>
        <w:rPr>
          <w:rFonts w:hint="eastAsia" w:ascii="宋体" w:hAnsi="宋体"/>
          <w:b/>
          <w:color w:val="000000"/>
        </w:rPr>
        <w:t>＝</w:t>
      </w:r>
      <w:r>
        <w:rPr>
          <w:rFonts w:hint="eastAsia" w:ascii="宋体" w:hAnsi="宋体"/>
          <w:b/>
          <w:i/>
          <w:color w:val="000000"/>
        </w:rPr>
        <w:t>Q</w:t>
      </w:r>
      <w:r>
        <w:rPr>
          <w:rFonts w:ascii="宋体" w:hAnsi="宋体"/>
          <w:b/>
          <w:i/>
          <w:color w:val="000000"/>
        </w:rPr>
        <w:t xml:space="preserve"> </w:t>
      </w:r>
      <w:r>
        <w:rPr>
          <w:rFonts w:hint="eastAsia" w:ascii="宋体" w:hAnsi="宋体"/>
          <w:b/>
          <w:color w:val="000000"/>
        </w:rPr>
        <w:t xml:space="preserve">× </w:t>
      </w:r>
      <w:r>
        <w:rPr>
          <w:rFonts w:hint="eastAsia" w:ascii="宋体" w:hAnsi="宋体"/>
          <w:b/>
          <w:i/>
          <w:color w:val="000000"/>
        </w:rPr>
        <w:t xml:space="preserve">P           </w:t>
      </w:r>
      <w:r>
        <w:rPr>
          <w:rFonts w:ascii="宋体" w:hAnsi="宋体"/>
          <w:b/>
          <w:i/>
          <w:color w:val="000000"/>
        </w:rPr>
        <w:t xml:space="preserve">  </w:t>
      </w:r>
      <w:r>
        <w:rPr>
          <w:rFonts w:hint="eastAsia" w:ascii="宋体" w:hAnsi="宋体"/>
          <w:b/>
          <w:i/>
          <w:color w:val="000000"/>
        </w:rPr>
        <w:t xml:space="preserve">        </w:t>
      </w:r>
      <w:r>
        <w:rPr>
          <w:rFonts w:ascii="宋体" w:hAnsi="宋体"/>
          <w:b/>
          <w:i/>
          <w:color w:val="000000"/>
        </w:rPr>
        <w:t xml:space="preserve"> </w:t>
      </w:r>
      <w:r>
        <w:rPr>
          <w:rFonts w:hint="eastAsia" w:ascii="宋体" w:hAnsi="宋体"/>
          <w:b/>
          <w:i/>
          <w:color w:val="000000"/>
        </w:rPr>
        <w:t xml:space="preserve"> </w:t>
      </w:r>
      <w:r>
        <w:rPr>
          <w:rFonts w:hint="eastAsia" w:ascii="Times New Roman" w:hAnsi="Times New Roman"/>
          <w:color w:val="000000"/>
        </w:rPr>
        <w:t>（6.1.</w:t>
      </w:r>
      <w:r>
        <w:rPr>
          <w:rFonts w:ascii="Times New Roman" w:hAnsi="Times New Roman"/>
          <w:color w:val="000000"/>
        </w:rPr>
        <w:t>3</w:t>
      </w:r>
      <w:r>
        <w:rPr>
          <w:rFonts w:hint="eastAsia" w:ascii="Times New Roman" w:hAnsi="Times New Roman"/>
          <w:color w:val="000000"/>
        </w:rPr>
        <w:t>）</w:t>
      </w:r>
    </w:p>
    <w:p>
      <w:pPr>
        <w:spacing w:line="360" w:lineRule="auto"/>
        <w:rPr>
          <w:rFonts w:ascii="宋体" w:hAnsi="宋体"/>
          <w:b/>
          <w:i/>
          <w:color w:val="000000"/>
        </w:rPr>
      </w:pPr>
      <w:r>
        <w:rPr>
          <w:rFonts w:hint="eastAsia" w:ascii="宋体" w:hAnsi="宋体"/>
          <w:color w:val="000000"/>
        </w:rPr>
        <w:t>式中：</w:t>
      </w:r>
      <w:r>
        <w:rPr>
          <w:rFonts w:ascii="宋体" w:hAnsi="宋体"/>
          <w:b/>
          <w:i/>
          <w:color w:val="000000"/>
        </w:rPr>
        <w:t>T</w:t>
      </w:r>
      <w:r>
        <w:rPr>
          <w:rFonts w:hint="eastAsia" w:ascii="宋体" w:hAnsi="宋体"/>
          <w:i/>
          <w:color w:val="000000"/>
        </w:rPr>
        <w:t>——</w:t>
      </w:r>
      <w:r>
        <w:rPr>
          <w:rFonts w:hint="eastAsia" w:ascii="宋体" w:hAnsi="宋体"/>
          <w:color w:val="000000"/>
        </w:rPr>
        <w:t>工程量清单项目合价，四舍五入保留2位小数；</w:t>
      </w:r>
    </w:p>
    <w:p>
      <w:pPr>
        <w:spacing w:line="360" w:lineRule="auto"/>
        <w:ind w:right="210" w:firstLine="632" w:firstLineChars="300"/>
        <w:jc w:val="left"/>
        <w:rPr>
          <w:rFonts w:ascii="宋体" w:hAnsi="宋体"/>
          <w:color w:val="000000"/>
        </w:rPr>
      </w:pPr>
      <w:r>
        <w:rPr>
          <w:rFonts w:hint="eastAsia" w:ascii="宋体" w:hAnsi="宋体"/>
          <w:b/>
          <w:i/>
          <w:color w:val="000000"/>
        </w:rPr>
        <w:t>Q</w:t>
      </w:r>
      <w:r>
        <w:rPr>
          <w:rFonts w:hint="eastAsia" w:ascii="宋体" w:hAnsi="宋体"/>
          <w:i/>
          <w:color w:val="000000"/>
        </w:rPr>
        <w:t>——</w:t>
      </w:r>
      <w:r>
        <w:rPr>
          <w:rFonts w:hint="eastAsia" w:ascii="宋体" w:hAnsi="宋体"/>
          <w:color w:val="000000"/>
        </w:rPr>
        <w:t>工程量清单项目工程量，四舍五入保留3位小数；</w:t>
      </w:r>
    </w:p>
    <w:p>
      <w:pPr>
        <w:spacing w:line="360" w:lineRule="auto"/>
        <w:ind w:right="210" w:firstLine="632" w:firstLineChars="300"/>
        <w:jc w:val="left"/>
        <w:rPr>
          <w:rFonts w:ascii="宋体" w:hAnsi="宋体"/>
          <w:color w:val="000000"/>
        </w:rPr>
      </w:pPr>
      <w:r>
        <w:rPr>
          <w:rFonts w:hint="eastAsia" w:ascii="宋体" w:hAnsi="宋体"/>
          <w:b/>
          <w:i/>
          <w:color w:val="000000"/>
        </w:rPr>
        <w:t>P</w:t>
      </w:r>
      <w:r>
        <w:rPr>
          <w:rFonts w:hint="eastAsia" w:ascii="宋体" w:hAnsi="宋体"/>
          <w:color w:val="000000"/>
        </w:rPr>
        <w:t>——工程量清单项目综合单价，四舍五入保留2位小数。</w:t>
      </w:r>
    </w:p>
    <w:p>
      <w:pPr>
        <w:pStyle w:val="541"/>
        <w:numPr>
          <w:ilvl w:val="2"/>
          <w:numId w:val="17"/>
        </w:numPr>
        <w:tabs>
          <w:tab w:val="left" w:pos="426"/>
        </w:tabs>
        <w:ind w:left="0" w:firstLine="0" w:firstLineChars="0"/>
        <w:rPr>
          <w:rFonts w:eastAsia="宋体" w:cs="宋体"/>
          <w:color w:val="000000"/>
          <w:kern w:val="0"/>
          <w:sz w:val="21"/>
          <w:szCs w:val="21"/>
        </w:rPr>
      </w:pPr>
      <w:bookmarkStart w:id="174" w:name="OLE_LINK127"/>
      <w:bookmarkStart w:id="175" w:name="OLE_LINK124"/>
      <w:r>
        <w:rPr>
          <w:rFonts w:hint="eastAsia" w:eastAsia="宋体" w:cs="宋体"/>
          <w:color w:val="000000"/>
          <w:kern w:val="0"/>
          <w:sz w:val="21"/>
          <w:szCs w:val="21"/>
        </w:rPr>
        <w:t xml:space="preserve"> </w:t>
      </w:r>
      <w:r>
        <w:rPr>
          <w:rFonts w:eastAsia="宋体" w:cs="宋体"/>
          <w:color w:val="000000"/>
          <w:kern w:val="0"/>
          <w:sz w:val="21"/>
          <w:szCs w:val="21"/>
        </w:rPr>
        <w:t xml:space="preserve"> </w:t>
      </w:r>
      <w:r>
        <w:rPr>
          <w:rFonts w:hint="eastAsia" w:eastAsia="宋体" w:cs="宋体"/>
          <w:color w:val="000000"/>
          <w:kern w:val="0"/>
          <w:sz w:val="21"/>
          <w:szCs w:val="21"/>
          <w:lang w:val="en-US" w:eastAsia="zh-CN"/>
        </w:rPr>
        <w:t>按定额组价，</w:t>
      </w:r>
      <w:r>
        <w:rPr>
          <w:rFonts w:hint="eastAsia" w:eastAsia="宋体" w:cs="宋体"/>
          <w:color w:val="000000"/>
          <w:kern w:val="0"/>
          <w:sz w:val="21"/>
          <w:szCs w:val="21"/>
        </w:rPr>
        <w:t>工程量清单项目综合单价，应按下式计算：</w:t>
      </w:r>
    </w:p>
    <w:bookmarkEnd w:id="174"/>
    <w:bookmarkEnd w:id="175"/>
    <w:p>
      <w:pPr>
        <w:tabs>
          <w:tab w:val="left" w:pos="7088"/>
        </w:tabs>
        <w:spacing w:line="360" w:lineRule="auto"/>
        <w:jc w:val="center"/>
        <w:rPr>
          <w:rFonts w:ascii="Times New Roman" w:hAnsi="Times New Roman"/>
          <w:color w:val="000000"/>
        </w:rPr>
      </w:pPr>
      <w:r>
        <w:rPr>
          <w:rFonts w:hint="eastAsia" w:ascii="宋体" w:hAnsi="宋体"/>
          <w:b/>
          <w:i/>
          <w:color w:val="000000"/>
        </w:rPr>
        <w:t xml:space="preserve">                </w:t>
      </w:r>
      <w:r>
        <w:rPr>
          <w:rFonts w:ascii="宋体" w:hAnsi="宋体"/>
          <w:b/>
          <w:i/>
          <w:color w:val="000000"/>
        </w:rPr>
        <w:t xml:space="preserve">                  </w:t>
      </w:r>
      <w:r>
        <w:rPr>
          <w:rFonts w:hint="eastAsia" w:ascii="宋体" w:hAnsi="宋体"/>
          <w:b/>
          <w:i/>
          <w:color w:val="000000"/>
        </w:rPr>
        <w:t xml:space="preserve">P </w:t>
      </w:r>
      <w:r>
        <w:rPr>
          <w:rFonts w:hint="eastAsia" w:ascii="宋体" w:hAnsi="宋体"/>
          <w:b/>
          <w:color w:val="000000"/>
        </w:rPr>
        <w:t>＝</w:t>
      </w:r>
      <w:r>
        <w:rPr>
          <w:rFonts w:hint="eastAsia" w:ascii="宋体" w:hAnsi="宋体"/>
          <w:b/>
          <w:i/>
          <w:color w:val="000000"/>
        </w:rPr>
        <w:t xml:space="preserve"> </w:t>
      </w:r>
      <w:r>
        <w:rPr>
          <w:rFonts w:hint="eastAsia" w:ascii="宋体" w:hAnsi="宋体"/>
          <w:b/>
          <w:color w:val="000000"/>
        </w:rPr>
        <w:t>∑</w:t>
      </w:r>
      <w:r>
        <w:rPr>
          <w:rFonts w:ascii="宋体" w:hAnsi="宋体"/>
          <w:b/>
          <w:i/>
          <w:color w:val="000000"/>
        </w:rPr>
        <w:t>T</w:t>
      </w:r>
      <w:r>
        <w:rPr>
          <w:rFonts w:ascii="宋体" w:hAnsi="宋体"/>
          <w:b/>
          <w:color w:val="000000"/>
          <w:vertAlign w:val="subscript"/>
        </w:rPr>
        <w:t>n</w:t>
      </w:r>
      <w:r>
        <w:rPr>
          <w:rFonts w:hint="eastAsia" w:ascii="宋体" w:hAnsi="宋体"/>
          <w:b/>
          <w:i/>
          <w:color w:val="000000"/>
        </w:rPr>
        <w:t xml:space="preserve"> </w:t>
      </w:r>
      <w:r>
        <w:rPr>
          <w:rFonts w:hint="eastAsia" w:ascii="宋体" w:hAnsi="宋体"/>
          <w:b/>
          <w:color w:val="000000"/>
        </w:rPr>
        <w:t>÷</w:t>
      </w:r>
      <w:r>
        <w:rPr>
          <w:rFonts w:hint="eastAsia" w:ascii="宋体" w:hAnsi="宋体"/>
          <w:b/>
          <w:i/>
          <w:color w:val="000000"/>
        </w:rPr>
        <w:t xml:space="preserve">Q       </w:t>
      </w:r>
      <w:r>
        <w:rPr>
          <w:rFonts w:ascii="宋体" w:hAnsi="宋体"/>
          <w:b/>
          <w:i/>
          <w:color w:val="000000"/>
        </w:rPr>
        <w:t xml:space="preserve"> </w:t>
      </w:r>
      <w:r>
        <w:rPr>
          <w:rFonts w:hint="eastAsia" w:ascii="宋体" w:hAnsi="宋体"/>
          <w:b/>
          <w:i/>
          <w:color w:val="000000"/>
        </w:rPr>
        <w:t xml:space="preserve">           </w:t>
      </w:r>
      <w:r>
        <w:rPr>
          <w:rFonts w:ascii="宋体" w:hAnsi="宋体"/>
          <w:b/>
          <w:i/>
          <w:color w:val="000000"/>
        </w:rPr>
        <w:t xml:space="preserve"> </w:t>
      </w:r>
      <w:r>
        <w:rPr>
          <w:rFonts w:ascii="Times New Roman" w:hAnsi="Times New Roman"/>
          <w:color w:val="000000"/>
        </w:rPr>
        <w:t xml:space="preserve"> </w:t>
      </w:r>
      <w:r>
        <w:rPr>
          <w:rFonts w:hint="eastAsia" w:ascii="Times New Roman" w:hAnsi="Times New Roman"/>
          <w:color w:val="000000"/>
        </w:rPr>
        <w:t>（6.1.</w:t>
      </w:r>
      <w:r>
        <w:rPr>
          <w:rFonts w:ascii="Times New Roman" w:hAnsi="Times New Roman"/>
          <w:color w:val="000000"/>
        </w:rPr>
        <w:t>4</w:t>
      </w:r>
      <w:r>
        <w:rPr>
          <w:rFonts w:hint="eastAsia" w:ascii="Times New Roman" w:hAnsi="Times New Roman"/>
          <w:color w:val="000000"/>
        </w:rPr>
        <w:t>）</w:t>
      </w:r>
    </w:p>
    <w:p>
      <w:pPr>
        <w:spacing w:line="360" w:lineRule="auto"/>
        <w:ind w:right="210"/>
        <w:jc w:val="left"/>
        <w:rPr>
          <w:rFonts w:ascii="宋体" w:hAnsi="宋体"/>
          <w:color w:val="000000"/>
        </w:rPr>
      </w:pPr>
      <w:r>
        <w:rPr>
          <w:rFonts w:hint="eastAsia" w:ascii="宋体" w:hAnsi="宋体"/>
          <w:color w:val="000000"/>
        </w:rPr>
        <w:t>式中：</w:t>
      </w:r>
      <w:r>
        <w:rPr>
          <w:rFonts w:hint="eastAsia" w:ascii="宋体" w:hAnsi="宋体"/>
          <w:b/>
          <w:i/>
          <w:color w:val="000000"/>
        </w:rPr>
        <w:t xml:space="preserve"> P</w:t>
      </w:r>
      <w:r>
        <w:rPr>
          <w:rFonts w:hint="eastAsia" w:ascii="宋体" w:hAnsi="宋体"/>
          <w:color w:val="000000"/>
        </w:rPr>
        <w:t>——工程量清单项目综合单价，四舍五入保留2位小数；</w:t>
      </w:r>
    </w:p>
    <w:p>
      <w:pPr>
        <w:spacing w:line="360" w:lineRule="auto"/>
        <w:ind w:left="0" w:leftChars="0" w:firstLine="680" w:firstLineChars="323"/>
        <w:rPr>
          <w:rFonts w:hint="eastAsia" w:ascii="宋体" w:hAnsi="宋体"/>
          <w:color w:val="000000"/>
        </w:rPr>
      </w:pPr>
      <w:r>
        <w:rPr>
          <w:rFonts w:ascii="宋体" w:hAnsi="宋体"/>
          <w:b/>
          <w:i/>
          <w:color w:val="000000"/>
        </w:rPr>
        <w:t>T</w:t>
      </w:r>
      <w:r>
        <w:rPr>
          <w:rFonts w:ascii="宋体" w:hAnsi="宋体"/>
          <w:b/>
          <w:color w:val="000000"/>
          <w:vertAlign w:val="subscript"/>
        </w:rPr>
        <w:t>n</w:t>
      </w:r>
      <w:r>
        <w:rPr>
          <w:rFonts w:hint="eastAsia" w:ascii="宋体" w:hAnsi="宋体"/>
          <w:color w:val="000000"/>
        </w:rPr>
        <w:t>——工程量清单项目下套用</w:t>
      </w:r>
      <w:r>
        <w:rPr>
          <w:rFonts w:hint="eastAsia" w:ascii="宋体" w:hAnsi="宋体"/>
          <w:color w:val="000000"/>
          <w:lang w:val="en-US" w:eastAsia="zh-CN"/>
        </w:rPr>
        <w:t>定额</w:t>
      </w:r>
      <w:r>
        <w:rPr>
          <w:rFonts w:hint="eastAsia" w:ascii="宋体" w:hAnsi="宋体"/>
          <w:color w:val="000000"/>
        </w:rPr>
        <w:t>子目的合价，按最高精度计算（小数位不四舍五入）；</w:t>
      </w:r>
    </w:p>
    <w:p>
      <w:pPr>
        <w:spacing w:line="360" w:lineRule="auto"/>
        <w:ind w:left="0" w:leftChars="0" w:firstLine="501" w:firstLineChars="238"/>
        <w:rPr>
          <w:rFonts w:hint="eastAsia" w:ascii="宋体" w:hAnsi="宋体"/>
          <w:color w:val="000000"/>
        </w:rPr>
      </w:pPr>
      <w:r>
        <w:rPr>
          <w:rFonts w:hint="eastAsia" w:ascii="宋体" w:hAnsi="宋体"/>
          <w:b/>
          <w:color w:val="000000"/>
        </w:rPr>
        <w:t>∑</w:t>
      </w:r>
      <w:r>
        <w:rPr>
          <w:rFonts w:ascii="宋体" w:hAnsi="宋体"/>
          <w:b/>
          <w:i/>
          <w:color w:val="000000"/>
        </w:rPr>
        <w:t>T</w:t>
      </w:r>
      <w:r>
        <w:rPr>
          <w:rFonts w:ascii="宋体" w:hAnsi="宋体"/>
          <w:b/>
          <w:color w:val="000000"/>
          <w:vertAlign w:val="subscript"/>
        </w:rPr>
        <w:t>n</w:t>
      </w:r>
      <w:r>
        <w:rPr>
          <w:rFonts w:hint="eastAsia" w:ascii="宋体" w:hAnsi="宋体"/>
          <w:color w:val="000000"/>
        </w:rPr>
        <w:t>——工程量清单项目下套用</w:t>
      </w:r>
      <w:r>
        <w:rPr>
          <w:rFonts w:hint="eastAsia" w:ascii="宋体" w:hAnsi="宋体"/>
          <w:color w:val="000000"/>
          <w:lang w:val="en-US" w:eastAsia="zh-CN"/>
        </w:rPr>
        <w:t>所有定额</w:t>
      </w:r>
      <w:r>
        <w:rPr>
          <w:rFonts w:hint="eastAsia" w:ascii="宋体" w:hAnsi="宋体"/>
          <w:color w:val="000000"/>
        </w:rPr>
        <w:t>子目的合价</w:t>
      </w:r>
      <w:r>
        <w:rPr>
          <w:rFonts w:hint="eastAsia" w:ascii="宋体" w:hAnsi="宋体"/>
          <w:color w:val="000000"/>
          <w:lang w:val="en-US" w:eastAsia="zh-CN"/>
        </w:rPr>
        <w:t>之和</w:t>
      </w:r>
      <w:r>
        <w:rPr>
          <w:rFonts w:hint="eastAsia" w:ascii="宋体" w:hAnsi="宋体"/>
          <w:color w:val="000000"/>
        </w:rPr>
        <w:t>，按最高精度计算（小数位不四舍五入）；</w:t>
      </w:r>
    </w:p>
    <w:p>
      <w:pPr>
        <w:spacing w:line="360" w:lineRule="auto"/>
        <w:ind w:right="210" w:firstLine="721" w:firstLineChars="342"/>
        <w:jc w:val="left"/>
        <w:rPr>
          <w:rFonts w:hint="eastAsia" w:ascii="宋体" w:hAnsi="宋体"/>
          <w:color w:val="000000"/>
        </w:rPr>
      </w:pPr>
      <w:r>
        <w:rPr>
          <w:rFonts w:hint="eastAsia" w:ascii="宋体" w:hAnsi="宋体"/>
          <w:b/>
          <w:i/>
          <w:color w:val="000000"/>
        </w:rPr>
        <w:t>Q</w:t>
      </w:r>
      <w:r>
        <w:rPr>
          <w:rFonts w:hint="eastAsia" w:ascii="宋体" w:hAnsi="宋体"/>
          <w:i/>
          <w:color w:val="000000"/>
        </w:rPr>
        <w:t>——</w:t>
      </w:r>
      <w:r>
        <w:rPr>
          <w:rFonts w:hint="eastAsia" w:ascii="宋体" w:hAnsi="宋体"/>
          <w:color w:val="000000"/>
        </w:rPr>
        <w:t>工程量清单项目工程量，四舍五入保留3位小数。</w:t>
      </w:r>
    </w:p>
    <w:p>
      <w:pPr>
        <w:pStyle w:val="541"/>
        <w:numPr>
          <w:ilvl w:val="2"/>
          <w:numId w:val="17"/>
        </w:numPr>
        <w:tabs>
          <w:tab w:val="left" w:pos="426"/>
        </w:tabs>
        <w:ind w:left="0" w:firstLine="0" w:firstLineChars="0"/>
        <w:rPr>
          <w:rFonts w:eastAsia="宋体" w:cs="宋体"/>
          <w:color w:val="000000"/>
          <w:kern w:val="0"/>
          <w:sz w:val="21"/>
          <w:szCs w:val="21"/>
        </w:rPr>
      </w:pPr>
      <w:r>
        <w:rPr>
          <w:rFonts w:hint="eastAsia" w:eastAsia="宋体" w:cs="宋体"/>
          <w:color w:val="000000"/>
          <w:kern w:val="0"/>
          <w:sz w:val="21"/>
          <w:szCs w:val="21"/>
        </w:rPr>
        <w:t xml:space="preserve"> </w:t>
      </w:r>
      <w:r>
        <w:rPr>
          <w:rFonts w:eastAsia="宋体" w:cs="宋体"/>
          <w:color w:val="000000"/>
          <w:kern w:val="0"/>
          <w:sz w:val="21"/>
          <w:szCs w:val="21"/>
        </w:rPr>
        <w:t xml:space="preserve"> </w:t>
      </w:r>
      <w:r>
        <w:rPr>
          <w:rFonts w:hint="eastAsia" w:eastAsia="宋体" w:cs="宋体"/>
          <w:color w:val="000000"/>
          <w:kern w:val="0"/>
          <w:sz w:val="21"/>
          <w:szCs w:val="21"/>
          <w:lang w:val="en-US" w:eastAsia="zh-CN"/>
        </w:rPr>
        <w:t>按工料机组价，</w:t>
      </w:r>
      <w:r>
        <w:rPr>
          <w:rFonts w:hint="eastAsia" w:eastAsia="宋体" w:cs="宋体"/>
          <w:color w:val="000000"/>
          <w:kern w:val="0"/>
          <w:sz w:val="21"/>
          <w:szCs w:val="21"/>
        </w:rPr>
        <w:t>工程量清单项目综合单价，应按下式计算：</w:t>
      </w:r>
    </w:p>
    <w:p>
      <w:pPr>
        <w:tabs>
          <w:tab w:val="left" w:pos="7088"/>
        </w:tabs>
        <w:spacing w:line="360" w:lineRule="auto"/>
        <w:jc w:val="center"/>
        <w:rPr>
          <w:rFonts w:ascii="Times New Roman" w:hAnsi="Times New Roman"/>
          <w:color w:val="000000"/>
        </w:rPr>
      </w:pPr>
      <w:r>
        <w:rPr>
          <w:rFonts w:hint="eastAsia" w:ascii="宋体" w:hAnsi="宋体"/>
          <w:b/>
          <w:i/>
          <w:color w:val="000000"/>
        </w:rPr>
        <w:t xml:space="preserve">                </w:t>
      </w:r>
      <w:r>
        <w:rPr>
          <w:rFonts w:ascii="宋体" w:hAnsi="宋体"/>
          <w:b/>
          <w:i/>
          <w:color w:val="000000"/>
        </w:rPr>
        <w:t xml:space="preserve">       </w:t>
      </w:r>
      <w:r>
        <w:rPr>
          <w:rFonts w:hint="eastAsia" w:ascii="宋体" w:hAnsi="宋体"/>
          <w:b/>
          <w:i/>
          <w:color w:val="000000"/>
          <w:lang w:val="en-US" w:eastAsia="zh-CN"/>
        </w:rPr>
        <w:t xml:space="preserve">      </w:t>
      </w:r>
      <w:r>
        <w:rPr>
          <w:rFonts w:hint="eastAsia" w:ascii="宋体" w:hAnsi="宋体"/>
          <w:b/>
          <w:i/>
          <w:color w:val="000000"/>
        </w:rPr>
        <w:t xml:space="preserve">P </w:t>
      </w:r>
      <w:r>
        <w:rPr>
          <w:rFonts w:hint="eastAsia" w:ascii="宋体" w:hAnsi="宋体"/>
          <w:b/>
          <w:color w:val="000000"/>
        </w:rPr>
        <w:t>＝</w:t>
      </w:r>
      <w:r>
        <w:rPr>
          <w:rFonts w:hint="eastAsia" w:ascii="宋体" w:hAnsi="宋体"/>
          <w:b/>
          <w:i/>
          <w:color w:val="000000"/>
        </w:rPr>
        <w:t xml:space="preserve"> </w:t>
      </w:r>
      <w:r>
        <w:rPr>
          <w:rFonts w:hint="eastAsia" w:ascii="宋体" w:hAnsi="宋体"/>
          <w:b/>
          <w:i/>
          <w:color w:val="000000"/>
          <w:lang w:val="en-US" w:eastAsia="zh-CN"/>
        </w:rPr>
        <w:t xml:space="preserve">P </w:t>
      </w:r>
      <w:r>
        <w:rPr>
          <w:rFonts w:hint="eastAsia" w:ascii="宋体" w:hAnsi="宋体"/>
          <w:b/>
          <w:i/>
          <w:color w:val="000000"/>
          <w:vertAlign w:val="superscript"/>
          <w:lang w:val="en-US" w:eastAsia="zh-CN"/>
        </w:rPr>
        <w:t xml:space="preserve">l </w:t>
      </w:r>
      <w:r>
        <w:rPr>
          <w:rFonts w:hint="eastAsia" w:ascii="宋体" w:hAnsi="宋体"/>
          <w:b/>
          <w:color w:val="000000"/>
        </w:rPr>
        <w:t>+</w:t>
      </w:r>
      <w:r>
        <w:rPr>
          <w:rFonts w:hint="eastAsia" w:ascii="宋体" w:hAnsi="宋体"/>
          <w:b/>
          <w:color w:val="000000"/>
          <w:lang w:val="en-US" w:eastAsia="zh-CN"/>
        </w:rPr>
        <w:t xml:space="preserve"> P</w:t>
      </w:r>
      <w:r>
        <w:rPr>
          <w:rFonts w:hint="eastAsia" w:ascii="宋体" w:hAnsi="宋体"/>
          <w:b/>
          <w:i/>
          <w:color w:val="000000"/>
          <w:vertAlign w:val="superscript"/>
          <w:lang w:val="en-US" w:eastAsia="zh-CN"/>
        </w:rPr>
        <w:t>m</w:t>
      </w:r>
      <w:r>
        <w:rPr>
          <w:rFonts w:hint="eastAsia" w:ascii="宋体" w:hAnsi="宋体"/>
          <w:b/>
          <w:i/>
          <w:color w:val="000000"/>
          <w:vertAlign w:val="superscript"/>
        </w:rPr>
        <w:t xml:space="preserve"> </w:t>
      </w:r>
      <w:r>
        <w:rPr>
          <w:rFonts w:hint="eastAsia" w:ascii="宋体" w:hAnsi="宋体"/>
          <w:b/>
          <w:i/>
          <w:color w:val="000000"/>
          <w:vertAlign w:val="superscript"/>
          <w:lang w:val="en-US" w:eastAsia="zh-CN"/>
        </w:rPr>
        <w:t xml:space="preserve"> </w:t>
      </w:r>
      <w:r>
        <w:rPr>
          <w:rFonts w:hint="eastAsia" w:ascii="宋体" w:hAnsi="宋体"/>
          <w:b/>
          <w:color w:val="000000"/>
        </w:rPr>
        <w:t>+</w:t>
      </w:r>
      <w:r>
        <w:rPr>
          <w:rFonts w:hint="eastAsia" w:ascii="宋体" w:hAnsi="宋体"/>
          <w:b/>
          <w:color w:val="000000"/>
          <w:lang w:val="en-US" w:eastAsia="zh-CN"/>
        </w:rPr>
        <w:t xml:space="preserve"> P</w:t>
      </w:r>
      <w:r>
        <w:rPr>
          <w:rFonts w:hint="eastAsia" w:ascii="宋体" w:hAnsi="宋体"/>
          <w:b/>
          <w:i/>
          <w:color w:val="000000"/>
          <w:vertAlign w:val="superscript"/>
          <w:lang w:val="en-US" w:eastAsia="zh-CN"/>
        </w:rPr>
        <w:t xml:space="preserve">j </w:t>
      </w:r>
      <w:r>
        <w:rPr>
          <w:rFonts w:hint="eastAsia" w:ascii="宋体" w:hAnsi="宋体"/>
          <w:b/>
          <w:color w:val="000000"/>
          <w:lang w:val="en-US" w:eastAsia="zh-CN"/>
        </w:rPr>
        <w:t xml:space="preserve">+ ... </w:t>
      </w:r>
      <w:r>
        <w:rPr>
          <w:rFonts w:hint="eastAsia" w:ascii="宋体" w:hAnsi="宋体"/>
          <w:b/>
          <w:i/>
          <w:color w:val="000000"/>
        </w:rPr>
        <w:t xml:space="preserve">     </w:t>
      </w:r>
      <w:r>
        <w:rPr>
          <w:rFonts w:ascii="宋体" w:hAnsi="宋体"/>
          <w:b/>
          <w:i/>
          <w:color w:val="000000"/>
        </w:rPr>
        <w:t xml:space="preserve"> </w:t>
      </w:r>
      <w:r>
        <w:rPr>
          <w:rFonts w:hint="eastAsia" w:ascii="宋体" w:hAnsi="宋体"/>
          <w:b/>
          <w:i/>
          <w:color w:val="000000"/>
        </w:rPr>
        <w:t xml:space="preserve">           </w:t>
      </w:r>
      <w:r>
        <w:rPr>
          <w:rFonts w:ascii="宋体" w:hAnsi="宋体"/>
          <w:b/>
          <w:i/>
          <w:color w:val="000000"/>
        </w:rPr>
        <w:t xml:space="preserve"> </w:t>
      </w:r>
      <w:r>
        <w:rPr>
          <w:rFonts w:hint="eastAsia" w:ascii="Times New Roman" w:hAnsi="Times New Roman"/>
          <w:color w:val="000000"/>
        </w:rPr>
        <w:t>（6.1.</w:t>
      </w:r>
      <w:r>
        <w:rPr>
          <w:rFonts w:hint="eastAsia" w:ascii="Times New Roman" w:hAnsi="Times New Roman"/>
          <w:color w:val="000000"/>
          <w:lang w:val="en-US" w:eastAsia="zh-CN"/>
        </w:rPr>
        <w:t>5</w:t>
      </w:r>
      <w:r>
        <w:rPr>
          <w:rFonts w:hint="eastAsia" w:ascii="Times New Roman" w:hAnsi="Times New Roman"/>
          <w:color w:val="000000"/>
        </w:rPr>
        <w:t>）</w:t>
      </w:r>
    </w:p>
    <w:p>
      <w:pPr>
        <w:spacing w:line="360" w:lineRule="auto"/>
        <w:ind w:right="210"/>
        <w:jc w:val="left"/>
        <w:rPr>
          <w:rFonts w:ascii="宋体" w:hAnsi="宋体"/>
          <w:color w:val="000000"/>
        </w:rPr>
      </w:pPr>
      <w:r>
        <w:rPr>
          <w:rFonts w:hint="eastAsia" w:ascii="宋体" w:hAnsi="宋体"/>
          <w:color w:val="000000"/>
        </w:rPr>
        <w:t>式中：</w:t>
      </w:r>
      <w:r>
        <w:rPr>
          <w:rFonts w:hint="eastAsia" w:ascii="宋体" w:hAnsi="宋体"/>
          <w:b/>
          <w:i/>
          <w:color w:val="000000"/>
        </w:rPr>
        <w:t xml:space="preserve"> P</w:t>
      </w:r>
      <w:r>
        <w:rPr>
          <w:rFonts w:hint="eastAsia" w:ascii="宋体" w:hAnsi="宋体"/>
          <w:color w:val="000000"/>
        </w:rPr>
        <w:t>——工程量清单项目综合单价</w:t>
      </w:r>
      <w:r>
        <w:rPr>
          <w:rFonts w:hint="eastAsia" w:ascii="宋体" w:hAnsi="宋体"/>
          <w:color w:val="000000"/>
          <w:lang w:eastAsia="zh-CN"/>
        </w:rPr>
        <w:t>（</w:t>
      </w:r>
      <w:r>
        <w:rPr>
          <w:rFonts w:hint="eastAsia" w:ascii="宋体" w:hAnsi="宋体"/>
          <w:color w:val="000000"/>
          <w:lang w:val="en-US" w:eastAsia="zh-CN"/>
        </w:rPr>
        <w:t>含管理费、利润等</w:t>
      </w:r>
      <w:r>
        <w:rPr>
          <w:rFonts w:hint="eastAsia" w:ascii="宋体" w:hAnsi="宋体"/>
          <w:color w:val="000000"/>
          <w:lang w:eastAsia="zh-CN"/>
        </w:rPr>
        <w:t>）</w:t>
      </w:r>
      <w:r>
        <w:rPr>
          <w:rFonts w:hint="eastAsia" w:ascii="宋体" w:hAnsi="宋体"/>
          <w:color w:val="000000"/>
        </w:rPr>
        <w:t>，四舍五入保留2位小数；</w:t>
      </w:r>
    </w:p>
    <w:p>
      <w:pPr>
        <w:spacing w:line="360" w:lineRule="auto"/>
        <w:ind w:left="0" w:leftChars="0" w:firstLine="621" w:firstLineChars="295"/>
        <w:rPr>
          <w:rFonts w:hint="eastAsia" w:ascii="宋体" w:hAnsi="宋体"/>
          <w:color w:val="000000"/>
        </w:rPr>
      </w:pPr>
      <w:r>
        <w:rPr>
          <w:rFonts w:hint="eastAsia" w:ascii="宋体" w:hAnsi="宋体"/>
          <w:b/>
          <w:i/>
          <w:color w:val="000000"/>
          <w:lang w:val="en-US" w:eastAsia="zh-CN"/>
        </w:rPr>
        <w:t xml:space="preserve">P </w:t>
      </w:r>
      <w:r>
        <w:rPr>
          <w:rFonts w:hint="eastAsia" w:ascii="宋体" w:hAnsi="宋体"/>
          <w:b/>
          <w:i/>
          <w:color w:val="000000"/>
          <w:vertAlign w:val="superscript"/>
          <w:lang w:val="en-US" w:eastAsia="zh-CN"/>
        </w:rPr>
        <w:t>l</w:t>
      </w:r>
      <w:r>
        <w:rPr>
          <w:rFonts w:hint="eastAsia" w:ascii="宋体" w:hAnsi="宋体"/>
          <w:color w:val="000000"/>
        </w:rPr>
        <w:t>——工程量清单项目</w:t>
      </w:r>
      <w:r>
        <w:rPr>
          <w:rFonts w:hint="eastAsia" w:ascii="宋体" w:hAnsi="宋体"/>
          <w:color w:val="000000"/>
          <w:lang w:val="en-US" w:eastAsia="zh-CN"/>
        </w:rPr>
        <w:t>人工费单价</w:t>
      </w:r>
      <w:r>
        <w:rPr>
          <w:rFonts w:hint="eastAsia" w:ascii="宋体" w:hAnsi="宋体"/>
          <w:color w:val="000000"/>
        </w:rPr>
        <w:t>，四舍五入保留2位小数；</w:t>
      </w:r>
    </w:p>
    <w:p>
      <w:pPr>
        <w:spacing w:line="360" w:lineRule="auto"/>
        <w:ind w:left="0" w:leftChars="0" w:firstLine="600" w:firstLineChars="285"/>
        <w:rPr>
          <w:rFonts w:hint="eastAsia" w:ascii="宋体" w:hAnsi="宋体"/>
          <w:color w:val="000000"/>
        </w:rPr>
      </w:pPr>
      <w:r>
        <w:rPr>
          <w:rFonts w:hint="eastAsia" w:ascii="宋体" w:hAnsi="宋体"/>
          <w:b/>
          <w:i/>
          <w:color w:val="000000"/>
          <w:lang w:val="en-US" w:eastAsia="zh-CN"/>
        </w:rPr>
        <w:t xml:space="preserve">P </w:t>
      </w:r>
      <w:r>
        <w:rPr>
          <w:rFonts w:hint="eastAsia" w:ascii="宋体" w:hAnsi="宋体"/>
          <w:b/>
          <w:i/>
          <w:color w:val="000000"/>
          <w:vertAlign w:val="superscript"/>
          <w:lang w:val="en-US" w:eastAsia="zh-CN"/>
        </w:rPr>
        <w:t>m</w:t>
      </w:r>
      <w:r>
        <w:rPr>
          <w:rFonts w:hint="eastAsia" w:ascii="宋体" w:hAnsi="宋体"/>
          <w:color w:val="000000"/>
        </w:rPr>
        <w:t>——工程量清单项目</w:t>
      </w:r>
      <w:r>
        <w:rPr>
          <w:rFonts w:hint="eastAsia" w:ascii="宋体" w:hAnsi="宋体"/>
          <w:color w:val="000000"/>
          <w:lang w:val="en-US" w:eastAsia="zh-CN"/>
        </w:rPr>
        <w:t>材料费单价</w:t>
      </w:r>
      <w:r>
        <w:rPr>
          <w:rFonts w:hint="eastAsia" w:ascii="宋体" w:hAnsi="宋体"/>
          <w:color w:val="000000"/>
        </w:rPr>
        <w:t>，四舍五入保留2位小数；</w:t>
      </w:r>
    </w:p>
    <w:p>
      <w:pPr>
        <w:spacing w:line="360" w:lineRule="auto"/>
        <w:ind w:left="0" w:leftChars="0" w:firstLine="581" w:firstLineChars="276"/>
        <w:rPr>
          <w:rFonts w:hint="eastAsia" w:ascii="宋体" w:hAnsi="宋体"/>
          <w:color w:val="000000"/>
          <w:lang w:eastAsia="zh-CN"/>
        </w:rPr>
      </w:pPr>
      <w:r>
        <w:rPr>
          <w:rFonts w:hint="eastAsia" w:ascii="宋体" w:hAnsi="宋体"/>
          <w:b/>
          <w:i/>
          <w:iCs/>
          <w:color w:val="000000"/>
          <w:lang w:val="en-US" w:eastAsia="zh-CN"/>
        </w:rPr>
        <w:t xml:space="preserve">P </w:t>
      </w:r>
      <w:r>
        <w:rPr>
          <w:rFonts w:hint="eastAsia" w:ascii="宋体" w:hAnsi="宋体"/>
          <w:b/>
          <w:i/>
          <w:color w:val="000000"/>
          <w:vertAlign w:val="superscript"/>
          <w:lang w:val="en-US" w:eastAsia="zh-CN"/>
        </w:rPr>
        <w:t>j</w:t>
      </w:r>
      <w:r>
        <w:rPr>
          <w:rFonts w:hint="eastAsia" w:ascii="宋体" w:hAnsi="宋体"/>
          <w:color w:val="000000"/>
        </w:rPr>
        <w:t>——工程量清单项目</w:t>
      </w:r>
      <w:r>
        <w:rPr>
          <w:rFonts w:hint="eastAsia" w:ascii="宋体" w:hAnsi="宋体"/>
          <w:color w:val="000000"/>
          <w:lang w:val="en-US" w:eastAsia="zh-CN"/>
        </w:rPr>
        <w:t>机具费单价</w:t>
      </w:r>
      <w:r>
        <w:rPr>
          <w:rFonts w:hint="eastAsia" w:ascii="宋体" w:hAnsi="宋体"/>
          <w:color w:val="000000"/>
        </w:rPr>
        <w:t>，四舍五入保留2位小数</w:t>
      </w:r>
      <w:r>
        <w:rPr>
          <w:rFonts w:hint="eastAsia" w:ascii="宋体" w:hAnsi="宋体"/>
          <w:color w:val="000000"/>
          <w:lang w:eastAsia="zh-CN"/>
        </w:rPr>
        <w:t>；</w:t>
      </w:r>
    </w:p>
    <w:p>
      <w:pPr>
        <w:spacing w:line="360" w:lineRule="auto"/>
        <w:ind w:firstLine="723" w:firstLineChars="343"/>
        <w:rPr>
          <w:rFonts w:hint="eastAsia" w:ascii="宋体" w:hAnsi="宋体"/>
          <w:color w:val="000000"/>
          <w:lang w:eastAsia="zh-CN"/>
        </w:rPr>
      </w:pPr>
      <w:r>
        <w:rPr>
          <w:rFonts w:hint="eastAsia" w:ascii="宋体" w:hAnsi="宋体"/>
          <w:b/>
          <w:color w:val="000000"/>
          <w:lang w:val="en-US" w:eastAsia="zh-CN"/>
        </w:rPr>
        <w:t>...</w:t>
      </w:r>
      <w:r>
        <w:rPr>
          <w:rFonts w:hint="eastAsia" w:ascii="宋体" w:hAnsi="宋体"/>
          <w:color w:val="000000"/>
        </w:rPr>
        <w:t>——工程量清单</w:t>
      </w:r>
      <w:r>
        <w:rPr>
          <w:rFonts w:hint="eastAsia" w:ascii="宋体" w:hAnsi="宋体"/>
          <w:color w:val="000000"/>
          <w:lang w:val="en-US" w:eastAsia="zh-CN"/>
        </w:rPr>
        <w:t>项目管理费单价、利润单价等</w:t>
      </w:r>
      <w:r>
        <w:rPr>
          <w:rFonts w:hint="eastAsia" w:ascii="宋体" w:hAnsi="宋体"/>
          <w:color w:val="000000"/>
        </w:rPr>
        <w:t>，四舍五入保留2位小数</w:t>
      </w:r>
      <w:r>
        <w:rPr>
          <w:rFonts w:hint="eastAsia" w:ascii="宋体" w:hAnsi="宋体"/>
          <w:color w:val="000000"/>
          <w:lang w:eastAsia="zh-CN"/>
        </w:rPr>
        <w:t>；</w:t>
      </w:r>
      <w:r>
        <w:rPr>
          <w:rFonts w:hint="eastAsia" w:ascii="宋体" w:hAnsi="宋体"/>
          <w:b/>
          <w:color w:val="000000"/>
          <w:lang w:val="en-US" w:eastAsia="zh-CN"/>
        </w:rPr>
        <w:t xml:space="preserve"> </w:t>
      </w:r>
    </w:p>
    <w:p>
      <w:pPr>
        <w:pStyle w:val="541"/>
        <w:numPr>
          <w:ilvl w:val="2"/>
          <w:numId w:val="17"/>
        </w:numPr>
        <w:tabs>
          <w:tab w:val="left" w:pos="426"/>
        </w:tabs>
        <w:ind w:left="0" w:firstLine="0" w:firstLineChars="0"/>
        <w:rPr>
          <w:rFonts w:ascii="宋体" w:hAnsi="宋体" w:eastAsia="宋体" w:cs="宋体"/>
          <w:color w:val="000000"/>
          <w:kern w:val="0"/>
          <w:sz w:val="21"/>
          <w:szCs w:val="21"/>
        </w:rPr>
      </w:pPr>
      <w:r>
        <w:rPr>
          <w:rFonts w:hint="eastAsia" w:ascii="宋体" w:hAnsi="宋体" w:eastAsia="宋体" w:cs="宋体"/>
          <w:color w:val="000000"/>
          <w:kern w:val="0"/>
          <w:sz w:val="21"/>
          <w:szCs w:val="21"/>
        </w:rPr>
        <w:t xml:space="preserve"> </w:t>
      </w:r>
      <w:r>
        <w:rPr>
          <w:rFonts w:ascii="宋体" w:hAnsi="宋体" w:eastAsia="宋体" w:cs="宋体"/>
          <w:color w:val="000000"/>
          <w:kern w:val="0"/>
          <w:sz w:val="21"/>
          <w:szCs w:val="21"/>
        </w:rPr>
        <w:t xml:space="preserve"> </w:t>
      </w:r>
      <w:r>
        <w:rPr>
          <w:rFonts w:hint="eastAsia" w:ascii="宋体" w:hAnsi="宋体" w:eastAsia="宋体" w:cs="宋体"/>
          <w:color w:val="000000"/>
          <w:kern w:val="0"/>
          <w:sz w:val="21"/>
          <w:szCs w:val="21"/>
          <w:lang w:val="en-US" w:eastAsia="zh-CN"/>
        </w:rPr>
        <w:t>定额</w:t>
      </w:r>
      <w:r>
        <w:rPr>
          <w:rFonts w:hint="eastAsia" w:ascii="宋体" w:hAnsi="宋体" w:eastAsia="宋体" w:cs="宋体"/>
          <w:color w:val="000000"/>
          <w:kern w:val="0"/>
          <w:sz w:val="21"/>
          <w:szCs w:val="21"/>
        </w:rPr>
        <w:t>人工费、材料费、机具费和</w:t>
      </w:r>
      <w:r>
        <w:rPr>
          <w:rFonts w:hint="eastAsia" w:ascii="宋体" w:hAnsi="宋体" w:eastAsia="宋体" w:cs="宋体"/>
          <w:color w:val="000000"/>
          <w:kern w:val="0"/>
          <w:sz w:val="21"/>
          <w:szCs w:val="21"/>
          <w:lang w:val="en-US" w:eastAsia="zh-CN"/>
        </w:rPr>
        <w:t>定额</w:t>
      </w:r>
      <w:r>
        <w:rPr>
          <w:rFonts w:hint="eastAsia" w:ascii="宋体" w:hAnsi="宋体" w:eastAsia="宋体" w:cs="宋体"/>
          <w:color w:val="000000"/>
          <w:kern w:val="0"/>
          <w:sz w:val="21"/>
          <w:szCs w:val="21"/>
        </w:rPr>
        <w:t>单价，应分别按下式计算：</w:t>
      </w:r>
    </w:p>
    <w:p>
      <w:pPr>
        <w:tabs>
          <w:tab w:val="left" w:pos="3686"/>
        </w:tabs>
        <w:spacing w:line="360" w:lineRule="auto"/>
        <w:jc w:val="center"/>
        <w:rPr>
          <w:rFonts w:ascii="Times New Roman" w:hAnsi="Times New Roman"/>
          <w:color w:val="000000"/>
        </w:rPr>
      </w:pPr>
      <w:r>
        <w:rPr>
          <w:rFonts w:hint="eastAsia" w:ascii="宋体" w:hAnsi="宋体"/>
          <w:b/>
          <w:i/>
          <w:color w:val="000000"/>
        </w:rPr>
        <w:t xml:space="preserve">                 </w:t>
      </w:r>
      <w:r>
        <w:rPr>
          <w:rFonts w:ascii="宋体" w:hAnsi="宋体"/>
          <w:b/>
          <w:i/>
          <w:color w:val="000000"/>
        </w:rPr>
        <w:t xml:space="preserve">    </w:t>
      </w:r>
      <w:r>
        <w:rPr>
          <w:rFonts w:hint="eastAsia" w:ascii="宋体" w:hAnsi="宋体"/>
          <w:b/>
          <w:i/>
          <w:color w:val="000000"/>
        </w:rPr>
        <w:t xml:space="preserve"> </w:t>
      </w:r>
      <w:r>
        <w:rPr>
          <w:rFonts w:ascii="宋体" w:hAnsi="宋体"/>
          <w:b/>
          <w:i/>
          <w:color w:val="000000"/>
        </w:rPr>
        <w:t xml:space="preserve">    </w:t>
      </w:r>
      <w:r>
        <w:rPr>
          <w:rFonts w:hint="eastAsia" w:ascii="宋体" w:hAnsi="宋体"/>
          <w:b/>
          <w:i/>
          <w:color w:val="000000"/>
        </w:rPr>
        <w:t xml:space="preserve">     </w:t>
      </w:r>
      <w:r>
        <w:rPr>
          <w:rFonts w:ascii="宋体" w:hAnsi="宋体"/>
          <w:b/>
          <w:i/>
          <w:color w:val="000000"/>
        </w:rPr>
        <w:t xml:space="preserve">   L</w:t>
      </w:r>
      <w:r>
        <w:rPr>
          <w:rFonts w:hint="eastAsia" w:ascii="宋体" w:hAnsi="宋体"/>
          <w:i/>
          <w:color w:val="000000"/>
        </w:rPr>
        <w:t xml:space="preserve"> </w:t>
      </w:r>
      <w:r>
        <w:rPr>
          <w:rFonts w:hint="eastAsia" w:ascii="宋体" w:hAnsi="宋体"/>
          <w:color w:val="000000"/>
        </w:rPr>
        <w:t>＝</w:t>
      </w:r>
      <w:r>
        <w:rPr>
          <w:rFonts w:hint="eastAsia" w:ascii="宋体" w:hAnsi="宋体"/>
          <w:i/>
          <w:color w:val="000000"/>
        </w:rPr>
        <w:t xml:space="preserve"> </w:t>
      </w:r>
      <w:r>
        <w:rPr>
          <w:rFonts w:hint="eastAsia" w:ascii="宋体" w:hAnsi="宋体"/>
          <w:b/>
          <w:color w:val="000000"/>
        </w:rPr>
        <w:t>∑（</w:t>
      </w:r>
      <w:r>
        <w:rPr>
          <w:rFonts w:ascii="宋体" w:hAnsi="宋体"/>
          <w:b/>
          <w:i/>
          <w:color w:val="000000"/>
        </w:rPr>
        <w:t>P</w:t>
      </w:r>
      <w:r>
        <w:rPr>
          <w:rFonts w:ascii="宋体" w:hAnsi="宋体"/>
          <w:b/>
          <w:color w:val="000000"/>
          <w:vertAlign w:val="subscript"/>
        </w:rPr>
        <w:t>l</w:t>
      </w:r>
      <w:r>
        <w:rPr>
          <w:rFonts w:hint="eastAsia" w:ascii="宋体" w:hAnsi="宋体"/>
          <w:b/>
          <w:color w:val="000000"/>
          <w:vertAlign w:val="subscript"/>
        </w:rPr>
        <w:t xml:space="preserve"> </w:t>
      </w:r>
      <w:r>
        <w:rPr>
          <w:rFonts w:hint="eastAsia" w:ascii="宋体" w:hAnsi="宋体"/>
          <w:b/>
          <w:color w:val="000000"/>
        </w:rPr>
        <w:t>×</w:t>
      </w:r>
      <w:r>
        <w:rPr>
          <w:rFonts w:hint="eastAsia" w:ascii="宋体" w:hAnsi="宋体"/>
          <w:b/>
          <w:i/>
          <w:color w:val="000000"/>
        </w:rPr>
        <w:t xml:space="preserve"> </w:t>
      </w:r>
      <w:r>
        <w:rPr>
          <w:rFonts w:ascii="宋体" w:hAnsi="宋体"/>
          <w:b/>
          <w:i/>
          <w:color w:val="000000"/>
        </w:rPr>
        <w:t>Q</w:t>
      </w:r>
      <w:r>
        <w:rPr>
          <w:rFonts w:ascii="宋体" w:hAnsi="宋体"/>
          <w:b/>
          <w:color w:val="000000"/>
          <w:vertAlign w:val="subscript"/>
        </w:rPr>
        <w:t>l</w:t>
      </w:r>
      <w:r>
        <w:rPr>
          <w:rFonts w:hint="eastAsia" w:ascii="宋体" w:hAnsi="宋体"/>
          <w:b/>
          <w:color w:val="000000"/>
        </w:rPr>
        <w:t>）</w:t>
      </w:r>
      <w:r>
        <w:rPr>
          <w:rFonts w:hint="eastAsia" w:ascii="宋体" w:hAnsi="宋体"/>
          <w:b/>
          <w:i/>
          <w:color w:val="000000"/>
        </w:rPr>
        <w:t xml:space="preserve"> </w:t>
      </w:r>
      <w:r>
        <w:rPr>
          <w:rFonts w:hint="eastAsia" w:ascii="宋体" w:hAnsi="宋体"/>
          <w:b/>
          <w:i/>
          <w:color w:val="000000"/>
          <w:vertAlign w:val="subscript"/>
        </w:rPr>
        <w:t xml:space="preserve"> </w:t>
      </w:r>
      <w:r>
        <w:rPr>
          <w:rFonts w:hint="eastAsia" w:ascii="宋体" w:hAnsi="宋体"/>
          <w:b/>
          <w:i/>
          <w:color w:val="000000"/>
        </w:rPr>
        <w:t xml:space="preserve">   </w:t>
      </w:r>
      <w:r>
        <w:rPr>
          <w:rFonts w:ascii="宋体" w:hAnsi="宋体"/>
          <w:b/>
          <w:i/>
          <w:color w:val="000000"/>
        </w:rPr>
        <w:t xml:space="preserve">   </w:t>
      </w:r>
      <w:r>
        <w:rPr>
          <w:rFonts w:hint="eastAsia" w:ascii="宋体" w:hAnsi="宋体"/>
          <w:b/>
          <w:i/>
          <w:color w:val="000000"/>
        </w:rPr>
        <w:t xml:space="preserve">       </w:t>
      </w:r>
      <w:r>
        <w:rPr>
          <w:rFonts w:hint="eastAsia" w:ascii="Times New Roman" w:hAnsi="Times New Roman"/>
          <w:color w:val="000000"/>
        </w:rPr>
        <w:t xml:space="preserve"> （6.1.</w:t>
      </w:r>
      <w:r>
        <w:rPr>
          <w:rFonts w:hint="eastAsia" w:ascii="Times New Roman" w:hAnsi="Times New Roman"/>
          <w:color w:val="000000"/>
          <w:lang w:val="en-US" w:eastAsia="zh-CN"/>
        </w:rPr>
        <w:t>6</w:t>
      </w:r>
      <w:r>
        <w:rPr>
          <w:rFonts w:hint="eastAsia" w:ascii="Times New Roman" w:hAnsi="Times New Roman"/>
          <w:color w:val="000000"/>
        </w:rPr>
        <w:t>-1）</w:t>
      </w:r>
    </w:p>
    <w:p>
      <w:pPr>
        <w:spacing w:line="360" w:lineRule="auto"/>
        <w:rPr>
          <w:rFonts w:ascii="宋体" w:hAnsi="宋体"/>
          <w:b/>
          <w:i/>
          <w:color w:val="000000"/>
        </w:rPr>
      </w:pPr>
      <w:r>
        <w:rPr>
          <w:rFonts w:hint="eastAsia" w:ascii="宋体" w:hAnsi="宋体"/>
          <w:color w:val="000000"/>
        </w:rPr>
        <w:t>式中：</w:t>
      </w:r>
      <w:r>
        <w:rPr>
          <w:rFonts w:ascii="宋体" w:hAnsi="宋体"/>
          <w:b/>
          <w:i/>
          <w:color w:val="000000"/>
        </w:rPr>
        <w:t>L</w:t>
      </w:r>
      <w:r>
        <w:rPr>
          <w:rFonts w:hint="eastAsia" w:ascii="宋体" w:hAnsi="宋体"/>
          <w:b/>
          <w:i/>
          <w:color w:val="000000"/>
        </w:rPr>
        <w:t xml:space="preserve"> </w:t>
      </w:r>
      <w:r>
        <w:rPr>
          <w:rFonts w:hint="eastAsia" w:ascii="宋体" w:hAnsi="宋体"/>
          <w:color w:val="000000"/>
        </w:rPr>
        <w:t>——</w:t>
      </w:r>
      <w:r>
        <w:rPr>
          <w:rFonts w:hint="eastAsia" w:ascii="宋体" w:hAnsi="宋体"/>
          <w:color w:val="000000"/>
          <w:lang w:val="en-US" w:eastAsia="zh-CN"/>
        </w:rPr>
        <w:t>定额</w:t>
      </w:r>
      <w:r>
        <w:rPr>
          <w:rFonts w:hint="eastAsia" w:ascii="宋体" w:hAnsi="宋体"/>
          <w:color w:val="000000"/>
        </w:rPr>
        <w:t>人工费，四舍五入保留2位小数；</w:t>
      </w:r>
    </w:p>
    <w:p>
      <w:pPr>
        <w:spacing w:line="360" w:lineRule="auto"/>
        <w:ind w:firstLine="619" w:firstLineChars="294"/>
        <w:rPr>
          <w:rFonts w:ascii="宋体" w:hAnsi="宋体"/>
          <w:color w:val="000000"/>
        </w:rPr>
      </w:pPr>
      <w:r>
        <w:rPr>
          <w:rFonts w:ascii="宋体" w:hAnsi="宋体"/>
          <w:b/>
          <w:i/>
          <w:color w:val="000000"/>
        </w:rPr>
        <w:t>P</w:t>
      </w:r>
      <w:r>
        <w:rPr>
          <w:rFonts w:ascii="宋体" w:hAnsi="宋体"/>
          <w:b/>
          <w:color w:val="000000"/>
          <w:vertAlign w:val="subscript"/>
        </w:rPr>
        <w:t>l</w:t>
      </w:r>
      <w:r>
        <w:rPr>
          <w:rFonts w:hint="eastAsia" w:ascii="宋体" w:hAnsi="宋体"/>
          <w:color w:val="000000"/>
        </w:rPr>
        <w:t>——</w:t>
      </w:r>
      <w:r>
        <w:rPr>
          <w:rFonts w:hint="eastAsia" w:ascii="宋体" w:hAnsi="宋体"/>
          <w:color w:val="000000"/>
          <w:lang w:val="en-US" w:eastAsia="zh-CN"/>
        </w:rPr>
        <w:t>定额</w:t>
      </w:r>
      <w:r>
        <w:rPr>
          <w:rFonts w:hint="eastAsia" w:ascii="宋体" w:hAnsi="宋体"/>
          <w:color w:val="000000"/>
        </w:rPr>
        <w:t>单价，四舍五入保留2位小数；</w:t>
      </w:r>
    </w:p>
    <w:p>
      <w:pPr>
        <w:spacing w:line="360" w:lineRule="auto"/>
        <w:ind w:firstLine="600" w:firstLineChars="285"/>
        <w:rPr>
          <w:rFonts w:ascii="宋体" w:hAnsi="宋体"/>
          <w:color w:val="000000"/>
        </w:rPr>
      </w:pPr>
      <w:r>
        <w:rPr>
          <w:rFonts w:ascii="宋体" w:hAnsi="宋体"/>
          <w:b/>
          <w:i/>
          <w:color w:val="000000"/>
        </w:rPr>
        <w:t>Q</w:t>
      </w:r>
      <w:r>
        <w:rPr>
          <w:rFonts w:ascii="宋体" w:hAnsi="宋体"/>
          <w:b/>
          <w:color w:val="000000"/>
          <w:vertAlign w:val="subscript"/>
        </w:rPr>
        <w:t>l</w:t>
      </w:r>
      <w:r>
        <w:rPr>
          <w:rFonts w:hint="eastAsia" w:ascii="宋体" w:hAnsi="宋体"/>
          <w:color w:val="000000"/>
        </w:rPr>
        <w:t>——</w:t>
      </w:r>
      <w:r>
        <w:rPr>
          <w:rFonts w:hint="eastAsia" w:ascii="宋体" w:hAnsi="宋体"/>
          <w:color w:val="000000"/>
          <w:lang w:val="en-US" w:eastAsia="zh-CN"/>
        </w:rPr>
        <w:t>定额</w:t>
      </w:r>
      <w:r>
        <w:rPr>
          <w:rFonts w:hint="eastAsia" w:ascii="宋体" w:hAnsi="宋体"/>
          <w:color w:val="000000"/>
        </w:rPr>
        <w:t>人工消耗量，四舍五入保留4位小数。</w:t>
      </w:r>
    </w:p>
    <w:p>
      <w:pPr>
        <w:pStyle w:val="630"/>
        <w:spacing w:line="360" w:lineRule="auto"/>
        <w:ind w:firstLine="3613" w:firstLineChars="1714"/>
        <w:rPr>
          <w:rFonts w:ascii="Times New Roman" w:hAnsi="Times New Roman"/>
          <w:color w:val="000000"/>
        </w:rPr>
      </w:pPr>
      <w:r>
        <w:rPr>
          <w:rFonts w:ascii="宋体" w:hAnsi="宋体"/>
          <w:b/>
          <w:i/>
          <w:color w:val="000000"/>
        </w:rPr>
        <w:t>M</w:t>
      </w:r>
      <w:r>
        <w:rPr>
          <w:rFonts w:hint="eastAsia" w:ascii="宋体" w:hAnsi="宋体"/>
          <w:b/>
          <w:i/>
          <w:color w:val="000000"/>
        </w:rPr>
        <w:t xml:space="preserve"> </w:t>
      </w:r>
      <w:r>
        <w:rPr>
          <w:rFonts w:hint="eastAsia" w:ascii="宋体" w:hAnsi="宋体"/>
          <w:color w:val="000000"/>
        </w:rPr>
        <w:t xml:space="preserve">＝ </w:t>
      </w:r>
      <w:r>
        <w:rPr>
          <w:rFonts w:hint="eastAsia" w:ascii="宋体" w:hAnsi="宋体"/>
          <w:b/>
          <w:color w:val="000000"/>
        </w:rPr>
        <w:t>∑（</w:t>
      </w:r>
      <w:r>
        <w:rPr>
          <w:rFonts w:ascii="宋体" w:hAnsi="宋体"/>
          <w:b/>
          <w:i/>
          <w:color w:val="000000"/>
        </w:rPr>
        <w:t>P</w:t>
      </w:r>
      <w:r>
        <w:rPr>
          <w:rFonts w:ascii="宋体" w:hAnsi="宋体"/>
          <w:b/>
          <w:color w:val="000000"/>
          <w:vertAlign w:val="subscript"/>
        </w:rPr>
        <w:t>m</w:t>
      </w:r>
      <w:r>
        <w:rPr>
          <w:rFonts w:hint="eastAsia" w:ascii="宋体" w:hAnsi="宋体"/>
          <w:b/>
          <w:i/>
          <w:color w:val="000000"/>
          <w:vertAlign w:val="subscript"/>
        </w:rPr>
        <w:t xml:space="preserve"> </w:t>
      </w:r>
      <w:r>
        <w:rPr>
          <w:rFonts w:hint="eastAsia" w:ascii="宋体" w:hAnsi="宋体"/>
          <w:b/>
          <w:color w:val="000000"/>
        </w:rPr>
        <w:t xml:space="preserve">× </w:t>
      </w:r>
      <w:r>
        <w:rPr>
          <w:rFonts w:ascii="宋体" w:hAnsi="宋体"/>
          <w:b/>
          <w:i/>
          <w:color w:val="000000"/>
        </w:rPr>
        <w:t>Q</w:t>
      </w:r>
      <w:r>
        <w:rPr>
          <w:rFonts w:ascii="宋体" w:hAnsi="宋体"/>
          <w:b/>
          <w:color w:val="000000"/>
          <w:vertAlign w:val="subscript"/>
        </w:rPr>
        <w:t>m</w:t>
      </w:r>
      <w:r>
        <w:rPr>
          <w:rFonts w:hint="eastAsia" w:ascii="宋体" w:hAnsi="宋体"/>
          <w:b/>
          <w:color w:val="000000"/>
        </w:rPr>
        <w:t xml:space="preserve">） </w:t>
      </w:r>
      <w:r>
        <w:rPr>
          <w:rFonts w:hint="eastAsia" w:ascii="宋体" w:hAnsi="宋体"/>
          <w:b/>
          <w:i/>
          <w:color w:val="000000"/>
        </w:rPr>
        <w:t xml:space="preserve">             </w:t>
      </w:r>
      <w:r>
        <w:rPr>
          <w:rFonts w:hint="eastAsia" w:ascii="Times New Roman" w:hAnsi="Times New Roman"/>
          <w:color w:val="000000"/>
        </w:rPr>
        <w:t xml:space="preserve">   （6.1.</w:t>
      </w:r>
      <w:r>
        <w:rPr>
          <w:rFonts w:hint="eastAsia" w:ascii="Times New Roman" w:hAnsi="Times New Roman"/>
          <w:color w:val="000000"/>
          <w:lang w:val="en-US" w:eastAsia="zh-CN"/>
        </w:rPr>
        <w:t>6</w:t>
      </w:r>
      <w:r>
        <w:rPr>
          <w:rFonts w:hint="eastAsia" w:ascii="Times New Roman" w:hAnsi="Times New Roman"/>
          <w:color w:val="000000"/>
        </w:rPr>
        <w:t>-2）</w:t>
      </w:r>
    </w:p>
    <w:p>
      <w:pPr>
        <w:spacing w:line="360" w:lineRule="auto"/>
        <w:rPr>
          <w:rFonts w:ascii="宋体" w:hAnsi="宋体"/>
          <w:color w:val="000000"/>
        </w:rPr>
      </w:pPr>
      <w:r>
        <w:rPr>
          <w:rFonts w:hint="eastAsia" w:ascii="宋体" w:hAnsi="宋体"/>
          <w:color w:val="000000"/>
        </w:rPr>
        <w:t>式中：</w:t>
      </w:r>
      <w:r>
        <w:rPr>
          <w:rFonts w:ascii="宋体" w:hAnsi="宋体"/>
          <w:b/>
          <w:i/>
          <w:color w:val="000000"/>
        </w:rPr>
        <w:t>M</w:t>
      </w:r>
      <w:r>
        <w:rPr>
          <w:rFonts w:hint="eastAsia" w:ascii="宋体" w:hAnsi="宋体"/>
          <w:b/>
          <w:i/>
          <w:color w:val="000000"/>
        </w:rPr>
        <w:t xml:space="preserve"> </w:t>
      </w:r>
      <w:r>
        <w:rPr>
          <w:rFonts w:hint="eastAsia" w:ascii="宋体" w:hAnsi="宋体"/>
          <w:color w:val="000000"/>
        </w:rPr>
        <w:t>——</w:t>
      </w:r>
      <w:r>
        <w:rPr>
          <w:rFonts w:hint="eastAsia" w:ascii="宋体" w:hAnsi="宋体"/>
          <w:color w:val="000000"/>
          <w:lang w:val="en-US" w:eastAsia="zh-CN"/>
        </w:rPr>
        <w:t>定额</w:t>
      </w:r>
      <w:r>
        <w:rPr>
          <w:rFonts w:hint="eastAsia" w:ascii="宋体" w:hAnsi="宋体"/>
          <w:color w:val="000000"/>
        </w:rPr>
        <w:t>材料费，四舍五入保留2位小数；</w:t>
      </w:r>
    </w:p>
    <w:p>
      <w:pPr>
        <w:spacing w:line="360" w:lineRule="auto"/>
        <w:ind w:left="0" w:leftChars="0" w:firstLine="621" w:firstLineChars="295"/>
        <w:rPr>
          <w:rFonts w:ascii="宋体" w:hAnsi="宋体"/>
          <w:color w:val="000000"/>
        </w:rPr>
      </w:pPr>
      <w:r>
        <w:rPr>
          <w:rFonts w:ascii="宋体" w:hAnsi="宋体"/>
          <w:b/>
          <w:i/>
          <w:color w:val="000000"/>
        </w:rPr>
        <w:t>P</w:t>
      </w:r>
      <w:r>
        <w:rPr>
          <w:rFonts w:ascii="宋体" w:hAnsi="宋体"/>
          <w:b/>
          <w:color w:val="000000"/>
          <w:vertAlign w:val="subscript"/>
        </w:rPr>
        <w:t>m</w:t>
      </w:r>
      <w:r>
        <w:rPr>
          <w:rFonts w:hint="eastAsia" w:ascii="宋体" w:hAnsi="宋体"/>
          <w:color w:val="000000"/>
        </w:rPr>
        <w:t>——材料单价，四舍五入保留2位小数；</w:t>
      </w:r>
    </w:p>
    <w:p>
      <w:pPr>
        <w:tabs>
          <w:tab w:val="left" w:pos="709"/>
        </w:tabs>
        <w:spacing w:line="360" w:lineRule="auto"/>
        <w:ind w:left="0" w:leftChars="0" w:firstLine="621" w:firstLineChars="295"/>
        <w:rPr>
          <w:rFonts w:ascii="宋体" w:hAnsi="宋体"/>
          <w:color w:val="000000"/>
        </w:rPr>
      </w:pPr>
      <w:r>
        <w:rPr>
          <w:rFonts w:ascii="宋体" w:hAnsi="宋体"/>
          <w:b/>
          <w:i/>
          <w:color w:val="000000"/>
        </w:rPr>
        <w:t>Q</w:t>
      </w:r>
      <w:r>
        <w:rPr>
          <w:rFonts w:ascii="宋体" w:hAnsi="宋体"/>
          <w:b/>
          <w:color w:val="000000"/>
          <w:vertAlign w:val="subscript"/>
        </w:rPr>
        <w:t>m</w:t>
      </w:r>
      <w:r>
        <w:rPr>
          <w:rFonts w:hint="eastAsia" w:ascii="宋体" w:hAnsi="宋体"/>
          <w:color w:val="000000"/>
        </w:rPr>
        <w:t>——</w:t>
      </w:r>
      <w:r>
        <w:rPr>
          <w:rFonts w:hint="eastAsia" w:ascii="宋体" w:hAnsi="宋体"/>
          <w:color w:val="000000"/>
          <w:lang w:val="en-US" w:eastAsia="zh-CN"/>
        </w:rPr>
        <w:t>定额</w:t>
      </w:r>
      <w:r>
        <w:rPr>
          <w:rFonts w:hint="eastAsia" w:ascii="宋体" w:hAnsi="宋体"/>
          <w:color w:val="000000"/>
        </w:rPr>
        <w:t>材料消耗量，四舍五入保留4位小数。</w:t>
      </w:r>
    </w:p>
    <w:p>
      <w:pPr>
        <w:tabs>
          <w:tab w:val="left" w:pos="3686"/>
        </w:tabs>
        <w:spacing w:line="360" w:lineRule="auto"/>
        <w:jc w:val="center"/>
        <w:rPr>
          <w:rFonts w:ascii="宋体" w:hAnsi="宋体"/>
          <w:color w:val="000000"/>
        </w:rPr>
      </w:pPr>
      <w:r>
        <w:rPr>
          <w:rFonts w:hint="eastAsia" w:ascii="宋体" w:hAnsi="宋体"/>
          <w:b/>
          <w:i/>
          <w:color w:val="000000"/>
        </w:rPr>
        <w:t xml:space="preserve">                   </w:t>
      </w:r>
      <w:r>
        <w:rPr>
          <w:rFonts w:ascii="宋体" w:hAnsi="宋体"/>
          <w:b/>
          <w:i/>
          <w:color w:val="000000"/>
        </w:rPr>
        <w:t xml:space="preserve">   </w:t>
      </w:r>
      <w:r>
        <w:rPr>
          <w:rFonts w:hint="eastAsia" w:ascii="宋体" w:hAnsi="宋体"/>
          <w:b/>
          <w:i/>
          <w:color w:val="000000"/>
        </w:rPr>
        <w:t xml:space="preserve">   </w:t>
      </w:r>
      <w:r>
        <w:rPr>
          <w:rFonts w:ascii="宋体" w:hAnsi="宋体"/>
          <w:b/>
          <w:i/>
          <w:color w:val="000000"/>
        </w:rPr>
        <w:t xml:space="preserve">     </w:t>
      </w:r>
      <w:r>
        <w:rPr>
          <w:rFonts w:hint="eastAsia" w:ascii="宋体" w:hAnsi="宋体"/>
          <w:b/>
          <w:i/>
          <w:color w:val="000000"/>
        </w:rPr>
        <w:t xml:space="preserve"> </w:t>
      </w:r>
      <w:r>
        <w:rPr>
          <w:rFonts w:ascii="宋体" w:hAnsi="宋体"/>
          <w:b/>
          <w:i/>
          <w:color w:val="000000"/>
        </w:rPr>
        <w:t xml:space="preserve">   J</w:t>
      </w:r>
      <w:r>
        <w:rPr>
          <w:rFonts w:hint="eastAsia" w:ascii="宋体" w:hAnsi="宋体"/>
          <w:b/>
          <w:i/>
          <w:color w:val="000000"/>
        </w:rPr>
        <w:t xml:space="preserve"> </w:t>
      </w:r>
      <w:r>
        <w:rPr>
          <w:rFonts w:hint="eastAsia" w:ascii="宋体" w:hAnsi="宋体"/>
          <w:color w:val="000000"/>
        </w:rPr>
        <w:t>＝</w:t>
      </w:r>
      <w:r>
        <w:rPr>
          <w:rFonts w:hint="eastAsia" w:ascii="宋体" w:hAnsi="宋体"/>
          <w:b/>
          <w:color w:val="000000"/>
        </w:rPr>
        <w:t xml:space="preserve"> ∑</w:t>
      </w:r>
      <w:r>
        <w:rPr>
          <w:rFonts w:hint="eastAsia" w:ascii="宋体" w:hAnsi="宋体"/>
          <w:b/>
          <w:color w:val="000000"/>
          <w:highlight w:val="none"/>
        </w:rPr>
        <w:t>（</w:t>
      </w:r>
      <w:r>
        <w:rPr>
          <w:rFonts w:ascii="宋体" w:hAnsi="宋体"/>
          <w:b/>
          <w:i/>
          <w:color w:val="000000"/>
        </w:rPr>
        <w:t>P</w:t>
      </w:r>
      <w:r>
        <w:rPr>
          <w:rFonts w:ascii="宋体" w:hAnsi="宋体"/>
          <w:b/>
          <w:color w:val="000000"/>
          <w:vertAlign w:val="subscript"/>
        </w:rPr>
        <w:t>j</w:t>
      </w:r>
      <w:r>
        <w:rPr>
          <w:rFonts w:hint="eastAsia" w:ascii="宋体" w:hAnsi="宋体"/>
          <w:b/>
          <w:color w:val="000000"/>
          <w:vertAlign w:val="subscript"/>
        </w:rPr>
        <w:t xml:space="preserve"> </w:t>
      </w:r>
      <w:r>
        <w:rPr>
          <w:rFonts w:hint="eastAsia" w:ascii="宋体" w:hAnsi="宋体"/>
          <w:b/>
          <w:color w:val="000000"/>
        </w:rPr>
        <w:t xml:space="preserve">× </w:t>
      </w:r>
      <w:r>
        <w:rPr>
          <w:rFonts w:ascii="宋体" w:hAnsi="宋体"/>
          <w:b/>
          <w:i/>
          <w:color w:val="000000"/>
        </w:rPr>
        <w:t>Q</w:t>
      </w:r>
      <w:r>
        <w:rPr>
          <w:rFonts w:ascii="宋体" w:hAnsi="宋体"/>
          <w:b/>
          <w:color w:val="000000"/>
          <w:vertAlign w:val="subscript"/>
        </w:rPr>
        <w:t>j</w:t>
      </w:r>
      <w:r>
        <w:rPr>
          <w:rFonts w:hint="eastAsia" w:ascii="宋体" w:hAnsi="宋体"/>
          <w:b/>
          <w:color w:val="000000"/>
          <w:highlight w:val="none"/>
        </w:rPr>
        <w:t>)</w:t>
      </w:r>
      <w:r>
        <w:rPr>
          <w:rFonts w:hint="eastAsia" w:ascii="宋体" w:hAnsi="宋体"/>
          <w:b/>
          <w:i/>
          <w:color w:val="000000"/>
        </w:rPr>
        <w:t xml:space="preserve">       </w:t>
      </w:r>
      <w:r>
        <w:rPr>
          <w:rFonts w:ascii="宋体" w:hAnsi="宋体"/>
          <w:b/>
          <w:i/>
          <w:color w:val="000000"/>
        </w:rPr>
        <w:t xml:space="preserve">    </w:t>
      </w:r>
      <w:r>
        <w:rPr>
          <w:rFonts w:hint="eastAsia" w:ascii="宋体" w:hAnsi="宋体"/>
          <w:b/>
          <w:i/>
          <w:color w:val="000000"/>
        </w:rPr>
        <w:t xml:space="preserve">      </w:t>
      </w:r>
      <w:r>
        <w:rPr>
          <w:rFonts w:hint="eastAsia" w:ascii="Times New Roman" w:hAnsi="Times New Roman"/>
          <w:color w:val="000000"/>
          <w:highlight w:val="none"/>
        </w:rPr>
        <w:t>（</w:t>
      </w:r>
      <w:r>
        <w:rPr>
          <w:rFonts w:hint="eastAsia" w:ascii="Times New Roman" w:hAnsi="Times New Roman"/>
          <w:color w:val="000000"/>
        </w:rPr>
        <w:t>6.1.</w:t>
      </w:r>
      <w:r>
        <w:rPr>
          <w:rFonts w:hint="eastAsia" w:ascii="Times New Roman" w:hAnsi="Times New Roman"/>
          <w:color w:val="000000"/>
          <w:lang w:val="en-US" w:eastAsia="zh-CN"/>
        </w:rPr>
        <w:t>6</w:t>
      </w:r>
      <w:r>
        <w:rPr>
          <w:rFonts w:hint="eastAsia" w:ascii="Times New Roman" w:hAnsi="Times New Roman"/>
          <w:color w:val="000000"/>
        </w:rPr>
        <w:t>-3）</w:t>
      </w:r>
    </w:p>
    <w:p>
      <w:pPr>
        <w:spacing w:line="360" w:lineRule="auto"/>
        <w:jc w:val="left"/>
        <w:rPr>
          <w:rFonts w:ascii="宋体" w:hAnsi="宋体"/>
          <w:b/>
          <w:i/>
          <w:color w:val="000000"/>
        </w:rPr>
      </w:pPr>
      <w:r>
        <w:rPr>
          <w:rFonts w:hint="eastAsia" w:ascii="宋体" w:hAnsi="宋体"/>
          <w:color w:val="000000"/>
        </w:rPr>
        <w:t>式中：</w:t>
      </w:r>
      <w:r>
        <w:rPr>
          <w:rFonts w:ascii="宋体" w:hAnsi="宋体"/>
          <w:b/>
          <w:i/>
          <w:color w:val="000000"/>
        </w:rPr>
        <w:t>J</w:t>
      </w:r>
      <w:r>
        <w:rPr>
          <w:rFonts w:hint="eastAsia" w:ascii="宋体" w:hAnsi="宋体"/>
          <w:b/>
          <w:i/>
          <w:color w:val="000000"/>
        </w:rPr>
        <w:t xml:space="preserve"> </w:t>
      </w:r>
      <w:r>
        <w:rPr>
          <w:rFonts w:hint="eastAsia" w:ascii="宋体" w:hAnsi="宋体"/>
          <w:color w:val="000000"/>
        </w:rPr>
        <w:t>——</w:t>
      </w:r>
      <w:r>
        <w:rPr>
          <w:rFonts w:hint="eastAsia" w:ascii="宋体" w:hAnsi="宋体"/>
          <w:color w:val="000000"/>
          <w:lang w:val="en-US" w:eastAsia="zh-CN"/>
        </w:rPr>
        <w:t>定额</w:t>
      </w:r>
      <w:r>
        <w:rPr>
          <w:rFonts w:hint="eastAsia" w:ascii="宋体" w:hAnsi="宋体"/>
          <w:color w:val="000000"/>
        </w:rPr>
        <w:t>机具费，四舍五入保留2位小数；</w:t>
      </w:r>
    </w:p>
    <w:p>
      <w:pPr>
        <w:spacing w:line="360" w:lineRule="auto"/>
        <w:ind w:firstLine="619" w:firstLineChars="294"/>
        <w:rPr>
          <w:rFonts w:ascii="宋体" w:hAnsi="宋体"/>
          <w:color w:val="000000"/>
        </w:rPr>
      </w:pPr>
      <w:r>
        <w:rPr>
          <w:rFonts w:ascii="宋体" w:hAnsi="宋体"/>
          <w:b/>
          <w:i/>
          <w:color w:val="000000"/>
        </w:rPr>
        <w:t>P</w:t>
      </w:r>
      <w:r>
        <w:rPr>
          <w:rFonts w:hint="eastAsia" w:ascii="宋体" w:hAnsi="宋体"/>
          <w:b/>
          <w:color w:val="000000"/>
          <w:vertAlign w:val="subscript"/>
        </w:rPr>
        <w:t>j</w:t>
      </w:r>
      <w:r>
        <w:rPr>
          <w:rFonts w:hint="eastAsia" w:ascii="宋体" w:hAnsi="宋体"/>
          <w:color w:val="000000"/>
        </w:rPr>
        <w:t>——机具台班单价，四舍五入保留2位小数；</w:t>
      </w:r>
    </w:p>
    <w:p>
      <w:pPr>
        <w:spacing w:line="360" w:lineRule="auto"/>
        <w:ind w:firstLine="619" w:firstLineChars="294"/>
        <w:rPr>
          <w:rFonts w:ascii="宋体" w:hAnsi="宋体"/>
          <w:color w:val="000000"/>
        </w:rPr>
      </w:pPr>
      <w:r>
        <w:rPr>
          <w:rFonts w:ascii="宋体" w:hAnsi="宋体"/>
          <w:b/>
          <w:i/>
          <w:color w:val="000000"/>
        </w:rPr>
        <w:t>Q</w:t>
      </w:r>
      <w:r>
        <w:rPr>
          <w:rFonts w:hint="eastAsia" w:ascii="宋体" w:hAnsi="宋体"/>
          <w:b/>
          <w:color w:val="000000"/>
          <w:vertAlign w:val="subscript"/>
        </w:rPr>
        <w:t>j</w:t>
      </w:r>
      <w:r>
        <w:rPr>
          <w:rFonts w:hint="eastAsia" w:ascii="宋体" w:hAnsi="宋体"/>
          <w:color w:val="000000"/>
        </w:rPr>
        <w:t>——</w:t>
      </w:r>
      <w:r>
        <w:rPr>
          <w:rFonts w:hint="eastAsia" w:ascii="宋体" w:hAnsi="宋体"/>
          <w:color w:val="000000"/>
          <w:lang w:val="en-US" w:eastAsia="zh-CN"/>
        </w:rPr>
        <w:t>定额</w:t>
      </w:r>
      <w:r>
        <w:rPr>
          <w:rFonts w:hint="eastAsia" w:ascii="宋体" w:hAnsi="宋体"/>
          <w:color w:val="000000"/>
        </w:rPr>
        <w:t>机具台班消耗量，四舍五入保留4位小数。</w:t>
      </w:r>
    </w:p>
    <w:p>
      <w:pPr>
        <w:spacing w:line="360" w:lineRule="auto"/>
        <w:jc w:val="center"/>
        <w:rPr>
          <w:rFonts w:ascii="宋体" w:hAnsi="宋体"/>
          <w:color w:val="000000"/>
        </w:rPr>
      </w:pPr>
      <w:r>
        <w:rPr>
          <w:rFonts w:hint="eastAsia" w:ascii="宋体" w:hAnsi="宋体"/>
          <w:b/>
          <w:i/>
          <w:color w:val="000000"/>
        </w:rPr>
        <w:t xml:space="preserve">             </w:t>
      </w:r>
      <w:r>
        <w:rPr>
          <w:rFonts w:ascii="宋体" w:hAnsi="宋体"/>
          <w:b/>
          <w:i/>
          <w:color w:val="000000"/>
        </w:rPr>
        <w:t xml:space="preserve">   </w:t>
      </w:r>
      <w:r>
        <w:rPr>
          <w:rFonts w:hint="eastAsia" w:ascii="宋体" w:hAnsi="宋体"/>
          <w:b/>
          <w:i/>
          <w:color w:val="000000"/>
        </w:rPr>
        <w:t xml:space="preserve">   </w:t>
      </w:r>
      <w:r>
        <w:rPr>
          <w:rFonts w:ascii="宋体" w:hAnsi="宋体"/>
          <w:b/>
          <w:i/>
          <w:color w:val="000000"/>
        </w:rPr>
        <w:t xml:space="preserve">        </w:t>
      </w:r>
      <w:r>
        <w:rPr>
          <w:rFonts w:hint="eastAsia" w:ascii="宋体" w:hAnsi="宋体"/>
          <w:b/>
          <w:i/>
          <w:color w:val="000000"/>
        </w:rPr>
        <w:t xml:space="preserve">    </w:t>
      </w:r>
      <w:bookmarkStart w:id="176" w:name="OLE_LINK448"/>
      <w:r>
        <w:rPr>
          <w:rFonts w:ascii="宋体" w:hAnsi="宋体"/>
          <w:b/>
          <w:i/>
          <w:color w:val="000000"/>
        </w:rPr>
        <w:t xml:space="preserve"> P</w:t>
      </w:r>
      <w:r>
        <w:rPr>
          <w:rFonts w:ascii="宋体" w:hAnsi="宋体"/>
          <w:b/>
          <w:color w:val="000000"/>
          <w:vertAlign w:val="subscript"/>
        </w:rPr>
        <w:t>n</w:t>
      </w:r>
      <w:r>
        <w:rPr>
          <w:rFonts w:hint="eastAsia" w:ascii="宋体" w:hAnsi="宋体"/>
          <w:b/>
          <w:color w:val="000000"/>
          <w:vertAlign w:val="subscript"/>
        </w:rPr>
        <w:t xml:space="preserve"> </w:t>
      </w:r>
      <w:bookmarkEnd w:id="176"/>
      <w:r>
        <w:rPr>
          <w:rFonts w:hint="eastAsia" w:ascii="宋体" w:hAnsi="宋体"/>
          <w:color w:val="000000"/>
        </w:rPr>
        <w:t>＝</w:t>
      </w:r>
      <w:r>
        <w:rPr>
          <w:rFonts w:hint="eastAsia" w:ascii="宋体" w:hAnsi="宋体"/>
          <w:i/>
          <w:color w:val="000000"/>
        </w:rPr>
        <w:t xml:space="preserve"> </w:t>
      </w:r>
      <w:r>
        <w:rPr>
          <w:rFonts w:ascii="宋体" w:hAnsi="宋体"/>
          <w:b/>
          <w:i/>
          <w:color w:val="000000"/>
        </w:rPr>
        <w:t>L</w:t>
      </w:r>
      <w:r>
        <w:rPr>
          <w:rFonts w:hint="eastAsia" w:ascii="宋体" w:hAnsi="宋体"/>
          <w:b/>
          <w:i/>
          <w:color w:val="000000"/>
        </w:rPr>
        <w:t xml:space="preserve"> </w:t>
      </w:r>
      <w:r>
        <w:rPr>
          <w:rFonts w:hint="eastAsia" w:ascii="宋体" w:hAnsi="宋体"/>
          <w:b/>
          <w:color w:val="000000"/>
        </w:rPr>
        <w:t xml:space="preserve">+ </w:t>
      </w:r>
      <w:r>
        <w:rPr>
          <w:rFonts w:ascii="宋体" w:hAnsi="宋体"/>
          <w:b/>
          <w:i/>
          <w:color w:val="000000"/>
        </w:rPr>
        <w:t>M</w:t>
      </w:r>
      <w:r>
        <w:rPr>
          <w:rFonts w:hint="eastAsia" w:ascii="宋体" w:hAnsi="宋体"/>
          <w:b/>
          <w:i/>
          <w:color w:val="000000"/>
        </w:rPr>
        <w:t xml:space="preserve"> </w:t>
      </w:r>
      <w:r>
        <w:rPr>
          <w:rFonts w:hint="eastAsia" w:ascii="宋体" w:hAnsi="宋体"/>
          <w:b/>
          <w:color w:val="000000"/>
        </w:rPr>
        <w:t xml:space="preserve">+ </w:t>
      </w:r>
      <w:r>
        <w:rPr>
          <w:rFonts w:ascii="宋体" w:hAnsi="宋体"/>
          <w:b/>
          <w:i/>
          <w:color w:val="000000"/>
        </w:rPr>
        <w:t>J</w:t>
      </w:r>
      <w:r>
        <w:rPr>
          <w:rFonts w:hint="eastAsia" w:ascii="宋体" w:hAnsi="宋体"/>
          <w:b/>
          <w:i/>
          <w:color w:val="000000"/>
        </w:rPr>
        <w:t xml:space="preserve"> + </w:t>
      </w:r>
      <w:r>
        <w:rPr>
          <w:rFonts w:hint="eastAsia" w:ascii="宋体" w:hAnsi="宋体"/>
          <w:b/>
          <w:color w:val="000000"/>
        </w:rPr>
        <w:t>...</w:t>
      </w:r>
      <w:r>
        <w:rPr>
          <w:rFonts w:ascii="宋体" w:hAnsi="宋体"/>
          <w:b/>
          <w:color w:val="000000"/>
        </w:rPr>
        <w:t xml:space="preserve"> </w:t>
      </w:r>
      <w:r>
        <w:rPr>
          <w:rFonts w:ascii="宋体" w:hAnsi="宋体"/>
          <w:b/>
          <w:i/>
          <w:color w:val="000000"/>
        </w:rPr>
        <w:t xml:space="preserve">   </w:t>
      </w:r>
      <w:r>
        <w:rPr>
          <w:rFonts w:hint="eastAsia" w:ascii="宋体" w:hAnsi="宋体"/>
          <w:b/>
          <w:i/>
          <w:color w:val="000000"/>
        </w:rPr>
        <w:t xml:space="preserve">   </w:t>
      </w:r>
      <w:r>
        <w:rPr>
          <w:rFonts w:ascii="宋体" w:hAnsi="宋体"/>
          <w:b/>
          <w:i/>
          <w:color w:val="000000"/>
        </w:rPr>
        <w:t xml:space="preserve">   </w:t>
      </w:r>
      <w:r>
        <w:rPr>
          <w:rFonts w:hint="eastAsia" w:ascii="宋体" w:hAnsi="宋体"/>
          <w:b/>
          <w:i/>
          <w:color w:val="000000"/>
        </w:rPr>
        <w:t xml:space="preserve">   </w:t>
      </w:r>
      <w:r>
        <w:rPr>
          <w:rFonts w:hint="eastAsia" w:ascii="Times New Roman" w:hAnsi="Times New Roman"/>
          <w:color w:val="000000"/>
        </w:rPr>
        <w:t xml:space="preserve"> （6.1.</w:t>
      </w:r>
      <w:r>
        <w:rPr>
          <w:rFonts w:hint="eastAsia" w:ascii="Times New Roman" w:hAnsi="Times New Roman"/>
          <w:color w:val="000000"/>
          <w:lang w:val="en-US" w:eastAsia="zh-CN"/>
        </w:rPr>
        <w:t>6</w:t>
      </w:r>
      <w:r>
        <w:rPr>
          <w:rFonts w:hint="eastAsia" w:ascii="Times New Roman" w:hAnsi="Times New Roman"/>
          <w:color w:val="000000"/>
        </w:rPr>
        <w:t>-4）</w:t>
      </w:r>
    </w:p>
    <w:p>
      <w:pPr>
        <w:spacing w:line="360" w:lineRule="auto"/>
        <w:rPr>
          <w:rFonts w:ascii="宋体" w:hAnsi="宋体"/>
          <w:color w:val="000000"/>
        </w:rPr>
      </w:pPr>
      <w:r>
        <w:rPr>
          <w:rFonts w:hint="eastAsia" w:ascii="宋体" w:hAnsi="宋体"/>
          <w:color w:val="000000"/>
        </w:rPr>
        <w:t>式中：</w:t>
      </w:r>
      <w:r>
        <w:rPr>
          <w:rFonts w:ascii="宋体" w:hAnsi="宋体"/>
          <w:b/>
          <w:i/>
          <w:color w:val="000000"/>
        </w:rPr>
        <w:t>P</w:t>
      </w:r>
      <w:r>
        <w:rPr>
          <w:rFonts w:ascii="宋体" w:hAnsi="宋体"/>
          <w:b/>
          <w:i/>
          <w:color w:val="000000"/>
          <w:vertAlign w:val="subscript"/>
        </w:rPr>
        <w:t>n</w:t>
      </w:r>
      <w:r>
        <w:rPr>
          <w:rFonts w:hint="eastAsia" w:ascii="宋体" w:hAnsi="宋体"/>
          <w:color w:val="000000"/>
        </w:rPr>
        <w:t>——</w:t>
      </w:r>
      <w:r>
        <w:rPr>
          <w:rFonts w:hint="eastAsia" w:ascii="宋体" w:hAnsi="宋体"/>
          <w:color w:val="000000"/>
          <w:lang w:val="en-US" w:eastAsia="zh-CN"/>
        </w:rPr>
        <w:t>定额</w:t>
      </w:r>
      <w:r>
        <w:rPr>
          <w:rFonts w:hint="eastAsia" w:ascii="宋体" w:hAnsi="宋体"/>
          <w:color w:val="000000"/>
        </w:rPr>
        <w:t>单价（含管理费、利润等）,四舍五入保留2位小数。</w:t>
      </w:r>
    </w:p>
    <w:p>
      <w:pPr>
        <w:pStyle w:val="541"/>
        <w:numPr>
          <w:ilvl w:val="2"/>
          <w:numId w:val="17"/>
        </w:numPr>
        <w:tabs>
          <w:tab w:val="left" w:pos="426"/>
        </w:tabs>
        <w:ind w:left="0" w:firstLine="0" w:firstLineChars="0"/>
        <w:rPr>
          <w:rFonts w:ascii="宋体" w:hAnsi="宋体" w:eastAsia="宋体" w:cs="宋体"/>
          <w:color w:val="000000"/>
          <w:kern w:val="0"/>
          <w:sz w:val="21"/>
          <w:szCs w:val="21"/>
        </w:rPr>
      </w:pPr>
      <w:r>
        <w:rPr>
          <w:rFonts w:hint="eastAsia" w:ascii="宋体" w:hAnsi="宋体" w:eastAsia="宋体" w:cs="宋体"/>
          <w:color w:val="000000"/>
          <w:kern w:val="0"/>
          <w:sz w:val="21"/>
          <w:szCs w:val="21"/>
        </w:rPr>
        <w:t xml:space="preserve"> </w:t>
      </w:r>
      <w:r>
        <w:rPr>
          <w:rFonts w:ascii="宋体" w:hAnsi="宋体" w:eastAsia="宋体" w:cs="宋体"/>
          <w:color w:val="000000"/>
          <w:kern w:val="0"/>
          <w:sz w:val="21"/>
          <w:szCs w:val="21"/>
        </w:rPr>
        <w:t xml:space="preserve"> </w:t>
      </w:r>
      <w:r>
        <w:rPr>
          <w:rFonts w:hint="eastAsia" w:ascii="宋体" w:hAnsi="宋体" w:eastAsia="宋体" w:cs="宋体"/>
          <w:color w:val="000000"/>
          <w:kern w:val="0"/>
          <w:sz w:val="21"/>
          <w:szCs w:val="21"/>
          <w:lang w:val="en-US" w:eastAsia="zh-CN"/>
        </w:rPr>
        <w:t>定额</w:t>
      </w:r>
      <w:r>
        <w:rPr>
          <w:rFonts w:hint="eastAsia" w:ascii="宋体" w:hAnsi="宋体" w:eastAsia="宋体" w:cs="宋体"/>
          <w:color w:val="000000"/>
          <w:kern w:val="0"/>
          <w:sz w:val="21"/>
          <w:szCs w:val="21"/>
        </w:rPr>
        <w:t>合价，应按下式计算：</w:t>
      </w:r>
    </w:p>
    <w:p>
      <w:pPr>
        <w:tabs>
          <w:tab w:val="left" w:pos="3544"/>
        </w:tabs>
        <w:spacing w:line="360" w:lineRule="auto"/>
        <w:jc w:val="center"/>
        <w:rPr>
          <w:rFonts w:ascii="宋体" w:hAnsi="宋体"/>
          <w:color w:val="000000"/>
        </w:rPr>
      </w:pPr>
      <w:r>
        <w:rPr>
          <w:rFonts w:hint="eastAsia" w:ascii="宋体" w:hAnsi="宋体"/>
          <w:b/>
          <w:i/>
          <w:color w:val="000000"/>
        </w:rPr>
        <w:t xml:space="preserve">               </w:t>
      </w:r>
      <w:r>
        <w:rPr>
          <w:rFonts w:ascii="宋体" w:hAnsi="宋体"/>
          <w:b/>
          <w:i/>
          <w:color w:val="000000"/>
        </w:rPr>
        <w:t xml:space="preserve"> </w:t>
      </w:r>
      <w:r>
        <w:rPr>
          <w:rFonts w:hint="eastAsia" w:ascii="宋体" w:hAnsi="宋体"/>
          <w:b/>
          <w:i/>
          <w:color w:val="000000"/>
        </w:rPr>
        <w:t xml:space="preserve">   </w:t>
      </w:r>
      <w:r>
        <w:rPr>
          <w:rFonts w:ascii="宋体" w:hAnsi="宋体"/>
          <w:b/>
          <w:i/>
          <w:color w:val="000000"/>
        </w:rPr>
        <w:t xml:space="preserve">               T</w:t>
      </w:r>
      <w:r>
        <w:rPr>
          <w:rFonts w:ascii="宋体" w:hAnsi="宋体"/>
          <w:b/>
          <w:color w:val="000000"/>
          <w:vertAlign w:val="subscript"/>
        </w:rPr>
        <w:t>n</w:t>
      </w:r>
      <w:r>
        <w:rPr>
          <w:rFonts w:hint="eastAsia" w:ascii="宋体" w:hAnsi="宋体"/>
          <w:b/>
          <w:i/>
          <w:color w:val="000000"/>
        </w:rPr>
        <w:t xml:space="preserve"> </w:t>
      </w:r>
      <w:r>
        <w:rPr>
          <w:rFonts w:hint="eastAsia" w:ascii="宋体" w:hAnsi="宋体"/>
          <w:color w:val="000000"/>
        </w:rPr>
        <w:t xml:space="preserve">＝ </w:t>
      </w:r>
      <w:r>
        <w:rPr>
          <w:rFonts w:ascii="宋体" w:hAnsi="宋体"/>
          <w:b/>
          <w:i/>
          <w:color w:val="000000"/>
        </w:rPr>
        <w:t>Q</w:t>
      </w:r>
      <w:r>
        <w:rPr>
          <w:rFonts w:ascii="宋体" w:hAnsi="宋体"/>
          <w:b/>
          <w:color w:val="000000"/>
          <w:vertAlign w:val="subscript"/>
        </w:rPr>
        <w:t>n</w:t>
      </w:r>
      <w:r>
        <w:rPr>
          <w:rFonts w:hint="eastAsia" w:ascii="宋体" w:hAnsi="宋体"/>
          <w:b/>
          <w:i/>
          <w:color w:val="000000"/>
        </w:rPr>
        <w:t xml:space="preserve"> </w:t>
      </w:r>
      <w:r>
        <w:rPr>
          <w:rFonts w:hint="eastAsia" w:ascii="宋体" w:hAnsi="宋体"/>
          <w:b/>
          <w:color w:val="000000"/>
        </w:rPr>
        <w:t xml:space="preserve">× </w:t>
      </w:r>
      <w:r>
        <w:rPr>
          <w:rFonts w:ascii="宋体" w:hAnsi="宋体"/>
          <w:b/>
          <w:i/>
          <w:color w:val="000000"/>
        </w:rPr>
        <w:t>P</w:t>
      </w:r>
      <w:r>
        <w:rPr>
          <w:rFonts w:ascii="宋体" w:hAnsi="宋体"/>
          <w:b/>
          <w:color w:val="000000"/>
          <w:vertAlign w:val="subscript"/>
        </w:rPr>
        <w:t>n</w:t>
      </w:r>
      <w:r>
        <w:rPr>
          <w:rFonts w:hint="eastAsia" w:ascii="宋体" w:hAnsi="宋体"/>
          <w:b/>
          <w:color w:val="000000"/>
        </w:rPr>
        <w:t xml:space="preserve"> </w:t>
      </w:r>
      <w:r>
        <w:rPr>
          <w:rFonts w:hint="eastAsia" w:ascii="宋体" w:hAnsi="宋体"/>
          <w:b/>
          <w:i/>
          <w:color w:val="000000"/>
        </w:rPr>
        <w:t xml:space="preserve">                   </w:t>
      </w:r>
      <w:r>
        <w:rPr>
          <w:rFonts w:hint="eastAsia" w:ascii="Times New Roman" w:hAnsi="Times New Roman"/>
          <w:color w:val="000000"/>
        </w:rPr>
        <w:t xml:space="preserve">  （6.1.</w:t>
      </w:r>
      <w:r>
        <w:rPr>
          <w:rFonts w:hint="eastAsia" w:ascii="Times New Roman" w:hAnsi="Times New Roman"/>
          <w:color w:val="000000"/>
          <w:lang w:val="en-US" w:eastAsia="zh-CN"/>
        </w:rPr>
        <w:t>7</w:t>
      </w:r>
      <w:r>
        <w:rPr>
          <w:rFonts w:hint="eastAsia" w:ascii="Times New Roman" w:hAnsi="Times New Roman"/>
          <w:color w:val="000000"/>
        </w:rPr>
        <w:t>）</w:t>
      </w:r>
    </w:p>
    <w:p>
      <w:pPr>
        <w:spacing w:line="360" w:lineRule="auto"/>
        <w:ind w:left="1155" w:hanging="1155" w:hangingChars="550"/>
        <w:rPr>
          <w:rFonts w:ascii="宋体" w:hAnsi="宋体"/>
          <w:color w:val="000000"/>
        </w:rPr>
      </w:pPr>
      <w:r>
        <w:rPr>
          <w:rFonts w:hint="eastAsia" w:ascii="宋体" w:hAnsi="宋体"/>
          <w:color w:val="000000"/>
        </w:rPr>
        <w:t>式中：</w:t>
      </w:r>
      <w:r>
        <w:rPr>
          <w:rFonts w:ascii="宋体" w:hAnsi="宋体"/>
          <w:b/>
          <w:i/>
          <w:color w:val="000000"/>
        </w:rPr>
        <w:t>T</w:t>
      </w:r>
      <w:r>
        <w:rPr>
          <w:rFonts w:ascii="宋体" w:hAnsi="宋体"/>
          <w:b/>
          <w:color w:val="000000"/>
          <w:vertAlign w:val="subscript"/>
        </w:rPr>
        <w:t>n</w:t>
      </w:r>
      <w:r>
        <w:rPr>
          <w:rFonts w:hint="eastAsia" w:ascii="宋体" w:hAnsi="宋体"/>
          <w:color w:val="000000"/>
        </w:rPr>
        <w:t>——</w:t>
      </w:r>
      <w:r>
        <w:rPr>
          <w:rFonts w:hint="eastAsia" w:ascii="宋体" w:hAnsi="宋体"/>
          <w:color w:val="000000"/>
          <w:lang w:val="en-US" w:eastAsia="zh-CN"/>
        </w:rPr>
        <w:t>定额</w:t>
      </w:r>
      <w:r>
        <w:rPr>
          <w:rFonts w:hint="eastAsia" w:ascii="宋体" w:hAnsi="宋体"/>
          <w:color w:val="000000"/>
        </w:rPr>
        <w:t>合价，</w:t>
      </w:r>
      <w:r>
        <w:rPr>
          <w:rFonts w:hint="eastAsia" w:ascii="宋体" w:hAnsi="宋体" w:cs="宋体"/>
          <w:color w:val="000000"/>
          <w:kern w:val="0"/>
        </w:rPr>
        <w:t>按最高精度计算（小数位不四舍五入）；</w:t>
      </w:r>
    </w:p>
    <w:p>
      <w:pPr>
        <w:spacing w:line="360" w:lineRule="auto"/>
        <w:ind w:left="1232" w:leftChars="292" w:hanging="619" w:hangingChars="294"/>
        <w:rPr>
          <w:rFonts w:ascii="宋体" w:hAnsi="宋体"/>
          <w:color w:val="000000"/>
        </w:rPr>
      </w:pPr>
      <w:r>
        <w:rPr>
          <w:rFonts w:ascii="宋体" w:hAnsi="宋体"/>
          <w:b/>
          <w:i/>
          <w:color w:val="000000"/>
        </w:rPr>
        <w:t>Q</w:t>
      </w:r>
      <w:r>
        <w:rPr>
          <w:rFonts w:ascii="宋体" w:hAnsi="宋体"/>
          <w:b/>
          <w:color w:val="000000"/>
          <w:vertAlign w:val="subscript"/>
        </w:rPr>
        <w:t>n</w:t>
      </w:r>
      <w:r>
        <w:rPr>
          <w:rFonts w:hint="eastAsia" w:ascii="宋体" w:hAnsi="宋体"/>
          <w:color w:val="000000"/>
        </w:rPr>
        <w:t>——</w:t>
      </w:r>
      <w:r>
        <w:rPr>
          <w:rFonts w:hint="eastAsia" w:ascii="宋体" w:hAnsi="宋体"/>
          <w:color w:val="000000"/>
          <w:lang w:val="en-US" w:eastAsia="zh-CN"/>
        </w:rPr>
        <w:t>定额</w:t>
      </w:r>
      <w:r>
        <w:rPr>
          <w:rFonts w:hint="eastAsia" w:ascii="宋体" w:hAnsi="宋体"/>
          <w:color w:val="000000"/>
        </w:rPr>
        <w:t>工程量，</w:t>
      </w:r>
      <w:r>
        <w:rPr>
          <w:rFonts w:hint="eastAsia" w:ascii="宋体" w:hAnsi="宋体" w:cs="宋体"/>
          <w:color w:val="000000"/>
          <w:kern w:val="0"/>
        </w:rPr>
        <w:t>四舍五入保留6位小数；</w:t>
      </w:r>
    </w:p>
    <w:p>
      <w:pPr>
        <w:spacing w:line="360" w:lineRule="auto"/>
        <w:ind w:firstLine="619" w:firstLineChars="294"/>
        <w:rPr>
          <w:rFonts w:ascii="宋体" w:hAnsi="宋体"/>
          <w:color w:val="000000"/>
        </w:rPr>
      </w:pPr>
      <w:r>
        <w:rPr>
          <w:rFonts w:ascii="宋体" w:hAnsi="宋体"/>
          <w:b/>
          <w:i/>
          <w:color w:val="000000"/>
        </w:rPr>
        <w:t>P</w:t>
      </w:r>
      <w:r>
        <w:rPr>
          <w:rFonts w:ascii="宋体" w:hAnsi="宋体"/>
          <w:b/>
          <w:color w:val="000000"/>
          <w:vertAlign w:val="subscript"/>
        </w:rPr>
        <w:t>n</w:t>
      </w:r>
      <w:r>
        <w:rPr>
          <w:rFonts w:hint="eastAsia" w:ascii="宋体" w:hAnsi="宋体"/>
          <w:color w:val="000000"/>
        </w:rPr>
        <w:t>——</w:t>
      </w:r>
      <w:r>
        <w:rPr>
          <w:rFonts w:hint="eastAsia" w:ascii="宋体" w:hAnsi="宋体"/>
          <w:color w:val="000000"/>
          <w:lang w:val="en-US" w:eastAsia="zh-CN"/>
        </w:rPr>
        <w:t>定额</w:t>
      </w:r>
      <w:r>
        <w:rPr>
          <w:rFonts w:hint="eastAsia" w:ascii="宋体" w:hAnsi="宋体"/>
          <w:color w:val="000000"/>
        </w:rPr>
        <w:t>单价，四舍五入保留2位小数。</w:t>
      </w:r>
    </w:p>
    <w:p>
      <w:pPr>
        <w:pStyle w:val="541"/>
        <w:numPr>
          <w:ilvl w:val="2"/>
          <w:numId w:val="17"/>
        </w:numPr>
        <w:tabs>
          <w:tab w:val="left" w:pos="426"/>
        </w:tabs>
        <w:ind w:left="0" w:firstLine="0" w:firstLineChars="0"/>
        <w:rPr>
          <w:rFonts w:ascii="宋体" w:hAnsi="宋体" w:eastAsia="宋体" w:cs="宋体"/>
          <w:color w:val="000000"/>
          <w:kern w:val="0"/>
          <w:sz w:val="21"/>
          <w:szCs w:val="21"/>
        </w:rPr>
      </w:pPr>
      <w:r>
        <w:rPr>
          <w:rFonts w:hint="eastAsia" w:ascii="宋体" w:hAnsi="宋体" w:eastAsia="宋体" w:cs="宋体"/>
          <w:color w:val="000000"/>
          <w:kern w:val="0"/>
          <w:sz w:val="21"/>
          <w:szCs w:val="21"/>
        </w:rPr>
        <w:t xml:space="preserve"> </w:t>
      </w:r>
      <w:r>
        <w:rPr>
          <w:rFonts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t>配合比材料单价，应按下式计算：</w:t>
      </w:r>
    </w:p>
    <w:p>
      <w:pPr>
        <w:pStyle w:val="541"/>
        <w:tabs>
          <w:tab w:val="left" w:pos="3686"/>
        </w:tabs>
        <w:ind w:firstLine="0" w:firstLineChars="0"/>
        <w:jc w:val="center"/>
        <w:rPr>
          <w:rFonts w:ascii="宋体" w:hAnsi="宋体" w:eastAsia="宋体" w:cs="宋体"/>
          <w:color w:val="000000"/>
          <w:kern w:val="0"/>
          <w:sz w:val="21"/>
          <w:szCs w:val="21"/>
        </w:rPr>
      </w:pPr>
      <w:r>
        <w:rPr>
          <w:rFonts w:hint="eastAsia" w:ascii="宋体" w:hAnsi="宋体"/>
          <w:b/>
          <w:i/>
          <w:color w:val="000000"/>
          <w:szCs w:val="21"/>
        </w:rPr>
        <w:t xml:space="preserve">                  </w:t>
      </w:r>
      <w:r>
        <w:rPr>
          <w:rFonts w:ascii="宋体" w:hAnsi="宋体"/>
          <w:b/>
          <w:i/>
          <w:color w:val="000000"/>
          <w:szCs w:val="21"/>
        </w:rPr>
        <w:t xml:space="preserve">            p</w:t>
      </w:r>
      <w:r>
        <w:rPr>
          <w:rFonts w:ascii="宋体" w:hAnsi="宋体"/>
          <w:b/>
          <w:color w:val="000000"/>
          <w:szCs w:val="21"/>
          <w:vertAlign w:val="subscript"/>
        </w:rPr>
        <w:t>m</w:t>
      </w:r>
      <w:r>
        <w:rPr>
          <w:rFonts w:hint="eastAsia" w:ascii="宋体" w:hAnsi="宋体"/>
          <w:color w:val="000000"/>
          <w:sz w:val="21"/>
          <w:szCs w:val="21"/>
        </w:rPr>
        <w:t xml:space="preserve">＝ </w:t>
      </w:r>
      <w:r>
        <w:rPr>
          <w:rFonts w:hint="eastAsia" w:ascii="宋体" w:hAnsi="宋体"/>
          <w:b/>
          <w:color w:val="000000"/>
          <w:sz w:val="21"/>
          <w:szCs w:val="21"/>
        </w:rPr>
        <w:t>∑</w:t>
      </w:r>
      <w:r>
        <w:rPr>
          <w:rFonts w:hint="eastAsia" w:ascii="宋体" w:hAnsi="宋体"/>
          <w:b/>
          <w:color w:val="000000"/>
          <w:highlight w:val="none"/>
        </w:rPr>
        <w:t>（</w:t>
      </w:r>
      <w:r>
        <w:rPr>
          <w:rFonts w:hint="eastAsia" w:ascii="宋体" w:hAnsi="宋体"/>
          <w:b/>
          <w:i/>
          <w:color w:val="000000"/>
          <w:sz w:val="21"/>
          <w:szCs w:val="21"/>
        </w:rPr>
        <w:t>p</w:t>
      </w:r>
      <w:r>
        <w:rPr>
          <w:rFonts w:ascii="宋体" w:hAnsi="宋体"/>
          <w:b/>
          <w:color w:val="000000"/>
          <w:sz w:val="21"/>
          <w:szCs w:val="21"/>
          <w:vertAlign w:val="subscript"/>
        </w:rPr>
        <w:t>m</w:t>
      </w:r>
      <w:r>
        <w:rPr>
          <w:rFonts w:hint="eastAsia" w:ascii="仿宋" w:hAnsi="仿宋"/>
          <w:color w:val="000000"/>
        </w:rPr>
        <w:t>'</w:t>
      </w:r>
      <w:r>
        <w:rPr>
          <w:rFonts w:hint="eastAsia" w:ascii="宋体" w:hAnsi="宋体"/>
          <w:color w:val="000000"/>
          <w:sz w:val="21"/>
          <w:szCs w:val="21"/>
        </w:rPr>
        <w:t xml:space="preserve">× </w:t>
      </w:r>
      <w:r>
        <w:rPr>
          <w:rFonts w:hint="eastAsia" w:ascii="宋体" w:hAnsi="宋体"/>
          <w:b/>
          <w:i/>
          <w:color w:val="000000"/>
          <w:sz w:val="21"/>
          <w:szCs w:val="21"/>
        </w:rPr>
        <w:t>q</w:t>
      </w:r>
      <w:r>
        <w:rPr>
          <w:rFonts w:ascii="宋体" w:hAnsi="宋体"/>
          <w:b/>
          <w:color w:val="000000"/>
          <w:sz w:val="21"/>
          <w:szCs w:val="21"/>
          <w:vertAlign w:val="subscript"/>
        </w:rPr>
        <w:t>m</w:t>
      </w:r>
      <w:r>
        <w:rPr>
          <w:rFonts w:hint="eastAsia" w:ascii="宋体" w:hAnsi="宋体"/>
          <w:b/>
          <w:color w:val="000000"/>
          <w:highlight w:val="none"/>
        </w:rPr>
        <w:t>)</w:t>
      </w:r>
      <w:r>
        <w:rPr>
          <w:rFonts w:hint="eastAsia" w:ascii="宋体" w:hAnsi="宋体"/>
          <w:b/>
          <w:color w:val="000000"/>
        </w:rPr>
        <w:t xml:space="preserve"> </w:t>
      </w:r>
      <w:r>
        <w:rPr>
          <w:rFonts w:hint="eastAsia" w:ascii="宋体" w:hAnsi="宋体"/>
          <w:b/>
          <w:color w:val="000000"/>
          <w:sz w:val="21"/>
          <w:szCs w:val="21"/>
          <w:vertAlign w:val="subscript"/>
        </w:rPr>
        <w:t xml:space="preserve"> </w:t>
      </w:r>
      <w:r>
        <w:rPr>
          <w:rFonts w:hint="eastAsia" w:ascii="宋体" w:hAnsi="宋体" w:eastAsia="宋体"/>
          <w:color w:val="000000"/>
          <w:sz w:val="21"/>
          <w:szCs w:val="21"/>
        </w:rPr>
        <w:t xml:space="preserve">        </w:t>
      </w:r>
      <w:r>
        <w:rPr>
          <w:rFonts w:ascii="宋体" w:hAnsi="宋体" w:eastAsia="宋体"/>
          <w:color w:val="000000"/>
          <w:sz w:val="21"/>
          <w:szCs w:val="21"/>
        </w:rPr>
        <w:t xml:space="preserve">  </w:t>
      </w:r>
      <w:r>
        <w:rPr>
          <w:rFonts w:hint="eastAsia" w:ascii="宋体" w:hAnsi="宋体" w:eastAsia="宋体"/>
          <w:color w:val="000000"/>
          <w:sz w:val="21"/>
          <w:szCs w:val="21"/>
        </w:rPr>
        <w:t xml:space="preserve">  </w:t>
      </w:r>
      <w:r>
        <w:rPr>
          <w:rFonts w:ascii="宋体" w:hAnsi="宋体" w:eastAsia="宋体"/>
          <w:color w:val="000000"/>
          <w:sz w:val="21"/>
          <w:szCs w:val="21"/>
        </w:rPr>
        <w:t xml:space="preserve"> </w:t>
      </w:r>
      <w:r>
        <w:rPr>
          <w:rFonts w:hint="eastAsia" w:ascii="宋体" w:hAnsi="宋体" w:eastAsia="宋体"/>
          <w:color w:val="000000"/>
          <w:sz w:val="21"/>
          <w:szCs w:val="21"/>
        </w:rPr>
        <w:t xml:space="preserve">  </w:t>
      </w:r>
      <w:r>
        <w:rPr>
          <w:rFonts w:hint="eastAsia" w:eastAsia="宋体"/>
          <w:color w:val="000000"/>
          <w:sz w:val="21"/>
          <w:szCs w:val="21"/>
        </w:rPr>
        <w:t xml:space="preserve">  </w:t>
      </w:r>
      <w:r>
        <w:rPr>
          <w:rFonts w:hint="eastAsia" w:eastAsia="宋体"/>
          <w:color w:val="000000"/>
          <w:sz w:val="21"/>
          <w:szCs w:val="21"/>
          <w:highlight w:val="none"/>
        </w:rPr>
        <w:t>（</w:t>
      </w:r>
      <w:r>
        <w:rPr>
          <w:rFonts w:hint="eastAsia" w:eastAsia="宋体"/>
          <w:color w:val="000000"/>
          <w:sz w:val="21"/>
          <w:szCs w:val="21"/>
        </w:rPr>
        <w:t>6.1.</w:t>
      </w:r>
      <w:r>
        <w:rPr>
          <w:rFonts w:hint="eastAsia" w:eastAsia="宋体"/>
          <w:color w:val="000000"/>
          <w:sz w:val="21"/>
          <w:szCs w:val="21"/>
          <w:lang w:val="en-US" w:eastAsia="zh-CN"/>
        </w:rPr>
        <w:t>8</w:t>
      </w:r>
      <w:r>
        <w:rPr>
          <w:rFonts w:hint="eastAsia" w:eastAsia="宋体"/>
          <w:color w:val="000000"/>
          <w:sz w:val="21"/>
          <w:szCs w:val="21"/>
        </w:rPr>
        <w:t>）</w:t>
      </w:r>
    </w:p>
    <w:p>
      <w:pPr>
        <w:tabs>
          <w:tab w:val="left" w:pos="709"/>
        </w:tabs>
        <w:spacing w:line="360" w:lineRule="auto"/>
        <w:rPr>
          <w:rFonts w:ascii="宋体" w:hAnsi="宋体"/>
          <w:color w:val="000000"/>
        </w:rPr>
      </w:pPr>
      <w:r>
        <w:rPr>
          <w:rFonts w:hint="eastAsia" w:ascii="宋体" w:hAnsi="宋体"/>
          <w:color w:val="000000"/>
        </w:rPr>
        <w:t>式中：</w:t>
      </w:r>
      <w:r>
        <w:rPr>
          <w:rFonts w:ascii="宋体" w:hAnsi="宋体"/>
          <w:b/>
          <w:i/>
          <w:color w:val="000000"/>
        </w:rPr>
        <w:t>p</w:t>
      </w:r>
      <w:r>
        <w:rPr>
          <w:rFonts w:ascii="宋体" w:hAnsi="宋体"/>
          <w:b/>
          <w:color w:val="000000"/>
          <w:vertAlign w:val="subscript"/>
        </w:rPr>
        <w:t>m</w:t>
      </w:r>
      <w:r>
        <w:rPr>
          <w:rFonts w:hint="eastAsia" w:ascii="宋体" w:hAnsi="宋体"/>
          <w:color w:val="000000"/>
        </w:rPr>
        <w:t>——配合比</w:t>
      </w:r>
      <w:r>
        <w:rPr>
          <w:rFonts w:hint="eastAsia" w:ascii="宋体" w:hAnsi="宋体" w:cs="宋体"/>
          <w:color w:val="000000"/>
          <w:kern w:val="0"/>
        </w:rPr>
        <w:t>材料单价</w:t>
      </w:r>
      <w:r>
        <w:rPr>
          <w:rFonts w:hint="eastAsia" w:ascii="宋体" w:hAnsi="宋体"/>
          <w:color w:val="000000"/>
        </w:rPr>
        <w:t>，</w:t>
      </w:r>
      <w:r>
        <w:rPr>
          <w:rFonts w:hint="eastAsia" w:ascii="宋体" w:hAnsi="宋体" w:cs="宋体"/>
          <w:color w:val="000000"/>
          <w:kern w:val="0"/>
        </w:rPr>
        <w:t>四舍五入保留2位小数</w:t>
      </w:r>
      <w:r>
        <w:rPr>
          <w:rFonts w:hint="eastAsia" w:ascii="宋体" w:hAnsi="宋体"/>
          <w:color w:val="000000"/>
        </w:rPr>
        <w:t>；</w:t>
      </w:r>
    </w:p>
    <w:p>
      <w:pPr>
        <w:spacing w:line="360" w:lineRule="auto"/>
        <w:ind w:firstLine="617" w:firstLineChars="293"/>
        <w:rPr>
          <w:rFonts w:ascii="宋体" w:hAnsi="宋体"/>
          <w:color w:val="000000"/>
        </w:rPr>
      </w:pPr>
      <w:r>
        <w:rPr>
          <w:rFonts w:ascii="宋体" w:hAnsi="宋体"/>
          <w:b/>
          <w:i/>
          <w:color w:val="000000"/>
        </w:rPr>
        <w:t>p</w:t>
      </w:r>
      <w:r>
        <w:rPr>
          <w:rFonts w:ascii="宋体" w:hAnsi="宋体"/>
          <w:b/>
          <w:color w:val="000000"/>
          <w:vertAlign w:val="subscript"/>
        </w:rPr>
        <w:t>m</w:t>
      </w:r>
      <w:r>
        <w:rPr>
          <w:rFonts w:hint="eastAsia" w:ascii="仿宋" w:hAnsi="仿宋"/>
          <w:color w:val="000000"/>
        </w:rPr>
        <w:t>'</w:t>
      </w:r>
      <w:r>
        <w:rPr>
          <w:rFonts w:hint="eastAsia" w:ascii="宋体" w:hAnsi="宋体"/>
          <w:color w:val="000000"/>
        </w:rPr>
        <w:t>——配合比材料含量单价，四舍五入保留2位小数；</w:t>
      </w:r>
    </w:p>
    <w:p>
      <w:pPr>
        <w:spacing w:line="360" w:lineRule="auto"/>
        <w:ind w:firstLine="613" w:firstLineChars="291"/>
        <w:rPr>
          <w:rFonts w:hint="eastAsia" w:ascii="宋体" w:hAnsi="宋体"/>
          <w:color w:val="000000"/>
        </w:rPr>
      </w:pPr>
      <w:r>
        <w:rPr>
          <w:rFonts w:hint="eastAsia" w:ascii="宋体" w:hAnsi="宋体"/>
          <w:b/>
          <w:i/>
          <w:color w:val="000000"/>
        </w:rPr>
        <w:t>q</w:t>
      </w:r>
      <w:r>
        <w:rPr>
          <w:rFonts w:ascii="宋体" w:hAnsi="宋体"/>
          <w:b/>
          <w:color w:val="000000"/>
          <w:vertAlign w:val="subscript"/>
        </w:rPr>
        <w:t>m</w:t>
      </w:r>
      <w:r>
        <w:rPr>
          <w:rFonts w:hint="eastAsia" w:ascii="宋体" w:hAnsi="宋体"/>
          <w:color w:val="000000"/>
        </w:rPr>
        <w:t>——配合比材料含量消耗量，四舍五入保留4位小数。</w:t>
      </w:r>
    </w:p>
    <w:p>
      <w:pPr>
        <w:pStyle w:val="541"/>
        <w:numPr>
          <w:ilvl w:val="2"/>
          <w:numId w:val="17"/>
        </w:numPr>
        <w:tabs>
          <w:tab w:val="left" w:pos="426"/>
        </w:tabs>
        <w:ind w:left="0" w:firstLine="0" w:firstLineChars="0"/>
        <w:rPr>
          <w:rFonts w:ascii="宋体" w:hAnsi="宋体" w:eastAsia="宋体" w:cs="宋体"/>
          <w:color w:val="000000"/>
          <w:kern w:val="0"/>
          <w:sz w:val="21"/>
          <w:szCs w:val="21"/>
        </w:rPr>
      </w:pPr>
      <w:r>
        <w:rPr>
          <w:rFonts w:hint="eastAsia" w:ascii="宋体" w:hAnsi="宋体" w:eastAsia="宋体" w:cs="宋体"/>
          <w:color w:val="000000"/>
          <w:kern w:val="0"/>
          <w:sz w:val="21"/>
          <w:szCs w:val="21"/>
        </w:rPr>
        <w:t xml:space="preserve"> </w:t>
      </w:r>
      <w:r>
        <w:rPr>
          <w:rFonts w:ascii="宋体" w:hAnsi="宋体" w:eastAsia="宋体" w:cs="宋体"/>
          <w:color w:val="000000"/>
          <w:kern w:val="0"/>
          <w:sz w:val="21"/>
          <w:szCs w:val="21"/>
        </w:rPr>
        <w:t xml:space="preserve"> </w:t>
      </w:r>
      <w:r>
        <w:rPr>
          <w:rFonts w:hint="eastAsia" w:ascii="宋体" w:hAnsi="宋体" w:eastAsia="宋体" w:cs="宋体"/>
          <w:color w:val="000000"/>
          <w:kern w:val="0"/>
          <w:sz w:val="21"/>
          <w:szCs w:val="21"/>
          <w:lang w:val="en-US" w:eastAsia="zh-CN"/>
        </w:rPr>
        <w:t>机具台班</w:t>
      </w:r>
      <w:r>
        <w:rPr>
          <w:rFonts w:hint="eastAsia" w:ascii="宋体" w:hAnsi="宋体" w:eastAsia="宋体" w:cs="宋体"/>
          <w:color w:val="000000"/>
          <w:kern w:val="0"/>
          <w:sz w:val="21"/>
          <w:szCs w:val="21"/>
        </w:rPr>
        <w:t>单价，应按下式计算：</w:t>
      </w:r>
    </w:p>
    <w:p>
      <w:pPr>
        <w:pStyle w:val="541"/>
        <w:tabs>
          <w:tab w:val="left" w:pos="3686"/>
        </w:tabs>
        <w:ind w:firstLine="0" w:firstLineChars="0"/>
        <w:jc w:val="center"/>
        <w:rPr>
          <w:rFonts w:ascii="宋体" w:hAnsi="宋体" w:eastAsia="宋体" w:cs="宋体"/>
          <w:color w:val="000000"/>
          <w:kern w:val="0"/>
          <w:sz w:val="21"/>
          <w:szCs w:val="21"/>
        </w:rPr>
      </w:pPr>
      <w:r>
        <w:rPr>
          <w:rFonts w:hint="eastAsia" w:ascii="宋体" w:hAnsi="宋体"/>
          <w:b/>
          <w:i/>
          <w:color w:val="000000"/>
          <w:szCs w:val="21"/>
        </w:rPr>
        <w:t xml:space="preserve">                  </w:t>
      </w:r>
      <w:r>
        <w:rPr>
          <w:rFonts w:ascii="宋体" w:hAnsi="宋体"/>
          <w:b/>
          <w:i/>
          <w:color w:val="000000"/>
          <w:szCs w:val="21"/>
        </w:rPr>
        <w:t xml:space="preserve">            </w:t>
      </w:r>
      <w:r>
        <w:rPr>
          <w:rFonts w:ascii="宋体" w:hAnsi="宋体"/>
          <w:b/>
          <w:i/>
          <w:color w:val="000000"/>
        </w:rPr>
        <w:t>P</w:t>
      </w:r>
      <w:r>
        <w:rPr>
          <w:rFonts w:hint="eastAsia" w:ascii="宋体" w:hAnsi="宋体"/>
          <w:b/>
          <w:color w:val="000000"/>
          <w:vertAlign w:val="subscript"/>
        </w:rPr>
        <w:t>j</w:t>
      </w:r>
      <w:r>
        <w:rPr>
          <w:rFonts w:hint="eastAsia" w:ascii="宋体" w:hAnsi="宋体"/>
          <w:color w:val="000000"/>
          <w:sz w:val="21"/>
          <w:szCs w:val="21"/>
        </w:rPr>
        <w:t xml:space="preserve">＝ </w:t>
      </w:r>
      <w:r>
        <w:rPr>
          <w:rFonts w:hint="eastAsia" w:ascii="宋体" w:hAnsi="宋体"/>
          <w:b/>
          <w:color w:val="000000"/>
          <w:sz w:val="21"/>
          <w:szCs w:val="21"/>
        </w:rPr>
        <w:t>∑</w:t>
      </w:r>
      <w:r>
        <w:rPr>
          <w:rFonts w:hint="eastAsia" w:ascii="宋体" w:hAnsi="宋体"/>
          <w:b/>
          <w:color w:val="000000"/>
          <w:highlight w:val="none"/>
        </w:rPr>
        <w:t>（</w:t>
      </w:r>
      <w:r>
        <w:rPr>
          <w:rFonts w:hint="eastAsia" w:ascii="宋体" w:hAnsi="宋体"/>
          <w:b/>
          <w:i/>
          <w:iCs/>
          <w:color w:val="000000"/>
          <w:lang w:val="en-US" w:eastAsia="zh-CN"/>
        </w:rPr>
        <w:t>j</w:t>
      </w:r>
      <w:r>
        <w:rPr>
          <w:rFonts w:hint="eastAsia" w:ascii="宋体" w:hAnsi="宋体"/>
          <w:b/>
          <w:color w:val="000000"/>
          <w:sz w:val="21"/>
          <w:szCs w:val="21"/>
          <w:vertAlign w:val="subscript"/>
          <w:lang w:val="en-US" w:eastAsia="zh-CN"/>
        </w:rPr>
        <w:t>c</w:t>
      </w:r>
      <w:r>
        <w:rPr>
          <w:rFonts w:hint="eastAsia" w:ascii="仿宋" w:hAnsi="仿宋"/>
          <w:color w:val="000000"/>
        </w:rPr>
        <w:t>'</w:t>
      </w:r>
      <w:r>
        <w:rPr>
          <w:rFonts w:hint="eastAsia" w:ascii="宋体" w:hAnsi="宋体"/>
          <w:color w:val="000000"/>
          <w:sz w:val="21"/>
          <w:szCs w:val="21"/>
        </w:rPr>
        <w:t xml:space="preserve">× </w:t>
      </w:r>
      <w:r>
        <w:rPr>
          <w:rFonts w:hint="eastAsia" w:ascii="宋体" w:hAnsi="宋体"/>
          <w:b/>
          <w:i/>
          <w:color w:val="000000"/>
          <w:sz w:val="21"/>
          <w:szCs w:val="21"/>
          <w:lang w:val="en-US" w:eastAsia="zh-CN"/>
        </w:rPr>
        <w:t>q</w:t>
      </w:r>
      <w:r>
        <w:rPr>
          <w:rFonts w:hint="eastAsia" w:ascii="宋体" w:hAnsi="宋体"/>
          <w:b/>
          <w:color w:val="000000"/>
          <w:sz w:val="21"/>
          <w:szCs w:val="21"/>
          <w:vertAlign w:val="subscript"/>
          <w:lang w:val="en-US" w:eastAsia="zh-CN"/>
        </w:rPr>
        <w:t>c</w:t>
      </w:r>
      <w:r>
        <w:rPr>
          <w:rFonts w:hint="eastAsia" w:ascii="宋体" w:hAnsi="宋体"/>
          <w:b/>
          <w:color w:val="000000"/>
          <w:highlight w:val="none"/>
        </w:rPr>
        <w:t>)</w:t>
      </w:r>
      <w:r>
        <w:rPr>
          <w:rFonts w:hint="eastAsia" w:ascii="宋体" w:hAnsi="宋体"/>
          <w:b/>
          <w:color w:val="000000"/>
        </w:rPr>
        <w:t xml:space="preserve"> </w:t>
      </w:r>
      <w:r>
        <w:rPr>
          <w:rFonts w:hint="eastAsia" w:ascii="宋体" w:hAnsi="宋体"/>
          <w:b/>
          <w:color w:val="000000"/>
          <w:sz w:val="21"/>
          <w:szCs w:val="21"/>
          <w:vertAlign w:val="subscript"/>
        </w:rPr>
        <w:t xml:space="preserve"> </w:t>
      </w:r>
      <w:r>
        <w:rPr>
          <w:rFonts w:hint="eastAsia" w:ascii="宋体" w:hAnsi="宋体" w:eastAsia="宋体"/>
          <w:color w:val="000000"/>
          <w:sz w:val="21"/>
          <w:szCs w:val="21"/>
        </w:rPr>
        <w:t xml:space="preserve">        </w:t>
      </w:r>
      <w:r>
        <w:rPr>
          <w:rFonts w:ascii="宋体" w:hAnsi="宋体" w:eastAsia="宋体"/>
          <w:color w:val="000000"/>
          <w:sz w:val="21"/>
          <w:szCs w:val="21"/>
        </w:rPr>
        <w:t xml:space="preserve">  </w:t>
      </w:r>
      <w:r>
        <w:rPr>
          <w:rFonts w:hint="eastAsia" w:ascii="宋体" w:hAnsi="宋体" w:eastAsia="宋体"/>
          <w:color w:val="000000"/>
          <w:sz w:val="21"/>
          <w:szCs w:val="21"/>
        </w:rPr>
        <w:t xml:space="preserve">  </w:t>
      </w:r>
      <w:r>
        <w:rPr>
          <w:rFonts w:ascii="宋体" w:hAnsi="宋体" w:eastAsia="宋体"/>
          <w:color w:val="000000"/>
          <w:sz w:val="21"/>
          <w:szCs w:val="21"/>
        </w:rPr>
        <w:t xml:space="preserve"> </w:t>
      </w:r>
      <w:r>
        <w:rPr>
          <w:rFonts w:hint="eastAsia" w:ascii="宋体" w:hAnsi="宋体" w:eastAsia="宋体"/>
          <w:color w:val="000000"/>
          <w:sz w:val="21"/>
          <w:szCs w:val="21"/>
        </w:rPr>
        <w:t xml:space="preserve">  </w:t>
      </w:r>
      <w:r>
        <w:rPr>
          <w:rFonts w:hint="eastAsia" w:eastAsia="宋体"/>
          <w:color w:val="000000"/>
          <w:sz w:val="21"/>
          <w:szCs w:val="21"/>
        </w:rPr>
        <w:t xml:space="preserve">  </w:t>
      </w:r>
      <w:r>
        <w:rPr>
          <w:rFonts w:hint="eastAsia" w:eastAsia="宋体"/>
          <w:color w:val="000000"/>
          <w:sz w:val="21"/>
          <w:szCs w:val="21"/>
          <w:highlight w:val="none"/>
        </w:rPr>
        <w:t>（</w:t>
      </w:r>
      <w:r>
        <w:rPr>
          <w:rFonts w:hint="eastAsia" w:eastAsia="宋体"/>
          <w:color w:val="000000"/>
          <w:sz w:val="21"/>
          <w:szCs w:val="21"/>
        </w:rPr>
        <w:t>6.1.</w:t>
      </w:r>
      <w:r>
        <w:rPr>
          <w:rFonts w:hint="eastAsia" w:eastAsia="宋体"/>
          <w:color w:val="000000"/>
          <w:sz w:val="21"/>
          <w:szCs w:val="21"/>
          <w:lang w:val="en-US" w:eastAsia="zh-CN"/>
        </w:rPr>
        <w:t>9</w:t>
      </w:r>
      <w:r>
        <w:rPr>
          <w:rFonts w:hint="eastAsia" w:eastAsia="宋体"/>
          <w:color w:val="000000"/>
          <w:sz w:val="21"/>
          <w:szCs w:val="21"/>
        </w:rPr>
        <w:t>）</w:t>
      </w:r>
    </w:p>
    <w:p>
      <w:pPr>
        <w:tabs>
          <w:tab w:val="left" w:pos="709"/>
        </w:tabs>
        <w:spacing w:line="360" w:lineRule="auto"/>
        <w:rPr>
          <w:rFonts w:ascii="宋体" w:hAnsi="宋体"/>
          <w:color w:val="000000"/>
        </w:rPr>
      </w:pPr>
      <w:r>
        <w:rPr>
          <w:rFonts w:hint="eastAsia" w:ascii="宋体" w:hAnsi="宋体"/>
          <w:color w:val="000000"/>
        </w:rPr>
        <w:t>式中：</w:t>
      </w:r>
      <w:r>
        <w:rPr>
          <w:rFonts w:ascii="宋体" w:hAnsi="宋体"/>
          <w:b/>
          <w:i/>
          <w:color w:val="000000"/>
        </w:rPr>
        <w:t>P</w:t>
      </w:r>
      <w:r>
        <w:rPr>
          <w:rFonts w:hint="eastAsia" w:ascii="宋体" w:hAnsi="宋体"/>
          <w:b/>
          <w:color w:val="000000"/>
          <w:vertAlign w:val="subscript"/>
        </w:rPr>
        <w:t>j</w:t>
      </w:r>
      <w:r>
        <w:rPr>
          <w:rFonts w:hint="eastAsia" w:ascii="宋体" w:hAnsi="宋体"/>
          <w:color w:val="000000"/>
        </w:rPr>
        <w:t>——</w:t>
      </w:r>
      <w:r>
        <w:rPr>
          <w:rFonts w:hint="eastAsia" w:ascii="宋体" w:hAnsi="宋体"/>
          <w:color w:val="000000"/>
          <w:lang w:val="en-US" w:eastAsia="zh-CN"/>
        </w:rPr>
        <w:t>机具台班</w:t>
      </w:r>
      <w:r>
        <w:rPr>
          <w:rFonts w:hint="eastAsia" w:ascii="宋体" w:hAnsi="宋体" w:cs="宋体"/>
          <w:color w:val="000000"/>
          <w:kern w:val="0"/>
        </w:rPr>
        <w:t>单价</w:t>
      </w:r>
      <w:r>
        <w:rPr>
          <w:rFonts w:hint="eastAsia" w:ascii="宋体" w:hAnsi="宋体"/>
          <w:color w:val="000000"/>
        </w:rPr>
        <w:t>，</w:t>
      </w:r>
      <w:r>
        <w:rPr>
          <w:rFonts w:hint="eastAsia" w:ascii="宋体" w:hAnsi="宋体" w:cs="宋体"/>
          <w:color w:val="000000"/>
          <w:kern w:val="0"/>
        </w:rPr>
        <w:t>四舍五入保留2位小数</w:t>
      </w:r>
      <w:r>
        <w:rPr>
          <w:rFonts w:hint="eastAsia" w:ascii="宋体" w:hAnsi="宋体"/>
          <w:color w:val="000000"/>
        </w:rPr>
        <w:t>；</w:t>
      </w:r>
    </w:p>
    <w:p>
      <w:pPr>
        <w:spacing w:line="360" w:lineRule="auto"/>
        <w:ind w:left="0" w:leftChars="0" w:firstLine="560" w:firstLineChars="266"/>
        <w:rPr>
          <w:rFonts w:ascii="宋体" w:hAnsi="宋体"/>
          <w:color w:val="000000"/>
        </w:rPr>
      </w:pPr>
      <w:r>
        <w:rPr>
          <w:rFonts w:hint="eastAsia" w:ascii="宋体" w:hAnsi="宋体"/>
          <w:b/>
          <w:i/>
          <w:color w:val="000000"/>
          <w:lang w:val="en-US" w:eastAsia="zh-CN"/>
        </w:rPr>
        <w:t>j</w:t>
      </w:r>
      <w:r>
        <w:rPr>
          <w:rFonts w:hint="eastAsia" w:ascii="宋体" w:hAnsi="宋体"/>
          <w:b/>
          <w:color w:val="000000"/>
          <w:vertAlign w:val="subscript"/>
          <w:lang w:val="en-US" w:eastAsia="zh-CN"/>
        </w:rPr>
        <w:t>c</w:t>
      </w:r>
      <w:r>
        <w:rPr>
          <w:rFonts w:hint="eastAsia" w:ascii="仿宋" w:hAnsi="仿宋"/>
          <w:color w:val="000000"/>
        </w:rPr>
        <w:t>'</w:t>
      </w:r>
      <w:r>
        <w:rPr>
          <w:rFonts w:hint="eastAsia" w:ascii="宋体" w:hAnsi="宋体"/>
          <w:color w:val="000000"/>
        </w:rPr>
        <w:t>——</w:t>
      </w:r>
      <w:r>
        <w:rPr>
          <w:rFonts w:hint="eastAsia" w:ascii="宋体" w:hAnsi="宋体"/>
          <w:color w:val="000000"/>
          <w:lang w:val="en-US" w:eastAsia="zh-CN"/>
        </w:rPr>
        <w:t>机具台班</w:t>
      </w:r>
      <w:r>
        <w:rPr>
          <w:rFonts w:hint="eastAsia" w:ascii="宋体" w:hAnsi="宋体"/>
          <w:color w:val="000000"/>
        </w:rPr>
        <w:t>含量单价，四舍五入保留2位小数；</w:t>
      </w:r>
    </w:p>
    <w:p>
      <w:pPr>
        <w:spacing w:line="360" w:lineRule="auto"/>
        <w:ind w:firstLine="613" w:firstLineChars="291"/>
        <w:rPr>
          <w:rFonts w:hint="eastAsia"/>
          <w:color w:val="000000"/>
          <w:sz w:val="28"/>
          <w:szCs w:val="28"/>
        </w:rPr>
      </w:pPr>
      <w:r>
        <w:rPr>
          <w:rFonts w:hint="eastAsia" w:ascii="宋体" w:hAnsi="宋体"/>
          <w:b/>
          <w:i/>
          <w:color w:val="000000"/>
        </w:rPr>
        <w:t>q</w:t>
      </w:r>
      <w:r>
        <w:rPr>
          <w:rFonts w:hint="eastAsia" w:ascii="宋体" w:hAnsi="宋体"/>
          <w:b/>
          <w:color w:val="000000"/>
          <w:vertAlign w:val="subscript"/>
          <w:lang w:val="en-US" w:eastAsia="zh-CN"/>
        </w:rPr>
        <w:t>c</w:t>
      </w:r>
      <w:r>
        <w:rPr>
          <w:rFonts w:hint="eastAsia" w:ascii="宋体" w:hAnsi="宋体"/>
          <w:color w:val="000000"/>
        </w:rPr>
        <w:t>——</w:t>
      </w:r>
      <w:r>
        <w:rPr>
          <w:rFonts w:hint="eastAsia" w:ascii="宋体" w:hAnsi="宋体"/>
          <w:color w:val="000000"/>
          <w:lang w:val="en-US" w:eastAsia="zh-CN"/>
        </w:rPr>
        <w:t>机具台班</w:t>
      </w:r>
      <w:r>
        <w:rPr>
          <w:rFonts w:hint="eastAsia" w:ascii="宋体" w:hAnsi="宋体"/>
          <w:color w:val="000000"/>
        </w:rPr>
        <w:t>含量消耗量，四舍五入保留4位小数。</w:t>
      </w:r>
      <w:bookmarkEnd w:id="172"/>
      <w:bookmarkEnd w:id="173"/>
      <w:bookmarkStart w:id="177" w:name="_Toc453006689"/>
      <w:bookmarkStart w:id="178" w:name="_Toc453769873"/>
      <w:bookmarkStart w:id="179" w:name="_Toc486192219"/>
      <w:bookmarkStart w:id="180" w:name="_Toc495879733"/>
      <w:bookmarkStart w:id="181" w:name="_Toc17111"/>
      <w:bookmarkStart w:id="182" w:name="_Toc519782453"/>
      <w:bookmarkStart w:id="183" w:name="_Toc486193500"/>
      <w:r>
        <w:rPr>
          <w:rFonts w:hint="eastAsia"/>
          <w:color w:val="000000"/>
          <w:sz w:val="28"/>
          <w:szCs w:val="28"/>
        </w:rPr>
        <w:br w:type="page"/>
      </w:r>
    </w:p>
    <w:p>
      <w:pPr>
        <w:pStyle w:val="3"/>
        <w:rPr>
          <w:color w:val="000000"/>
          <w:sz w:val="28"/>
          <w:szCs w:val="28"/>
        </w:rPr>
      </w:pPr>
      <w:r>
        <w:rPr>
          <w:rFonts w:hint="eastAsia"/>
          <w:color w:val="000000"/>
          <w:sz w:val="28"/>
          <w:szCs w:val="28"/>
        </w:rPr>
        <w:t>6</w:t>
      </w:r>
      <w:r>
        <w:rPr>
          <w:color w:val="000000"/>
          <w:sz w:val="28"/>
          <w:szCs w:val="28"/>
        </w:rPr>
        <w:t>.2</w:t>
      </w:r>
      <w:bookmarkEnd w:id="177"/>
      <w:r>
        <w:rPr>
          <w:rFonts w:hint="eastAsia"/>
          <w:color w:val="000000"/>
          <w:sz w:val="28"/>
          <w:szCs w:val="28"/>
        </w:rPr>
        <w:t xml:space="preserve">  </w:t>
      </w:r>
      <w:bookmarkEnd w:id="178"/>
      <w:r>
        <w:rPr>
          <w:rFonts w:hint="eastAsia" w:ascii="黑体" w:hAnsi="黑体" w:eastAsia="黑体"/>
          <w:b w:val="0"/>
          <w:color w:val="000000"/>
          <w:sz w:val="28"/>
          <w:szCs w:val="28"/>
        </w:rPr>
        <w:t>建 设 项 目</w:t>
      </w:r>
      <w:bookmarkEnd w:id="179"/>
      <w:bookmarkEnd w:id="180"/>
      <w:bookmarkEnd w:id="181"/>
      <w:bookmarkEnd w:id="182"/>
      <w:bookmarkEnd w:id="183"/>
    </w:p>
    <w:p>
      <w:pPr>
        <w:jc w:val="left"/>
        <w:rPr>
          <w:rStyle w:val="44"/>
          <w:rFonts w:ascii="宋体" w:hAnsi="宋体"/>
          <w:color w:val="000000"/>
          <w:u w:val="none"/>
        </w:rPr>
      </w:pPr>
      <w:r>
        <w:rPr>
          <w:rFonts w:ascii="Times New Roman" w:hAnsi="Times New Roman"/>
          <w:b/>
          <w:color w:val="000000"/>
        </w:rPr>
        <w:t>6.2.1</w:t>
      </w:r>
      <w:r>
        <w:rPr>
          <w:b/>
          <w:color w:val="000000"/>
        </w:rPr>
        <w:t xml:space="preserve">  </w:t>
      </w:r>
      <w:r>
        <w:rPr>
          <w:rFonts w:hint="eastAsia" w:ascii="宋体" w:hAnsi="宋体"/>
          <w:color w:val="000000"/>
        </w:rPr>
        <w:t>建设项目的元素名称</w:t>
      </w:r>
      <w:bookmarkStart w:id="184" w:name="OLE_LINK125"/>
      <w:r>
        <w:rPr>
          <w:rFonts w:ascii="宋体" w:hAnsi="宋体"/>
          <w:color w:val="000000"/>
        </w:rPr>
        <w:t>ConstructionProject</w:t>
      </w:r>
      <w:bookmarkEnd w:id="184"/>
      <w:r>
        <w:rPr>
          <w:rFonts w:hint="eastAsia" w:ascii="宋体" w:hAnsi="宋体"/>
          <w:color w:val="000000"/>
        </w:rPr>
        <w:t>，建设项目计价X</w:t>
      </w:r>
      <w:r>
        <w:rPr>
          <w:rFonts w:ascii="宋体" w:hAnsi="宋体"/>
          <w:color w:val="000000"/>
        </w:rPr>
        <w:t>ML</w:t>
      </w:r>
      <w:r>
        <w:rPr>
          <w:rFonts w:hint="eastAsia" w:ascii="宋体" w:hAnsi="宋体"/>
          <w:color w:val="000000"/>
        </w:rPr>
        <w:t>数据的根元素，应支持树形结构</w:t>
      </w:r>
      <w:r>
        <w:rPr>
          <w:rFonts w:hint="eastAsia" w:ascii="宋体" w:hAnsi="宋体"/>
          <w:color w:val="000000" w:themeColor="text1"/>
        </w:rPr>
        <w:t>。</w:t>
      </w:r>
      <w:r>
        <w:rPr>
          <w:rFonts w:ascii="宋体" w:hAnsi="宋体"/>
          <w:color w:val="000000" w:themeColor="text1"/>
        </w:rPr>
        <w:t>ConstructionProject</w:t>
      </w:r>
      <w:r>
        <w:rPr>
          <w:rFonts w:hint="eastAsia" w:ascii="宋体" w:hAnsi="宋体"/>
          <w:color w:val="000000" w:themeColor="text1"/>
        </w:rPr>
        <w:t>（建设项目）、</w:t>
      </w:r>
      <w:r>
        <w:rPr>
          <w:rFonts w:ascii="宋体" w:hAnsi="宋体"/>
          <w:color w:val="000000" w:themeColor="text1"/>
        </w:rPr>
        <w:t>ConstructionSummary</w:t>
      </w:r>
      <w:r>
        <w:rPr>
          <w:rFonts w:hint="eastAsia" w:ascii="宋体" w:hAnsi="宋体"/>
          <w:color w:val="000000" w:themeColor="text1"/>
        </w:rPr>
        <w:t>（费用组成）、</w:t>
      </w:r>
      <w:r>
        <w:rPr>
          <w:rFonts w:ascii="宋体" w:hAnsi="宋体"/>
          <w:color w:val="000000" w:themeColor="text1"/>
        </w:rPr>
        <w:t>ProjectInstallationWorkCost</w:t>
      </w:r>
      <w:r>
        <w:rPr>
          <w:rFonts w:hint="eastAsia" w:ascii="宋体" w:hAnsi="宋体"/>
          <w:color w:val="000000" w:themeColor="text1"/>
        </w:rPr>
        <w:t>（建筑安装工程费）作为子元素在一个建设项目中应三选一，不得同时存在，且应符合下列要求</w:t>
      </w:r>
      <w:r>
        <w:rPr>
          <w:rFonts w:hint="eastAsia" w:ascii="宋体" w:hAnsi="宋体"/>
          <w:color w:val="000000" w:themeColor="text1"/>
          <w:lang w:eastAsia="zh-CN"/>
        </w:rPr>
        <w:t>，</w:t>
      </w:r>
      <w:r>
        <w:rPr>
          <w:rFonts w:hint="eastAsia" w:ascii="宋体" w:hAnsi="宋体"/>
          <w:color w:val="000000" w:themeColor="text1"/>
          <w:lang w:val="en-US" w:eastAsia="zh-CN"/>
        </w:rPr>
        <w:t>元素关系应符合</w:t>
      </w:r>
      <w:r>
        <w:rPr>
          <w:rFonts w:hint="eastAsia" w:ascii="宋体" w:hAnsi="宋体"/>
          <w:color w:val="000000"/>
        </w:rPr>
        <w:t>图6.2.1</w:t>
      </w:r>
      <w:r>
        <w:rPr>
          <w:rFonts w:hint="eastAsia" w:ascii="宋体" w:hAnsi="宋体"/>
          <w:color w:val="000000"/>
          <w:lang w:val="en-US" w:eastAsia="zh-CN"/>
        </w:rPr>
        <w:t>的规定，</w:t>
      </w:r>
      <w:r>
        <w:rPr>
          <w:rStyle w:val="44"/>
          <w:rFonts w:hint="eastAsia" w:ascii="宋体" w:hAnsi="宋体"/>
          <w:color w:val="000000" w:themeColor="text1"/>
          <w:u w:val="none"/>
        </w:rPr>
        <w:t>属性定义应符合表6.2.1的规定。</w:t>
      </w:r>
    </w:p>
    <w:p>
      <w:pPr>
        <w:ind w:firstLine="420"/>
        <w:jc w:val="left"/>
        <w:rPr>
          <w:rFonts w:ascii="宋体" w:hAnsi="宋体"/>
          <w:color w:val="000000"/>
        </w:rPr>
      </w:pPr>
      <w:r>
        <w:rPr>
          <w:rFonts w:ascii="Times New Roman" w:hAnsi="Times New Roman"/>
          <w:b/>
          <w:color w:val="000000"/>
        </w:rPr>
        <w:t xml:space="preserve">1  </w:t>
      </w:r>
      <w:r>
        <w:rPr>
          <w:rFonts w:hint="eastAsia" w:ascii="宋体" w:hAnsi="宋体"/>
          <w:color w:val="000000"/>
        </w:rPr>
        <w:t>编制投资估算文件、设计概算文件，建设项目包括若干子建设项目，子元素应为</w:t>
      </w:r>
      <w:r>
        <w:fldChar w:fldCharType="begin"/>
      </w:r>
      <w:r>
        <w:instrText xml:space="preserve"> HYPERLINK \l "_4.2系统信息_[SystemInfo]" </w:instrText>
      </w:r>
      <w:r>
        <w:fldChar w:fldCharType="separate"/>
      </w:r>
      <w:r>
        <w:rPr>
          <w:rStyle w:val="44"/>
          <w:rFonts w:hint="eastAsia" w:ascii="宋体" w:hAnsi="宋体"/>
          <w:color w:val="000000"/>
          <w:u w:val="none"/>
        </w:rPr>
        <w:t>SystemInfo</w:t>
      </w:r>
      <w:r>
        <w:rPr>
          <w:rStyle w:val="44"/>
          <w:rFonts w:hint="eastAsia" w:ascii="宋体" w:hAnsi="宋体"/>
          <w:color w:val="000000"/>
          <w:u w:val="none"/>
        </w:rPr>
        <w:fldChar w:fldCharType="end"/>
      </w:r>
      <w:r>
        <w:rPr>
          <w:rFonts w:hint="eastAsia" w:ascii="宋体" w:hAnsi="宋体"/>
          <w:color w:val="000000"/>
        </w:rPr>
        <w:t>（系统信息）、</w:t>
      </w:r>
      <w:r>
        <w:rPr>
          <w:rFonts w:ascii="宋体" w:hAnsi="宋体"/>
          <w:color w:val="000000"/>
        </w:rPr>
        <w:t>ConstructionInfo</w:t>
      </w:r>
      <w:r>
        <w:rPr>
          <w:rFonts w:hint="eastAsia" w:ascii="宋体" w:hAnsi="宋体"/>
          <w:color w:val="000000"/>
        </w:rPr>
        <w:t>（工程信息）、</w:t>
      </w:r>
      <w:r>
        <w:fldChar w:fldCharType="begin"/>
      </w:r>
      <w:r>
        <w:instrText xml:space="preserve"> HYPERLINK \l "_4.8_建设项目费用汇总表_[TotalCosts]" </w:instrText>
      </w:r>
      <w:r>
        <w:fldChar w:fldCharType="separate"/>
      </w:r>
      <w:r>
        <w:rPr>
          <w:rStyle w:val="44"/>
          <w:rFonts w:ascii="宋体" w:hAnsi="宋体"/>
          <w:color w:val="000000"/>
          <w:u w:val="none"/>
        </w:rPr>
        <w:t>SummaryOfCost</w:t>
      </w:r>
      <w:r>
        <w:rPr>
          <w:rStyle w:val="44"/>
          <w:rFonts w:ascii="宋体" w:hAnsi="宋体"/>
          <w:color w:val="000000"/>
          <w:u w:val="none"/>
        </w:rPr>
        <w:fldChar w:fldCharType="end"/>
      </w:r>
      <w:r>
        <w:rPr>
          <w:rStyle w:val="44"/>
          <w:rFonts w:hint="eastAsia" w:ascii="宋体" w:hAnsi="宋体"/>
          <w:color w:val="000000"/>
          <w:u w:val="none"/>
        </w:rPr>
        <w:t>（费用汇总</w:t>
      </w:r>
      <w:r>
        <w:rPr>
          <w:rFonts w:hint="eastAsia" w:ascii="宋体" w:hAnsi="宋体"/>
          <w:color w:val="000000"/>
        </w:rPr>
        <w:t>）、</w:t>
      </w:r>
      <w:r>
        <w:rPr>
          <w:rFonts w:ascii="宋体" w:hAnsi="宋体"/>
          <w:color w:val="000000"/>
        </w:rPr>
        <w:t>ConstructionProject</w:t>
      </w:r>
      <w:r>
        <w:rPr>
          <w:rFonts w:hint="eastAsia" w:ascii="宋体" w:hAnsi="宋体"/>
          <w:color w:val="000000"/>
        </w:rPr>
        <w:t>（子建设项目）；</w:t>
      </w:r>
    </w:p>
    <w:p>
      <w:pPr>
        <w:ind w:firstLine="420"/>
        <w:jc w:val="left"/>
        <w:rPr>
          <w:rFonts w:ascii="宋体" w:hAnsi="宋体"/>
          <w:color w:val="000000"/>
        </w:rPr>
      </w:pPr>
      <w:r>
        <w:rPr>
          <w:rFonts w:ascii="Times New Roman" w:hAnsi="Times New Roman"/>
          <w:b/>
          <w:color w:val="000000"/>
        </w:rPr>
        <w:t xml:space="preserve">2  </w:t>
      </w:r>
      <w:r>
        <w:rPr>
          <w:rFonts w:hint="eastAsia" w:ascii="宋体" w:hAnsi="宋体"/>
          <w:color w:val="000000"/>
        </w:rPr>
        <w:t>编制投资估算文件、设计概算文件，建设项目无子建设项目，子元素应为</w:t>
      </w:r>
      <w:r>
        <w:fldChar w:fldCharType="begin"/>
      </w:r>
      <w:r>
        <w:instrText xml:space="preserve"> HYPERLINK \l "_4.2系统信息_[SystemInfo]" </w:instrText>
      </w:r>
      <w:r>
        <w:fldChar w:fldCharType="separate"/>
      </w:r>
      <w:r>
        <w:rPr>
          <w:rStyle w:val="44"/>
          <w:rFonts w:hint="eastAsia" w:ascii="宋体" w:hAnsi="宋体"/>
          <w:color w:val="000000"/>
          <w:u w:val="none"/>
        </w:rPr>
        <w:t>SystemInfo</w:t>
      </w:r>
      <w:r>
        <w:rPr>
          <w:rStyle w:val="44"/>
          <w:rFonts w:hint="eastAsia" w:ascii="宋体" w:hAnsi="宋体"/>
          <w:color w:val="000000"/>
          <w:u w:val="none"/>
        </w:rPr>
        <w:fldChar w:fldCharType="end"/>
      </w:r>
      <w:r>
        <w:rPr>
          <w:rFonts w:hint="eastAsia" w:ascii="宋体" w:hAnsi="宋体"/>
          <w:color w:val="000000"/>
        </w:rPr>
        <w:t>（系统信息）、</w:t>
      </w:r>
      <w:r>
        <w:rPr>
          <w:rFonts w:ascii="宋体" w:hAnsi="宋体"/>
          <w:color w:val="000000"/>
        </w:rPr>
        <w:t>ConstructionInfo</w:t>
      </w:r>
      <w:r>
        <w:rPr>
          <w:rFonts w:hint="eastAsia" w:ascii="宋体" w:hAnsi="宋体"/>
          <w:color w:val="000000"/>
        </w:rPr>
        <w:t>（工程信息）、</w:t>
      </w:r>
      <w:r>
        <w:fldChar w:fldCharType="begin"/>
      </w:r>
      <w:r>
        <w:instrText xml:space="preserve"> HYPERLINK \l "_4.8_建设项目费用汇总表_[TotalCosts]" </w:instrText>
      </w:r>
      <w:r>
        <w:fldChar w:fldCharType="separate"/>
      </w:r>
      <w:r>
        <w:rPr>
          <w:rStyle w:val="44"/>
          <w:rFonts w:ascii="宋体" w:hAnsi="宋体"/>
          <w:color w:val="000000"/>
          <w:u w:val="none"/>
        </w:rPr>
        <w:t>SummaryOfCost</w:t>
      </w:r>
      <w:r>
        <w:rPr>
          <w:rStyle w:val="44"/>
          <w:rFonts w:ascii="宋体" w:hAnsi="宋体"/>
          <w:color w:val="000000"/>
          <w:u w:val="none"/>
        </w:rPr>
        <w:fldChar w:fldCharType="end"/>
      </w:r>
      <w:r>
        <w:rPr>
          <w:rStyle w:val="44"/>
          <w:rFonts w:hint="eastAsia" w:ascii="宋体" w:hAnsi="宋体"/>
          <w:color w:val="000000"/>
          <w:u w:val="none"/>
        </w:rPr>
        <w:t>（费用汇总</w:t>
      </w:r>
      <w:r>
        <w:rPr>
          <w:rFonts w:hint="eastAsia" w:ascii="宋体" w:hAnsi="宋体"/>
          <w:color w:val="000000"/>
        </w:rPr>
        <w:t>）、</w:t>
      </w:r>
      <w:r>
        <w:rPr>
          <w:rFonts w:ascii="宋体" w:hAnsi="宋体"/>
          <w:color w:val="000000"/>
        </w:rPr>
        <w:t>ConstructionSummary</w:t>
      </w:r>
      <w:r>
        <w:rPr>
          <w:rFonts w:hint="eastAsia" w:ascii="宋体" w:hAnsi="宋体"/>
          <w:color w:val="000000"/>
        </w:rPr>
        <w:t>（费用组成）；</w:t>
      </w:r>
    </w:p>
    <w:p>
      <w:pPr>
        <w:ind w:firstLine="420"/>
        <w:jc w:val="left"/>
        <w:rPr>
          <w:rFonts w:ascii="Times New Roman" w:hAnsi="Times New Roman"/>
          <w:b/>
          <w:color w:val="000000"/>
        </w:rPr>
      </w:pPr>
      <w:r>
        <w:rPr>
          <w:rFonts w:ascii="Times New Roman" w:hAnsi="Times New Roman"/>
          <w:b/>
          <w:color w:val="000000"/>
        </w:rPr>
        <w:t xml:space="preserve">3  </w:t>
      </w:r>
      <w:r>
        <w:rPr>
          <w:rFonts w:hint="eastAsia" w:ascii="Times New Roman" w:hAnsi="Times New Roman"/>
          <w:color w:val="000000"/>
        </w:rPr>
        <w:t>编制</w:t>
      </w:r>
      <w:r>
        <w:rPr>
          <w:rFonts w:hint="eastAsia"/>
          <w:color w:val="000000"/>
        </w:rPr>
        <w:t>施工图预算文件、招标工程量清单文件、最高投标限价文件、投标报价文件、签约合同价文件、竣工结算价文件，</w:t>
      </w:r>
      <w:r>
        <w:rPr>
          <w:rFonts w:hint="eastAsia" w:ascii="宋体" w:hAnsi="宋体"/>
          <w:color w:val="000000"/>
        </w:rPr>
        <w:t>建设项目数据内容应为建筑安装工程费，子元素应为</w:t>
      </w:r>
      <w:r>
        <w:fldChar w:fldCharType="begin"/>
      </w:r>
      <w:r>
        <w:instrText xml:space="preserve"> HYPERLINK \l "_4.2系统信息_[SystemInfo]" </w:instrText>
      </w:r>
      <w:r>
        <w:fldChar w:fldCharType="separate"/>
      </w:r>
      <w:r>
        <w:rPr>
          <w:rStyle w:val="44"/>
          <w:rFonts w:hint="eastAsia" w:ascii="宋体" w:hAnsi="宋体"/>
          <w:color w:val="000000"/>
          <w:u w:val="none"/>
        </w:rPr>
        <w:t>SystemInfo</w:t>
      </w:r>
      <w:r>
        <w:rPr>
          <w:rStyle w:val="44"/>
          <w:rFonts w:hint="eastAsia" w:ascii="宋体" w:hAnsi="宋体"/>
          <w:color w:val="000000"/>
          <w:u w:val="none"/>
        </w:rPr>
        <w:fldChar w:fldCharType="end"/>
      </w:r>
      <w:r>
        <w:rPr>
          <w:rFonts w:hint="eastAsia" w:ascii="宋体" w:hAnsi="宋体"/>
          <w:color w:val="000000"/>
        </w:rPr>
        <w:t>（系统信息）、</w:t>
      </w:r>
      <w:r>
        <w:rPr>
          <w:rFonts w:ascii="宋体" w:hAnsi="宋体"/>
          <w:color w:val="000000"/>
        </w:rPr>
        <w:t>ConstructionInfo</w:t>
      </w:r>
      <w:r>
        <w:rPr>
          <w:rFonts w:hint="eastAsia" w:ascii="宋体" w:hAnsi="宋体"/>
          <w:color w:val="000000"/>
        </w:rPr>
        <w:t>（工程信息）、</w:t>
      </w:r>
      <w:r>
        <w:fldChar w:fldCharType="begin"/>
      </w:r>
      <w:r>
        <w:instrText xml:space="preserve"> HYPERLINK \l "_4.8_建设项目费用汇总表_[TotalCosts]" </w:instrText>
      </w:r>
      <w:r>
        <w:fldChar w:fldCharType="separate"/>
      </w:r>
      <w:r>
        <w:rPr>
          <w:rStyle w:val="44"/>
          <w:rFonts w:ascii="宋体" w:hAnsi="宋体"/>
          <w:color w:val="000000"/>
          <w:u w:val="none"/>
        </w:rPr>
        <w:t>SummaryOfCost</w:t>
      </w:r>
      <w:r>
        <w:rPr>
          <w:rStyle w:val="44"/>
          <w:rFonts w:ascii="宋体" w:hAnsi="宋体"/>
          <w:color w:val="000000"/>
          <w:u w:val="none"/>
        </w:rPr>
        <w:fldChar w:fldCharType="end"/>
      </w:r>
      <w:r>
        <w:rPr>
          <w:rStyle w:val="44"/>
          <w:rFonts w:hint="eastAsia" w:ascii="宋体" w:hAnsi="宋体"/>
          <w:color w:val="000000"/>
          <w:u w:val="none"/>
        </w:rPr>
        <w:t>（费用汇总</w:t>
      </w:r>
      <w:r>
        <w:rPr>
          <w:rFonts w:hint="eastAsia" w:ascii="宋体" w:hAnsi="宋体"/>
          <w:color w:val="000000"/>
        </w:rPr>
        <w:t>）、</w:t>
      </w:r>
      <w:r>
        <w:rPr>
          <w:rFonts w:ascii="宋体" w:hAnsi="宋体"/>
          <w:color w:val="000000"/>
        </w:rPr>
        <w:t>ProjectInstallationWorkCost</w:t>
      </w:r>
      <w:r>
        <w:rPr>
          <w:rFonts w:hint="eastAsia" w:ascii="宋体" w:hAnsi="宋体"/>
          <w:color w:val="000000"/>
        </w:rPr>
        <w:t>（建筑安装工程费）。</w:t>
      </w:r>
    </w:p>
    <w:p>
      <w:pPr>
        <w:jc w:val="center"/>
        <w:rPr>
          <w:rFonts w:ascii="宋体" w:hAnsi="宋体"/>
          <w:color w:val="000000"/>
        </w:rPr>
      </w:pPr>
      <w:r>
        <w:rPr>
          <w:color w:val="000000"/>
        </w:rPr>
        <w:drawing>
          <wp:inline distT="0" distB="0" distL="0" distR="0">
            <wp:extent cx="5281930" cy="3533775"/>
            <wp:effectExtent l="0" t="0" r="0" b="0"/>
            <wp:docPr id="3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true" noChangeArrowheads="true"/>
                    </pic:cNvPicPr>
                  </pic:nvPicPr>
                  <pic:blipFill>
                    <a:blip r:embed="rId47" cstate="print">
                      <a:extLst>
                        <a:ext uri="{28A0092B-C50C-407E-A947-70E740481C1C}">
                          <a14:useLocalDpi xmlns:a14="http://schemas.microsoft.com/office/drawing/2010/main" val="false"/>
                        </a:ext>
                      </a:extLst>
                    </a:blip>
                    <a:srcRect/>
                    <a:stretch>
                      <a:fillRect/>
                    </a:stretch>
                  </pic:blipFill>
                  <pic:spPr>
                    <a:xfrm>
                      <a:off x="0" y="0"/>
                      <a:ext cx="5281930" cy="3533775"/>
                    </a:xfrm>
                    <a:prstGeom prst="rect">
                      <a:avLst/>
                    </a:prstGeom>
                    <a:noFill/>
                    <a:ln>
                      <a:noFill/>
                    </a:ln>
                  </pic:spPr>
                </pic:pic>
              </a:graphicData>
            </a:graphic>
          </wp:inline>
        </w:drawing>
      </w:r>
    </w:p>
    <w:p>
      <w:pPr>
        <w:widowControl/>
        <w:jc w:val="center"/>
        <w:rPr>
          <w:rFonts w:ascii="宋体" w:hAnsi="宋体"/>
          <w:color w:val="000000"/>
          <w:sz w:val="18"/>
          <w:szCs w:val="18"/>
        </w:rPr>
      </w:pPr>
      <w:bookmarkStart w:id="185" w:name="_4.1建设项目_[Projects]"/>
      <w:r>
        <w:rPr>
          <w:rFonts w:hint="eastAsia" w:ascii="宋体" w:hAnsi="宋体"/>
          <w:color w:val="000000"/>
          <w:sz w:val="18"/>
          <w:szCs w:val="18"/>
        </w:rPr>
        <w:t xml:space="preserve">图6.2.1  </w:t>
      </w:r>
      <w:bookmarkStart w:id="186" w:name="OLE_LINK5"/>
      <w:r>
        <w:rPr>
          <w:rFonts w:ascii="宋体" w:hAnsi="宋体"/>
          <w:color w:val="000000"/>
          <w:sz w:val="18"/>
          <w:szCs w:val="18"/>
        </w:rPr>
        <w:t>ConstructionProject</w:t>
      </w:r>
      <w:r>
        <w:rPr>
          <w:rFonts w:hint="eastAsia" w:ascii="宋体" w:hAnsi="宋体"/>
          <w:color w:val="000000"/>
          <w:sz w:val="18"/>
          <w:szCs w:val="18"/>
        </w:rPr>
        <w:t>元素关系</w:t>
      </w:r>
      <w:bookmarkEnd w:id="186"/>
    </w:p>
    <w:p>
      <w:pPr>
        <w:widowControl/>
        <w:spacing w:before="156" w:beforeLines="50"/>
        <w:jc w:val="center"/>
        <w:rPr>
          <w:rFonts w:ascii="宋体" w:hAnsi="宋体"/>
          <w:b/>
          <w:color w:val="000000"/>
        </w:rPr>
      </w:pPr>
      <w:r>
        <w:rPr>
          <w:rFonts w:hint="eastAsia" w:ascii="宋体" w:hAnsi="宋体"/>
          <w:b/>
          <w:color w:val="000000"/>
        </w:rPr>
        <w:t xml:space="preserve">表6.2.1  </w:t>
      </w:r>
      <w:r>
        <w:rPr>
          <w:rFonts w:ascii="宋体" w:hAnsi="宋体"/>
          <w:b/>
          <w:color w:val="000000"/>
        </w:rPr>
        <w:t>ConstructionProject</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200"/>
        <w:gridCol w:w="2409"/>
        <w:gridCol w:w="1134"/>
        <w:gridCol w:w="426"/>
        <w:gridCol w:w="1701"/>
      </w:tblGrid>
      <w:tr>
        <w:tblPrEx>
          <w:tblCellMar>
            <w:top w:w="0" w:type="dxa"/>
            <w:left w:w="108" w:type="dxa"/>
            <w:bottom w:w="0" w:type="dxa"/>
            <w:right w:w="108" w:type="dxa"/>
          </w:tblCellMar>
        </w:tblPrEx>
        <w:trPr>
          <w:tblHeader/>
        </w:trPr>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bookmarkStart w:id="187" w:name="_Hlk497928330"/>
            <w:r>
              <w:rPr>
                <w:rFonts w:hint="eastAsia" w:ascii="宋体" w:hAnsi="宋体"/>
                <w:b/>
                <w:bCs/>
                <w:color w:val="000000"/>
                <w:kern w:val="0"/>
              </w:rPr>
              <w:t>序号</w:t>
            </w:r>
          </w:p>
        </w:tc>
        <w:tc>
          <w:tcPr>
            <w:tcW w:w="2200"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409"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1</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Number</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项目编号</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2</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Name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项目名称</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r>
              <w:rPr>
                <w:rFonts w:hint="eastAsia" w:ascii="宋体" w:hAnsi="宋体" w:cs="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
                <w:bCs/>
                <w:color w:val="000000"/>
                <w:kern w:val="0"/>
              </w:rPr>
            </w:pPr>
          </w:p>
        </w:tc>
      </w:tr>
      <w:tr>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bookmarkStart w:id="188" w:name="_Hlk495868780"/>
            <w:r>
              <w:rPr>
                <w:rFonts w:hint="eastAsia" w:ascii="Arial Black" w:hAnsi="Arial Black"/>
                <w:color w:val="000000"/>
                <w:kern w:val="0"/>
                <w:sz w:val="18"/>
                <w:szCs w:val="18"/>
              </w:rPr>
              <w:t>3</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hint="eastAsia" w:ascii="Arial Black" w:hAnsi="Arial Black"/>
                <w:color w:val="000000"/>
                <w:kern w:val="0"/>
                <w:sz w:val="18"/>
                <w:szCs w:val="18"/>
              </w:rPr>
              <w:t>ProjectCategory</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工程类别</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填写规则见注1</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4</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hint="eastAsia" w:ascii="Arial Black" w:hAnsi="Arial Black"/>
                <w:color w:val="000000"/>
                <w:kern w:val="0"/>
                <w:sz w:val="18"/>
                <w:szCs w:val="18"/>
              </w:rPr>
              <w:t>ProjectType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工程类型</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填写规则见注2</w:t>
            </w:r>
          </w:p>
        </w:tc>
      </w:tr>
      <w:bookmarkEnd w:id="188"/>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5</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Construction</w:t>
            </w:r>
            <w:r>
              <w:rPr>
                <w:rFonts w:hint="eastAsia" w:ascii="Arial Black" w:hAnsi="Arial Black"/>
                <w:color w:val="000000"/>
                <w:kern w:val="0"/>
                <w:sz w:val="18"/>
                <w:szCs w:val="18"/>
              </w:rPr>
              <w:t>Type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建设性质</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Integer</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w:t>
            </w:r>
            <w:r>
              <w:rPr>
                <w:rFonts w:ascii="宋体" w:hAnsi="宋体" w:cs="宋体"/>
                <w:bCs/>
                <w:color w:val="000000"/>
                <w:kern w:val="0"/>
              </w:rPr>
              <w:t>3</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6</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hint="eastAsia" w:ascii="Arial Black" w:hAnsi="Arial Black"/>
                <w:b/>
                <w:bCs/>
                <w:color w:val="000000"/>
                <w:kern w:val="0"/>
                <w:sz w:val="18"/>
                <w:szCs w:val="18"/>
              </w:rPr>
              <w:t>FileKind</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s="Arial"/>
                <w:color w:val="000000"/>
                <w:kern w:val="0"/>
              </w:rPr>
              <w:t>文件类型</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Integer</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填写规则见注</w:t>
            </w:r>
            <w:r>
              <w:rPr>
                <w:rFonts w:ascii="宋体" w:hAnsi="宋体"/>
                <w:color w:val="000000"/>
                <w:kern w:val="0"/>
              </w:rPr>
              <w:t>4</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7</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b/>
                <w:bCs/>
                <w:color w:val="000000"/>
                <w:kern w:val="0"/>
                <w:sz w:val="18"/>
                <w:szCs w:val="18"/>
              </w:rPr>
            </w:pPr>
            <w:r>
              <w:rPr>
                <w:rFonts w:hint="eastAsia" w:ascii="Arial Black" w:hAnsi="Arial Black"/>
                <w:b/>
                <w:bCs/>
                <w:color w:val="000000"/>
                <w:kern w:val="0"/>
                <w:sz w:val="18"/>
                <w:szCs w:val="18"/>
              </w:rPr>
              <w:t>V</w:t>
            </w:r>
            <w:r>
              <w:rPr>
                <w:rFonts w:ascii="Arial Black" w:hAnsi="Arial Black"/>
                <w:b/>
                <w:bCs/>
                <w:color w:val="000000"/>
                <w:kern w:val="0"/>
                <w:sz w:val="18"/>
                <w:szCs w:val="18"/>
              </w:rPr>
              <w:t>aluationModel</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计价模式</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Integer</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
                <w:bCs/>
                <w:color w:val="000000"/>
                <w:kern w:val="0"/>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填写规则见注</w:t>
            </w:r>
            <w:r>
              <w:rPr>
                <w:rFonts w:ascii="宋体" w:hAnsi="宋体"/>
                <w:color w:val="000000"/>
                <w:kern w:val="0"/>
              </w:rPr>
              <w:t>5</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8</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b/>
                <w:bCs/>
                <w:color w:val="000000"/>
                <w:kern w:val="0"/>
                <w:sz w:val="18"/>
                <w:szCs w:val="18"/>
              </w:rPr>
            </w:pPr>
            <w:r>
              <w:rPr>
                <w:rFonts w:ascii="Arial Black" w:hAnsi="Arial Black"/>
                <w:b/>
                <w:bCs/>
                <w:color w:val="000000"/>
                <w:kern w:val="0"/>
                <w:sz w:val="18"/>
                <w:szCs w:val="18"/>
              </w:rPr>
              <w:t>TaxModel</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计税模式</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Integer</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
                <w:bCs/>
                <w:color w:val="000000"/>
                <w:kern w:val="0"/>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填写规则见注</w:t>
            </w:r>
            <w:r>
              <w:rPr>
                <w:rFonts w:ascii="宋体" w:hAnsi="宋体"/>
                <w:color w:val="000000"/>
                <w:kern w:val="0"/>
              </w:rPr>
              <w:t>6</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9</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AreaKind</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地区类别</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Integer</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填写规则见注</w:t>
            </w:r>
            <w:r>
              <w:rPr>
                <w:rFonts w:ascii="宋体" w:hAnsi="宋体"/>
                <w:color w:val="000000"/>
                <w:kern w:val="0"/>
              </w:rPr>
              <w:t>7</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Arial Black" w:hAnsi="Arial Black" w:eastAsia="宋体" w:cs="Times New Roman"/>
                <w:color w:val="000000"/>
                <w:kern w:val="0"/>
                <w:sz w:val="18"/>
                <w:szCs w:val="18"/>
                <w:lang w:val="en-US" w:eastAsia="zh-CN" w:bidi="ar-SA"/>
              </w:rPr>
            </w:pPr>
            <w:r>
              <w:rPr>
                <w:rFonts w:hint="eastAsia" w:ascii="Arial Black" w:hAnsi="Arial Black"/>
                <w:color w:val="000000"/>
                <w:kern w:val="0"/>
                <w:sz w:val="18"/>
                <w:szCs w:val="18"/>
              </w:rPr>
              <w:t>10</w:t>
            </w:r>
          </w:p>
        </w:tc>
        <w:tc>
          <w:tcPr>
            <w:tcW w:w="2200" w:type="dxa"/>
            <w:tcBorders>
              <w:top w:val="single" w:color="000000" w:sz="4" w:space="0"/>
              <w:left w:val="nil"/>
              <w:bottom w:val="single" w:color="000000" w:sz="4" w:space="0"/>
              <w:right w:val="single" w:color="000000" w:sz="4" w:space="0"/>
            </w:tcBorders>
            <w:shd w:val="clear" w:color="auto" w:fill="auto"/>
            <w:vAlign w:val="center"/>
          </w:tcPr>
          <w:p>
            <w:pPr>
              <w:widowControl/>
              <w:rPr>
                <w:rFonts w:ascii="Arial Black" w:hAnsi="Arial Black" w:eastAsia="宋体" w:cs="宋体"/>
                <w:color w:val="000000"/>
                <w:kern w:val="0"/>
                <w:sz w:val="18"/>
                <w:szCs w:val="18"/>
                <w:lang w:val="en-US" w:eastAsia="zh-CN" w:bidi="ar-SA"/>
              </w:rPr>
            </w:pPr>
            <w:r>
              <w:rPr>
                <w:rFonts w:ascii="Arial Black" w:hAnsi="Arial Black" w:cs="宋体"/>
                <w:color w:val="000000"/>
                <w:kern w:val="0"/>
                <w:sz w:val="18"/>
                <w:szCs w:val="18"/>
              </w:rPr>
              <w:t>Project</w:t>
            </w:r>
            <w:r>
              <w:rPr>
                <w:rFonts w:hint="eastAsia" w:ascii="Arial Black" w:hAnsi="Arial Black" w:cs="宋体"/>
                <w:color w:val="000000"/>
                <w:kern w:val="0"/>
                <w:sz w:val="18"/>
                <w:szCs w:val="18"/>
                <w:lang w:val="en-US" w:eastAsia="zh-CN"/>
              </w:rPr>
              <w:t>A</w:t>
            </w:r>
            <w:r>
              <w:rPr>
                <w:rFonts w:ascii="Arial Black" w:hAnsi="Arial Black" w:cs="宋体"/>
                <w:color w:val="000000"/>
                <w:kern w:val="0"/>
                <w:sz w:val="18"/>
                <w:szCs w:val="18"/>
              </w:rPr>
              <w:t>rea</w:t>
            </w:r>
          </w:p>
        </w:tc>
        <w:tc>
          <w:tcPr>
            <w:tcW w:w="2409"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宋体" w:hAnsi="宋体" w:eastAsia="宋体" w:cs="Times New Roman"/>
                <w:color w:val="000000"/>
                <w:kern w:val="0"/>
                <w:sz w:val="21"/>
                <w:szCs w:val="21"/>
                <w:lang w:val="en-US" w:eastAsia="zh-CN" w:bidi="ar-SA"/>
              </w:rPr>
            </w:pPr>
            <w:r>
              <w:rPr>
                <w:rFonts w:hint="eastAsia" w:ascii="宋体" w:hAnsi="宋体"/>
                <w:color w:val="000000"/>
                <w:kern w:val="0"/>
                <w:lang w:val="en-US" w:eastAsia="zh-CN"/>
              </w:rPr>
              <w:t>工程所在地区</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宋体" w:hAnsi="宋体" w:eastAsia="宋体" w:cs="Times New Roman"/>
                <w:color w:val="000000"/>
                <w:kern w:val="0"/>
                <w:sz w:val="21"/>
                <w:szCs w:val="21"/>
                <w:lang w:val="en-US" w:eastAsia="zh-CN" w:bidi="ar-SA"/>
              </w:rPr>
            </w:pPr>
            <w:r>
              <w:rPr>
                <w:rFonts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宋体" w:hAnsi="宋体" w:eastAsia="宋体" w:cs="Times New Roman"/>
                <w:b/>
                <w:bCs/>
                <w:color w:val="000000"/>
                <w:kern w:val="0"/>
                <w:sz w:val="21"/>
                <w:szCs w:val="21"/>
                <w:lang w:val="en-US" w:eastAsia="zh-CN" w:bidi="ar-SA"/>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宋体" w:hAnsi="宋体" w:eastAsia="宋体" w:cs="Times New Roman"/>
                <w:color w:val="000000"/>
                <w:kern w:val="0"/>
                <w:sz w:val="21"/>
                <w:szCs w:val="21"/>
                <w:lang w:val="en-US" w:eastAsia="zh-CN" w:bidi="ar-SA"/>
              </w:rPr>
            </w:pPr>
            <w:r>
              <w:rPr>
                <w:rFonts w:hint="eastAsia" w:ascii="宋体" w:hAnsi="宋体"/>
                <w:color w:val="000000"/>
                <w:kern w:val="0"/>
              </w:rPr>
              <w:t>填写规则见注</w:t>
            </w:r>
            <w:r>
              <w:rPr>
                <w:rFonts w:hint="eastAsia" w:ascii="宋体" w:hAnsi="宋体"/>
                <w:color w:val="000000"/>
                <w:kern w:val="0"/>
                <w:lang w:val="en-US" w:eastAsia="zh-CN"/>
              </w:rPr>
              <w:t>8</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Arial Black" w:hAnsi="Arial Black" w:eastAsia="宋体" w:cs="Times New Roman"/>
                <w:color w:val="000000"/>
                <w:kern w:val="0"/>
                <w:sz w:val="18"/>
                <w:szCs w:val="18"/>
                <w:lang w:val="en-US" w:eastAsia="zh-CN" w:bidi="ar-SA"/>
              </w:rPr>
            </w:pPr>
            <w:r>
              <w:rPr>
                <w:rFonts w:hint="eastAsia" w:ascii="Arial Black" w:hAnsi="Arial Black"/>
                <w:color w:val="000000"/>
                <w:kern w:val="0"/>
                <w:sz w:val="18"/>
                <w:szCs w:val="18"/>
              </w:rPr>
              <w:t>11</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b/>
                <w:bCs/>
                <w:color w:val="000000"/>
                <w:kern w:val="0"/>
                <w:sz w:val="18"/>
                <w:szCs w:val="18"/>
              </w:rPr>
            </w:pPr>
            <w:r>
              <w:rPr>
                <w:rFonts w:ascii="Arial Black" w:hAnsi="Arial Black"/>
                <w:b/>
                <w:bCs/>
                <w:color w:val="000000"/>
                <w:kern w:val="0"/>
                <w:sz w:val="18"/>
                <w:szCs w:val="18"/>
              </w:rPr>
              <w:t>ProjectSite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工程地点</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Arial Black" w:hAnsi="Arial Black" w:eastAsia="宋体" w:cs="Times New Roman"/>
                <w:color w:val="000000"/>
                <w:kern w:val="0"/>
                <w:sz w:val="18"/>
                <w:szCs w:val="18"/>
                <w:lang w:val="en-US" w:eastAsia="zh-CN" w:bidi="ar-SA"/>
              </w:rPr>
            </w:pPr>
            <w:r>
              <w:rPr>
                <w:rFonts w:hint="eastAsia" w:ascii="Arial Black" w:hAnsi="Arial Black"/>
                <w:color w:val="000000"/>
                <w:kern w:val="0"/>
                <w:sz w:val="18"/>
                <w:szCs w:val="18"/>
              </w:rPr>
              <w:t>12</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b/>
                <w:bCs/>
                <w:color w:val="000000"/>
                <w:kern w:val="0"/>
                <w:sz w:val="18"/>
                <w:szCs w:val="18"/>
              </w:rPr>
            </w:pPr>
            <w:r>
              <w:rPr>
                <w:rFonts w:ascii="Arial Black" w:hAnsi="Arial Black"/>
                <w:b/>
                <w:bCs/>
                <w:color w:val="000000"/>
                <w:kern w:val="0"/>
                <w:sz w:val="18"/>
                <w:szCs w:val="18"/>
              </w:rPr>
              <w:t>BulidUnit</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建设单位</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
                <w:bCs/>
                <w:color w:val="000000"/>
                <w:kern w:val="0"/>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Arial Black" w:hAnsi="Arial Black" w:eastAsia="宋体" w:cs="Times New Roman"/>
                <w:color w:val="000000"/>
                <w:kern w:val="0"/>
                <w:sz w:val="18"/>
                <w:szCs w:val="18"/>
                <w:lang w:val="en-US" w:eastAsia="zh-CN" w:bidi="ar-SA"/>
              </w:rPr>
            </w:pPr>
            <w:r>
              <w:rPr>
                <w:rFonts w:hint="eastAsia" w:ascii="Arial Black" w:hAnsi="Arial Black"/>
                <w:color w:val="000000"/>
                <w:kern w:val="0"/>
                <w:sz w:val="18"/>
                <w:szCs w:val="18"/>
              </w:rPr>
              <w:t>13</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b/>
                <w:bCs/>
                <w:color w:val="000000"/>
                <w:kern w:val="0"/>
                <w:sz w:val="18"/>
                <w:szCs w:val="18"/>
              </w:rPr>
            </w:pPr>
            <w:r>
              <w:rPr>
                <w:rFonts w:ascii="Arial Black" w:hAnsi="Arial Black"/>
                <w:b/>
                <w:bCs/>
                <w:color w:val="000000"/>
                <w:kern w:val="0"/>
                <w:sz w:val="18"/>
                <w:szCs w:val="18"/>
              </w:rPr>
              <w:t>BulidAuthorizer</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建设单位法定代表人或其授权人</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Arial Black" w:hAnsi="Arial Black" w:eastAsia="宋体" w:cs="Times New Roman"/>
                <w:color w:val="000000"/>
                <w:kern w:val="0"/>
                <w:sz w:val="18"/>
                <w:szCs w:val="18"/>
                <w:lang w:val="en-US" w:eastAsia="zh-CN" w:bidi="ar-SA"/>
              </w:rPr>
            </w:pPr>
            <w:r>
              <w:rPr>
                <w:rFonts w:hint="eastAsia" w:ascii="Arial Black" w:hAnsi="Arial Black"/>
                <w:color w:val="000000"/>
                <w:kern w:val="0"/>
                <w:sz w:val="18"/>
                <w:szCs w:val="18"/>
              </w:rPr>
              <w:t>14</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highlight w:val="yellow"/>
              </w:rPr>
            </w:pPr>
            <w:r>
              <w:rPr>
                <w:rFonts w:hint="eastAsia" w:ascii="Arial Black" w:hAnsi="Arial Black"/>
                <w:color w:val="000000"/>
                <w:kern w:val="0"/>
                <w:sz w:val="18"/>
                <w:szCs w:val="18"/>
              </w:rPr>
              <w:t>S</w:t>
            </w:r>
            <w:r>
              <w:rPr>
                <w:rFonts w:ascii="Arial Black" w:hAnsi="Arial Black"/>
                <w:color w:val="000000"/>
                <w:kern w:val="0"/>
                <w:sz w:val="18"/>
                <w:szCs w:val="18"/>
              </w:rPr>
              <w:t>tandard</w:t>
            </w:r>
            <w:r>
              <w:rPr>
                <w:rFonts w:hint="eastAsia" w:ascii="Arial Black" w:hAnsi="Arial Black"/>
                <w:color w:val="000000"/>
                <w:kern w:val="0"/>
                <w:sz w:val="18"/>
                <w:szCs w:val="18"/>
              </w:rPr>
              <w:t>N</w:t>
            </w:r>
            <w:r>
              <w:rPr>
                <w:rFonts w:ascii="Arial Black" w:hAnsi="Arial Black"/>
                <w:color w:val="000000"/>
                <w:kern w:val="0"/>
                <w:sz w:val="18"/>
                <w:szCs w:val="18"/>
              </w:rPr>
              <w:t>ame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数据标准名称</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hint="eastAsia" w:ascii="宋体" w:hAnsi="宋体" w:eastAsia="宋体"/>
                <w:color w:val="000000"/>
                <w:kern w:val="0"/>
                <w:lang w:eastAsia="zh-CN"/>
              </w:rPr>
            </w:pPr>
            <w:r>
              <w:rPr>
                <w:rFonts w:hint="eastAsia" w:ascii="宋体" w:hAnsi="宋体"/>
                <w:color w:val="000000"/>
                <w:kern w:val="0"/>
              </w:rPr>
              <w:t>填写规则见注</w:t>
            </w:r>
            <w:r>
              <w:rPr>
                <w:rFonts w:hint="eastAsia" w:ascii="宋体" w:hAnsi="宋体"/>
                <w:color w:val="000000"/>
                <w:kern w:val="0"/>
                <w:lang w:val="en-US" w:eastAsia="zh-CN"/>
              </w:rPr>
              <w:t>9</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Arial Black" w:hAnsi="Arial Black" w:eastAsia="宋体" w:cs="Times New Roman"/>
                <w:color w:val="000000"/>
                <w:kern w:val="0"/>
                <w:sz w:val="18"/>
                <w:szCs w:val="18"/>
                <w:lang w:val="en-US" w:eastAsia="zh-CN" w:bidi="ar-SA"/>
              </w:rPr>
            </w:pPr>
            <w:r>
              <w:rPr>
                <w:rFonts w:hint="eastAsia" w:ascii="Arial Black" w:hAnsi="Arial Black"/>
                <w:color w:val="000000"/>
                <w:kern w:val="0"/>
                <w:sz w:val="18"/>
                <w:szCs w:val="18"/>
              </w:rPr>
              <w:t>15</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highlight w:val="yellow"/>
              </w:rPr>
            </w:pPr>
            <w:r>
              <w:rPr>
                <w:rFonts w:ascii="Arial Black" w:hAnsi="Arial Black"/>
                <w:color w:val="000000"/>
                <w:kern w:val="0"/>
                <w:sz w:val="18"/>
                <w:szCs w:val="18"/>
              </w:rPr>
              <w:t>StandardNumber</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数据标准编号</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hint="default" w:ascii="宋体" w:hAnsi="宋体" w:eastAsia="宋体"/>
                <w:color w:val="000000"/>
                <w:kern w:val="0"/>
                <w:lang w:val="en-US" w:eastAsia="zh-CN"/>
              </w:rPr>
            </w:pPr>
            <w:r>
              <w:rPr>
                <w:rFonts w:hint="eastAsia" w:ascii="宋体" w:hAnsi="宋体"/>
                <w:color w:val="000000"/>
                <w:kern w:val="0"/>
              </w:rPr>
              <w:t>填写规则见注</w:t>
            </w:r>
            <w:r>
              <w:rPr>
                <w:rFonts w:hint="eastAsia" w:ascii="宋体" w:hAnsi="宋体"/>
                <w:color w:val="000000"/>
                <w:kern w:val="0"/>
                <w:lang w:val="en-US" w:eastAsia="zh-CN"/>
              </w:rPr>
              <w:t>10</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Arial Black" w:hAnsi="Arial Black" w:eastAsia="宋体" w:cs="Times New Roman"/>
                <w:color w:val="000000"/>
                <w:kern w:val="0"/>
                <w:sz w:val="18"/>
                <w:szCs w:val="18"/>
                <w:lang w:val="en-US" w:eastAsia="zh-CN" w:bidi="ar-SA"/>
              </w:rPr>
            </w:pPr>
            <w:r>
              <w:rPr>
                <w:rFonts w:hint="eastAsia" w:ascii="Arial Black" w:hAnsi="Arial Black"/>
                <w:color w:val="000000"/>
                <w:kern w:val="0"/>
                <w:sz w:val="18"/>
                <w:szCs w:val="18"/>
              </w:rPr>
              <w:t>16</w:t>
            </w:r>
          </w:p>
        </w:tc>
        <w:tc>
          <w:tcPr>
            <w:tcW w:w="2200" w:type="dxa"/>
            <w:tcBorders>
              <w:top w:val="single" w:color="000000" w:sz="4" w:space="0"/>
              <w:left w:val="nil"/>
              <w:bottom w:val="single" w:color="000000" w:sz="4" w:space="0"/>
              <w:right w:val="single" w:color="000000" w:sz="4" w:space="0"/>
            </w:tcBorders>
            <w:vAlign w:val="center"/>
          </w:tcPr>
          <w:p>
            <w:pPr>
              <w:widowControl/>
              <w:rPr>
                <w:rFonts w:hint="default" w:ascii="Arial Black" w:hAnsi="Arial Black" w:eastAsia="宋体"/>
                <w:color w:val="000000"/>
                <w:kern w:val="0"/>
                <w:sz w:val="18"/>
                <w:szCs w:val="18"/>
                <w:lang w:val="en-US" w:eastAsia="zh-CN"/>
              </w:rPr>
            </w:pPr>
            <w:r>
              <w:rPr>
                <w:rFonts w:ascii="Arial Black" w:hAnsi="Arial Black"/>
                <w:color w:val="000000"/>
                <w:kern w:val="0"/>
                <w:sz w:val="18"/>
                <w:szCs w:val="18"/>
              </w:rPr>
              <w:t>Standard</w:t>
            </w:r>
            <w:r>
              <w:rPr>
                <w:rFonts w:hint="eastAsia" w:ascii="Arial Black" w:hAnsi="Arial Black"/>
                <w:color w:val="000000"/>
                <w:kern w:val="0"/>
                <w:sz w:val="18"/>
                <w:szCs w:val="18"/>
                <w:lang w:val="en-US" w:eastAsia="zh-CN"/>
              </w:rPr>
              <w:t>Version</w:t>
            </w:r>
          </w:p>
        </w:tc>
        <w:tc>
          <w:tcPr>
            <w:tcW w:w="2409" w:type="dxa"/>
            <w:tcBorders>
              <w:top w:val="single" w:color="000000" w:sz="4" w:space="0"/>
              <w:left w:val="nil"/>
              <w:bottom w:val="single" w:color="000000" w:sz="4" w:space="0"/>
              <w:right w:val="single" w:color="000000" w:sz="4" w:space="0"/>
            </w:tcBorders>
            <w:shd w:val="clear" w:color="auto" w:fill="auto"/>
            <w:vAlign w:val="center"/>
          </w:tcPr>
          <w:p>
            <w:pPr>
              <w:widowControl/>
              <w:rPr>
                <w:rFonts w:hint="default" w:ascii="宋体" w:hAnsi="宋体" w:eastAsia="宋体" w:cs="Times New Roman"/>
                <w:color w:val="000000"/>
                <w:kern w:val="0"/>
                <w:sz w:val="21"/>
                <w:szCs w:val="21"/>
                <w:lang w:val="en-US" w:eastAsia="zh-CN" w:bidi="ar-SA"/>
              </w:rPr>
            </w:pPr>
            <w:r>
              <w:rPr>
                <w:rFonts w:hint="eastAsia" w:ascii="宋体" w:hAnsi="宋体"/>
                <w:color w:val="000000"/>
                <w:kern w:val="0"/>
                <w:lang w:val="en-US" w:eastAsia="zh-CN"/>
              </w:rPr>
              <w:t>执行版本号</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宋体" w:hAnsi="宋体" w:eastAsia="宋体" w:cs="Times New Roman"/>
                <w:color w:val="000000"/>
                <w:kern w:val="0"/>
                <w:sz w:val="21"/>
                <w:szCs w:val="21"/>
                <w:lang w:val="en-US" w:eastAsia="zh-CN" w:bidi="ar-SA"/>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宋体" w:hAnsi="宋体" w:eastAsia="宋体" w:cs="Times New Roman"/>
                <w:color w:val="000000"/>
                <w:kern w:val="0"/>
                <w:sz w:val="21"/>
                <w:szCs w:val="21"/>
                <w:lang w:val="en-US" w:eastAsia="zh-CN" w:bidi="ar-SA"/>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shd w:val="clear" w:color="auto" w:fill="auto"/>
            <w:vAlign w:val="center"/>
          </w:tcPr>
          <w:p>
            <w:pPr>
              <w:widowControl/>
              <w:rPr>
                <w:rFonts w:hint="default" w:ascii="宋体" w:hAnsi="宋体" w:eastAsia="宋体" w:cs="Times New Roman"/>
                <w:color w:val="000000"/>
                <w:kern w:val="0"/>
                <w:sz w:val="21"/>
                <w:szCs w:val="21"/>
                <w:lang w:val="en-US" w:eastAsia="zh-CN" w:bidi="ar-SA"/>
              </w:rPr>
            </w:pPr>
            <w:r>
              <w:rPr>
                <w:rFonts w:hint="eastAsia" w:ascii="宋体" w:hAnsi="宋体"/>
                <w:color w:val="000000"/>
                <w:kern w:val="0"/>
              </w:rPr>
              <w:t>填写规则见注</w:t>
            </w:r>
            <w:r>
              <w:rPr>
                <w:rFonts w:hint="eastAsia" w:ascii="宋体" w:hAnsi="宋体"/>
                <w:color w:val="000000"/>
                <w:kern w:val="0"/>
                <w:lang w:val="en-US" w:eastAsia="zh-CN"/>
              </w:rPr>
              <w:t>11</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Arial Black" w:hAnsi="Arial Black" w:eastAsia="宋体" w:cs="Times New Roman"/>
                <w:color w:val="000000"/>
                <w:kern w:val="0"/>
                <w:sz w:val="18"/>
                <w:szCs w:val="18"/>
                <w:lang w:val="en-US" w:eastAsia="zh-CN" w:bidi="ar-SA"/>
              </w:rPr>
            </w:pPr>
            <w:r>
              <w:rPr>
                <w:rFonts w:hint="eastAsia" w:ascii="Arial Black" w:hAnsi="Arial Black"/>
                <w:color w:val="000000"/>
                <w:kern w:val="0"/>
                <w:sz w:val="18"/>
                <w:szCs w:val="18"/>
              </w:rPr>
              <w:t>17</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bookmarkStart w:id="189" w:name="OLE_LINK60"/>
            <w:bookmarkStart w:id="190" w:name="OLE_LINK58"/>
            <w:bookmarkStart w:id="191" w:name="OLE_LINK63"/>
            <w:r>
              <w:rPr>
                <w:rFonts w:hint="eastAsia" w:ascii="Arial Black" w:hAnsi="Arial Black"/>
                <w:color w:val="000000"/>
                <w:kern w:val="0"/>
                <w:sz w:val="18"/>
                <w:szCs w:val="18"/>
              </w:rPr>
              <w:t>R</w:t>
            </w:r>
            <w:r>
              <w:rPr>
                <w:rFonts w:ascii="Arial Black" w:hAnsi="Arial Black"/>
                <w:color w:val="000000"/>
                <w:kern w:val="0"/>
                <w:sz w:val="18"/>
                <w:szCs w:val="18"/>
              </w:rPr>
              <w:t>ange</w:t>
            </w:r>
            <w:r>
              <w:rPr>
                <w:rFonts w:hint="eastAsia" w:ascii="Arial Black" w:hAnsi="Arial Black"/>
                <w:color w:val="000000"/>
                <w:kern w:val="0"/>
                <w:sz w:val="18"/>
                <w:szCs w:val="18"/>
              </w:rPr>
              <w:t>O</w:t>
            </w:r>
            <w:r>
              <w:rPr>
                <w:rFonts w:ascii="Arial Black" w:hAnsi="Arial Black"/>
                <w:color w:val="000000"/>
                <w:kern w:val="0"/>
                <w:sz w:val="18"/>
                <w:szCs w:val="18"/>
              </w:rPr>
              <w:t>f</w:t>
            </w:r>
            <w:r>
              <w:rPr>
                <w:rFonts w:hint="eastAsia" w:ascii="Arial Black" w:hAnsi="Arial Black"/>
                <w:color w:val="000000"/>
                <w:kern w:val="0"/>
                <w:sz w:val="18"/>
                <w:szCs w:val="18"/>
              </w:rPr>
              <w:t>C</w:t>
            </w:r>
            <w:r>
              <w:rPr>
                <w:rFonts w:ascii="Arial Black" w:hAnsi="Arial Black"/>
                <w:color w:val="000000"/>
                <w:kern w:val="0"/>
                <w:sz w:val="18"/>
                <w:szCs w:val="18"/>
              </w:rPr>
              <w:t>ompilation</w:t>
            </w:r>
            <w:bookmarkEnd w:id="189"/>
            <w:bookmarkEnd w:id="190"/>
            <w:bookmarkEnd w:id="191"/>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bookmarkStart w:id="192" w:name="OLE_LINK64"/>
            <w:bookmarkStart w:id="193" w:name="OLE_LINK308"/>
            <w:bookmarkStart w:id="194" w:name="OLE_LINK409"/>
            <w:r>
              <w:rPr>
                <w:rFonts w:hint="eastAsia" w:ascii="宋体" w:hAnsi="宋体"/>
                <w:color w:val="000000"/>
                <w:kern w:val="0"/>
              </w:rPr>
              <w:t>建设（编制）范围</w:t>
            </w:r>
            <w:bookmarkEnd w:id="192"/>
            <w:bookmarkEnd w:id="193"/>
            <w:bookmarkEnd w:id="194"/>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s="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Arial Black" w:hAnsi="Arial Black" w:eastAsia="宋体" w:cs="Times New Roman"/>
                <w:color w:val="000000"/>
                <w:kern w:val="0"/>
                <w:sz w:val="18"/>
                <w:szCs w:val="18"/>
                <w:lang w:val="en-US" w:eastAsia="zh-CN" w:bidi="ar-SA"/>
              </w:rPr>
            </w:pPr>
            <w:r>
              <w:rPr>
                <w:rFonts w:hint="eastAsia" w:ascii="Arial Black" w:hAnsi="Arial Black"/>
                <w:color w:val="000000"/>
                <w:kern w:val="0"/>
                <w:sz w:val="18"/>
                <w:szCs w:val="18"/>
                <w:lang w:val="en-US" w:eastAsia="zh-CN"/>
              </w:rPr>
              <w:t>18</w:t>
            </w:r>
          </w:p>
        </w:tc>
        <w:tc>
          <w:tcPr>
            <w:tcW w:w="2200"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Arial Black" w:hAnsi="Arial Black" w:eastAsia="宋体" w:cs="Times New Roman"/>
                <w:color w:val="000000"/>
                <w:kern w:val="0"/>
                <w:sz w:val="18"/>
                <w:szCs w:val="18"/>
                <w:lang w:val="en-US" w:eastAsia="zh-CN" w:bidi="ar-SA"/>
              </w:rPr>
            </w:pPr>
            <w:r>
              <w:rPr>
                <w:rFonts w:ascii="Arial Black" w:hAnsi="Arial Black"/>
                <w:color w:val="000000"/>
                <w:kern w:val="0"/>
                <w:sz w:val="18"/>
                <w:szCs w:val="18"/>
              </w:rPr>
              <w:t>Scale</w:t>
            </w:r>
            <w:r>
              <w:rPr>
                <w:rFonts w:hint="eastAsia" w:ascii="Arial Black" w:hAnsi="Arial Black"/>
                <w:color w:val="000000"/>
                <w:kern w:val="0"/>
                <w:sz w:val="18"/>
                <w:szCs w:val="18"/>
                <w:lang w:val="en-US" w:eastAsia="zh-CN"/>
              </w:rPr>
              <w:t>Name</w:t>
            </w:r>
          </w:p>
        </w:tc>
        <w:tc>
          <w:tcPr>
            <w:tcW w:w="2409"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宋体" w:hAnsi="宋体" w:eastAsia="宋体" w:cs="Times New Roman"/>
                <w:color w:val="000000"/>
                <w:kern w:val="0"/>
                <w:sz w:val="21"/>
                <w:szCs w:val="21"/>
                <w:lang w:val="en-US" w:eastAsia="zh-CN" w:bidi="ar-SA"/>
              </w:rPr>
            </w:pPr>
            <w:r>
              <w:rPr>
                <w:rFonts w:hint="eastAsia" w:ascii="宋体" w:hAnsi="宋体"/>
                <w:color w:val="000000"/>
                <w:kern w:val="0"/>
                <w:lang w:val="en-US" w:eastAsia="zh-CN"/>
              </w:rPr>
              <w:t>建设规模名称</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rPr>
              <w:t>String</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s="Times New Roman"/>
                <w:b/>
                <w:bCs/>
                <w:color w:val="000000"/>
                <w:kern w:val="0"/>
                <w:sz w:val="21"/>
                <w:szCs w:val="21"/>
                <w:lang w:val="en-US" w:eastAsia="zh-CN" w:bidi="ar-SA"/>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Arial Black" w:hAnsi="Arial Black" w:eastAsia="宋体" w:cs="Times New Roman"/>
                <w:color w:val="000000"/>
                <w:kern w:val="0"/>
                <w:sz w:val="18"/>
                <w:szCs w:val="18"/>
                <w:lang w:val="en-US" w:eastAsia="zh-CN" w:bidi="ar-SA"/>
              </w:rPr>
            </w:pPr>
            <w:r>
              <w:rPr>
                <w:rFonts w:hint="eastAsia" w:ascii="Arial Black" w:hAnsi="Arial Black"/>
                <w:color w:val="000000"/>
                <w:kern w:val="0"/>
                <w:sz w:val="18"/>
                <w:szCs w:val="18"/>
                <w:lang w:val="en-US" w:eastAsia="zh-CN"/>
              </w:rPr>
              <w:t>19</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Scale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建设规模</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jc w:val="left"/>
              <w:rPr>
                <w:rFonts w:ascii="宋体" w:hAnsi="宋体" w:cs="宋体"/>
                <w:color w:val="000000"/>
                <w:kern w:val="0"/>
              </w:rPr>
            </w:pPr>
          </w:p>
        </w:tc>
      </w:tr>
      <w:tr>
        <w:tblPrEx>
          <w:tblCellMar>
            <w:top w:w="0" w:type="dxa"/>
            <w:left w:w="108" w:type="dxa"/>
            <w:bottom w:w="0" w:type="dxa"/>
            <w:right w:w="108" w:type="dxa"/>
          </w:tblCellMar>
        </w:tblPrEx>
        <w:trPr>
          <w:trHeight w:val="313"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Arial Black" w:hAnsi="Arial Black" w:eastAsia="宋体" w:cs="Times New Roman"/>
                <w:color w:val="000000"/>
                <w:kern w:val="0"/>
                <w:sz w:val="18"/>
                <w:szCs w:val="18"/>
                <w:lang w:val="en-US" w:eastAsia="zh-CN" w:bidi="ar-SA"/>
              </w:rPr>
            </w:pPr>
            <w:bookmarkStart w:id="195" w:name="_Hlk464118872"/>
            <w:r>
              <w:rPr>
                <w:rFonts w:hint="eastAsia" w:ascii="Arial Black" w:hAnsi="Arial Black"/>
                <w:color w:val="000000"/>
                <w:kern w:val="0"/>
                <w:sz w:val="18"/>
                <w:szCs w:val="18"/>
                <w:lang w:val="en-US" w:eastAsia="zh-CN"/>
              </w:rPr>
              <w:t>20</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hint="eastAsia" w:ascii="Arial Black" w:hAnsi="Arial Black"/>
                <w:color w:val="000000"/>
                <w:kern w:val="0"/>
                <w:sz w:val="18"/>
                <w:szCs w:val="18"/>
              </w:rPr>
              <w:t>Unit</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建设规模单位</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bookmarkStart w:id="196" w:name="OLE_LINK56"/>
            <w:bookmarkStart w:id="197" w:name="OLE_LINK55"/>
            <w:bookmarkStart w:id="198" w:name="OLE_LINK46"/>
            <w:r>
              <w:rPr>
                <w:rFonts w:hint="eastAsia" w:ascii="宋体" w:hAnsi="宋体" w:cs="宋体"/>
                <w:color w:val="000000"/>
                <w:kern w:val="0"/>
              </w:rPr>
              <w:t>String</w:t>
            </w:r>
            <w:bookmarkEnd w:id="196"/>
            <w:bookmarkEnd w:id="197"/>
            <w:bookmarkEnd w:id="198"/>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jc w:val="left"/>
              <w:rPr>
                <w:rFonts w:ascii="宋体" w:hAnsi="宋体" w:cs="宋体"/>
                <w:color w:val="000000"/>
                <w:kern w:val="0"/>
              </w:rPr>
            </w:pPr>
          </w:p>
        </w:tc>
      </w:tr>
      <w:tr>
        <w:tblPrEx>
          <w:tblCellMar>
            <w:top w:w="0" w:type="dxa"/>
            <w:left w:w="108" w:type="dxa"/>
            <w:bottom w:w="0" w:type="dxa"/>
            <w:right w:w="108" w:type="dxa"/>
          </w:tblCellMar>
        </w:tblPrEx>
        <w:trPr>
          <w:trHeight w:val="313"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Arial Black" w:hAnsi="Arial Black" w:eastAsia="宋体" w:cs="Times New Roman"/>
                <w:color w:val="000000"/>
                <w:kern w:val="0"/>
                <w:sz w:val="18"/>
                <w:szCs w:val="18"/>
                <w:lang w:val="en-US" w:eastAsia="zh-CN" w:bidi="ar-SA"/>
              </w:rPr>
            </w:pPr>
            <w:r>
              <w:rPr>
                <w:rFonts w:hint="eastAsia" w:ascii="Arial Black" w:hAnsi="Arial Black"/>
                <w:color w:val="000000"/>
                <w:kern w:val="0"/>
                <w:sz w:val="18"/>
                <w:szCs w:val="18"/>
                <w:lang w:val="en-US" w:eastAsia="zh-CN"/>
              </w:rPr>
              <w:t>21</w:t>
            </w:r>
          </w:p>
        </w:tc>
        <w:tc>
          <w:tcPr>
            <w:tcW w:w="2200"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Arial Black" w:hAnsi="Arial Black" w:eastAsia="宋体" w:cs="Times New Roman"/>
                <w:color w:val="000000"/>
                <w:kern w:val="0"/>
                <w:sz w:val="18"/>
                <w:szCs w:val="18"/>
                <w:lang w:val="en-US" w:eastAsia="zh-CN" w:bidi="ar-SA"/>
              </w:rPr>
            </w:pPr>
            <w:r>
              <w:rPr>
                <w:rFonts w:ascii="Arial Black" w:hAnsi="Arial Black" w:cs="宋体"/>
                <w:color w:val="000000"/>
                <w:kern w:val="0"/>
                <w:sz w:val="18"/>
                <w:szCs w:val="18"/>
              </w:rPr>
              <w:t>Project</w:t>
            </w:r>
            <w:r>
              <w:rPr>
                <w:rFonts w:hint="eastAsia" w:ascii="Arial Black" w:hAnsi="Arial Black"/>
                <w:color w:val="000000"/>
                <w:kern w:val="0"/>
                <w:sz w:val="18"/>
                <w:szCs w:val="18"/>
                <w:lang w:val="en-US" w:eastAsia="zh-CN"/>
              </w:rPr>
              <w:t>I</w:t>
            </w:r>
            <w:r>
              <w:rPr>
                <w:rFonts w:hint="eastAsia" w:ascii="Arial Black" w:hAnsi="Arial Black"/>
                <w:color w:val="000000"/>
                <w:kern w:val="0"/>
                <w:sz w:val="18"/>
                <w:szCs w:val="18"/>
              </w:rPr>
              <w:t>ndex</w:t>
            </w:r>
          </w:p>
        </w:tc>
        <w:tc>
          <w:tcPr>
            <w:tcW w:w="2409"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lang w:val="en-US" w:eastAsia="zh-CN"/>
              </w:rPr>
              <w:t>工程造价指数（%）</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宋体" w:hAnsi="宋体" w:eastAsia="宋体" w:cs="Times New Roman"/>
                <w:b/>
                <w:bCs/>
                <w:color w:val="000000"/>
                <w:kern w:val="0"/>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vAlign w:val="center"/>
          </w:tcPr>
          <w:p>
            <w:pPr>
              <w:widowControl/>
              <w:jc w:val="left"/>
              <w:rPr>
                <w:rFonts w:ascii="宋体" w:hAnsi="宋体" w:cs="宋体"/>
                <w:color w:val="000000"/>
                <w:kern w:val="0"/>
              </w:rPr>
            </w:pPr>
          </w:p>
        </w:tc>
      </w:tr>
      <w:tr>
        <w:tblPrEx>
          <w:tblCellMar>
            <w:top w:w="0" w:type="dxa"/>
            <w:left w:w="108" w:type="dxa"/>
            <w:bottom w:w="0" w:type="dxa"/>
            <w:right w:w="108" w:type="dxa"/>
          </w:tblCellMar>
        </w:tblPrEx>
        <w:trPr>
          <w:trHeight w:val="313"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Arial Black" w:hAnsi="Arial Black" w:eastAsia="宋体" w:cs="Times New Roman"/>
                <w:color w:val="000000"/>
                <w:kern w:val="0"/>
                <w:sz w:val="18"/>
                <w:szCs w:val="18"/>
                <w:lang w:val="en-US" w:eastAsia="zh-CN" w:bidi="ar-SA"/>
              </w:rPr>
            </w:pPr>
            <w:r>
              <w:rPr>
                <w:rFonts w:hint="eastAsia" w:ascii="Arial Black" w:hAnsi="Arial Black"/>
                <w:color w:val="000000"/>
                <w:kern w:val="0"/>
                <w:sz w:val="18"/>
                <w:szCs w:val="18"/>
                <w:lang w:val="en-US" w:eastAsia="zh-CN"/>
              </w:rPr>
              <w:t>22</w:t>
            </w:r>
          </w:p>
        </w:tc>
        <w:tc>
          <w:tcPr>
            <w:tcW w:w="2200"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Arial Black" w:hAnsi="Arial Black" w:eastAsia="宋体" w:cs="Times New Roman"/>
                <w:color w:val="000000"/>
                <w:kern w:val="0"/>
                <w:sz w:val="18"/>
                <w:szCs w:val="18"/>
                <w:lang w:val="en-US" w:eastAsia="zh-CN" w:bidi="ar-SA"/>
              </w:rPr>
            </w:pPr>
            <w:r>
              <w:rPr>
                <w:rFonts w:hint="eastAsia" w:ascii="Arial Black" w:hAnsi="Arial Black"/>
                <w:color w:val="000000"/>
                <w:kern w:val="0"/>
                <w:sz w:val="18"/>
                <w:szCs w:val="18"/>
              </w:rPr>
              <w:t>Labor</w:t>
            </w:r>
            <w:r>
              <w:rPr>
                <w:rFonts w:hint="eastAsia" w:ascii="Arial Black" w:hAnsi="Arial Black"/>
                <w:color w:val="000000"/>
                <w:kern w:val="0"/>
                <w:sz w:val="18"/>
                <w:szCs w:val="18"/>
                <w:lang w:val="en-US" w:eastAsia="zh-CN"/>
              </w:rPr>
              <w:t>P</w:t>
            </w:r>
            <w:r>
              <w:rPr>
                <w:rFonts w:hint="eastAsia" w:ascii="Arial Black" w:hAnsi="Arial Black"/>
                <w:color w:val="000000"/>
                <w:kern w:val="0"/>
                <w:sz w:val="18"/>
                <w:szCs w:val="18"/>
              </w:rPr>
              <w:t>rice</w:t>
            </w:r>
            <w:r>
              <w:rPr>
                <w:rFonts w:hint="eastAsia" w:ascii="Arial Black" w:hAnsi="Arial Black"/>
                <w:color w:val="000000"/>
                <w:kern w:val="0"/>
                <w:sz w:val="18"/>
                <w:szCs w:val="18"/>
                <w:lang w:val="en-US" w:eastAsia="zh-CN"/>
              </w:rPr>
              <w:t>I</w:t>
            </w:r>
            <w:r>
              <w:rPr>
                <w:rFonts w:hint="eastAsia" w:ascii="Arial Black" w:hAnsi="Arial Black"/>
                <w:color w:val="000000"/>
                <w:kern w:val="0"/>
                <w:sz w:val="18"/>
                <w:szCs w:val="18"/>
              </w:rPr>
              <w:t>ndex</w:t>
            </w:r>
          </w:p>
        </w:tc>
        <w:tc>
          <w:tcPr>
            <w:tcW w:w="2409"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lang w:val="en-US" w:eastAsia="zh-CN"/>
              </w:rPr>
              <w:t>人工价格指数（%）</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宋体" w:hAnsi="宋体" w:eastAsia="宋体" w:cs="Times New Roman"/>
                <w:b/>
                <w:bCs/>
                <w:color w:val="000000"/>
                <w:kern w:val="0"/>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vAlign w:val="center"/>
          </w:tcPr>
          <w:p>
            <w:pPr>
              <w:widowControl/>
              <w:jc w:val="left"/>
              <w:rPr>
                <w:rFonts w:ascii="宋体" w:hAnsi="宋体" w:cs="宋体"/>
                <w:color w:val="000000"/>
                <w:kern w:val="0"/>
              </w:rPr>
            </w:pPr>
          </w:p>
        </w:tc>
      </w:tr>
      <w:tr>
        <w:tblPrEx>
          <w:tblCellMar>
            <w:top w:w="0" w:type="dxa"/>
            <w:left w:w="108" w:type="dxa"/>
            <w:bottom w:w="0" w:type="dxa"/>
            <w:right w:w="108" w:type="dxa"/>
          </w:tblCellMar>
        </w:tblPrEx>
        <w:trPr>
          <w:trHeight w:val="313"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Arial Black" w:hAnsi="Arial Black" w:eastAsia="宋体" w:cs="Times New Roman"/>
                <w:color w:val="000000"/>
                <w:kern w:val="0"/>
                <w:sz w:val="18"/>
                <w:szCs w:val="18"/>
                <w:lang w:val="en-US" w:eastAsia="zh-CN" w:bidi="ar-SA"/>
              </w:rPr>
            </w:pPr>
            <w:r>
              <w:rPr>
                <w:rFonts w:hint="eastAsia" w:ascii="Arial Black" w:hAnsi="Arial Black"/>
                <w:color w:val="000000"/>
                <w:kern w:val="0"/>
                <w:sz w:val="18"/>
                <w:szCs w:val="18"/>
                <w:lang w:val="en-US" w:eastAsia="zh-CN"/>
              </w:rPr>
              <w:t>23</w:t>
            </w:r>
          </w:p>
        </w:tc>
        <w:tc>
          <w:tcPr>
            <w:tcW w:w="2200"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Arial Black" w:hAnsi="Arial Black" w:eastAsia="宋体" w:cs="Times New Roman"/>
                <w:color w:val="000000"/>
                <w:kern w:val="0"/>
                <w:sz w:val="18"/>
                <w:szCs w:val="18"/>
                <w:lang w:val="en-US" w:eastAsia="zh-CN" w:bidi="ar-SA"/>
              </w:rPr>
            </w:pPr>
            <w:r>
              <w:rPr>
                <w:rFonts w:ascii="Arial Black" w:hAnsi="Arial Black" w:cs="宋体"/>
                <w:color w:val="000000"/>
                <w:kern w:val="0"/>
                <w:sz w:val="18"/>
                <w:szCs w:val="18"/>
              </w:rPr>
              <w:t>Material</w:t>
            </w:r>
            <w:r>
              <w:rPr>
                <w:rFonts w:hint="eastAsia" w:ascii="Arial Black" w:hAnsi="Arial Black"/>
                <w:color w:val="000000"/>
                <w:kern w:val="0"/>
                <w:sz w:val="18"/>
                <w:szCs w:val="18"/>
                <w:lang w:val="en-US" w:eastAsia="zh-CN"/>
              </w:rPr>
              <w:t>P</w:t>
            </w:r>
            <w:r>
              <w:rPr>
                <w:rFonts w:hint="eastAsia" w:ascii="Arial Black" w:hAnsi="Arial Black"/>
                <w:color w:val="000000"/>
                <w:kern w:val="0"/>
                <w:sz w:val="18"/>
                <w:szCs w:val="18"/>
              </w:rPr>
              <w:t>rice</w:t>
            </w:r>
            <w:r>
              <w:rPr>
                <w:rFonts w:hint="eastAsia" w:ascii="Arial Black" w:hAnsi="Arial Black"/>
                <w:color w:val="000000"/>
                <w:kern w:val="0"/>
                <w:sz w:val="18"/>
                <w:szCs w:val="18"/>
                <w:lang w:val="en-US" w:eastAsia="zh-CN"/>
              </w:rPr>
              <w:t>I</w:t>
            </w:r>
            <w:r>
              <w:rPr>
                <w:rFonts w:hint="eastAsia" w:ascii="Arial Black" w:hAnsi="Arial Black"/>
                <w:color w:val="000000"/>
                <w:kern w:val="0"/>
                <w:sz w:val="18"/>
                <w:szCs w:val="18"/>
              </w:rPr>
              <w:t>ndex</w:t>
            </w:r>
            <w:r>
              <w:rPr>
                <w:rFonts w:ascii="Arial Black" w:hAnsi="Arial Black" w:cs="宋体"/>
                <w:color w:val="000000"/>
                <w:kern w:val="0"/>
                <w:sz w:val="18"/>
                <w:szCs w:val="18"/>
              </w:rPr>
              <w:t> </w:t>
            </w:r>
          </w:p>
        </w:tc>
        <w:tc>
          <w:tcPr>
            <w:tcW w:w="2409"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lang w:val="en-US" w:eastAsia="zh-CN"/>
              </w:rPr>
              <w:t>材料价格指数（%）</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宋体" w:hAnsi="宋体" w:eastAsia="宋体" w:cs="Times New Roman"/>
                <w:b/>
                <w:bCs/>
                <w:color w:val="000000"/>
                <w:kern w:val="0"/>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vAlign w:val="center"/>
          </w:tcPr>
          <w:p>
            <w:pPr>
              <w:widowControl/>
              <w:jc w:val="left"/>
              <w:rPr>
                <w:rFonts w:ascii="宋体" w:hAnsi="宋体" w:cs="宋体"/>
                <w:color w:val="000000"/>
                <w:kern w:val="0"/>
              </w:rPr>
            </w:pPr>
          </w:p>
        </w:tc>
      </w:tr>
      <w:tr>
        <w:tblPrEx>
          <w:tblCellMar>
            <w:top w:w="0" w:type="dxa"/>
            <w:left w:w="108" w:type="dxa"/>
            <w:bottom w:w="0" w:type="dxa"/>
            <w:right w:w="108" w:type="dxa"/>
          </w:tblCellMar>
        </w:tblPrEx>
        <w:trPr>
          <w:trHeight w:val="313"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Arial Black" w:hAnsi="Arial Black" w:eastAsia="宋体" w:cs="Times New Roman"/>
                <w:color w:val="000000"/>
                <w:kern w:val="0"/>
                <w:sz w:val="18"/>
                <w:szCs w:val="18"/>
                <w:lang w:val="en-US" w:eastAsia="zh-CN" w:bidi="ar-SA"/>
              </w:rPr>
            </w:pPr>
            <w:r>
              <w:rPr>
                <w:rFonts w:hint="eastAsia" w:ascii="Arial Black" w:hAnsi="Arial Black"/>
                <w:color w:val="000000"/>
                <w:kern w:val="0"/>
                <w:sz w:val="18"/>
                <w:szCs w:val="18"/>
                <w:lang w:val="en-US" w:eastAsia="zh-CN"/>
              </w:rPr>
              <w:t>24</w:t>
            </w:r>
          </w:p>
        </w:tc>
        <w:tc>
          <w:tcPr>
            <w:tcW w:w="2200"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Arial Black" w:hAnsi="Arial Black" w:eastAsia="宋体" w:cs="Times New Roman"/>
                <w:color w:val="000000"/>
                <w:kern w:val="0"/>
                <w:sz w:val="18"/>
                <w:szCs w:val="18"/>
                <w:lang w:val="en-US" w:eastAsia="zh-CN" w:bidi="ar-SA"/>
              </w:rPr>
            </w:pPr>
            <w:r>
              <w:rPr>
                <w:rFonts w:ascii="Arial Black" w:hAnsi="Arial Black" w:cs="宋体"/>
                <w:color w:val="000000"/>
                <w:kern w:val="0"/>
                <w:sz w:val="18"/>
                <w:szCs w:val="18"/>
              </w:rPr>
              <w:t>Machine</w:t>
            </w:r>
            <w:r>
              <w:rPr>
                <w:rFonts w:hint="eastAsia" w:ascii="Arial Black" w:hAnsi="Arial Black"/>
                <w:color w:val="000000"/>
                <w:kern w:val="0"/>
                <w:sz w:val="18"/>
                <w:szCs w:val="18"/>
                <w:lang w:val="en-US" w:eastAsia="zh-CN"/>
              </w:rPr>
              <w:t>P</w:t>
            </w:r>
            <w:r>
              <w:rPr>
                <w:rFonts w:hint="eastAsia" w:ascii="Arial Black" w:hAnsi="Arial Black"/>
                <w:color w:val="000000"/>
                <w:kern w:val="0"/>
                <w:sz w:val="18"/>
                <w:szCs w:val="18"/>
              </w:rPr>
              <w:t>rice</w:t>
            </w:r>
            <w:r>
              <w:rPr>
                <w:rFonts w:hint="eastAsia" w:ascii="Arial Black" w:hAnsi="Arial Black"/>
                <w:color w:val="000000"/>
                <w:kern w:val="0"/>
                <w:sz w:val="18"/>
                <w:szCs w:val="18"/>
                <w:lang w:val="en-US" w:eastAsia="zh-CN"/>
              </w:rPr>
              <w:t>I</w:t>
            </w:r>
            <w:r>
              <w:rPr>
                <w:rFonts w:hint="eastAsia" w:ascii="Arial Black" w:hAnsi="Arial Black"/>
                <w:color w:val="000000"/>
                <w:kern w:val="0"/>
                <w:sz w:val="18"/>
                <w:szCs w:val="18"/>
              </w:rPr>
              <w:t>ndex</w:t>
            </w:r>
            <w:r>
              <w:rPr>
                <w:rFonts w:ascii="Arial Black" w:hAnsi="Arial Black" w:cs="宋体"/>
                <w:color w:val="000000"/>
                <w:kern w:val="0"/>
                <w:sz w:val="18"/>
                <w:szCs w:val="18"/>
              </w:rPr>
              <w:t> </w:t>
            </w:r>
          </w:p>
        </w:tc>
        <w:tc>
          <w:tcPr>
            <w:tcW w:w="2409"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rPr>
              <w:t>机具</w:t>
            </w:r>
            <w:r>
              <w:rPr>
                <w:rFonts w:hint="eastAsia" w:ascii="宋体" w:hAnsi="宋体" w:cs="宋体"/>
                <w:color w:val="000000"/>
                <w:kern w:val="0"/>
                <w:lang w:val="en-US" w:eastAsia="zh-CN"/>
              </w:rPr>
              <w:t>价格指数（%）</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widowControl/>
              <w:tabs>
                <w:tab w:val="left" w:pos="445"/>
              </w:tabs>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宋体" w:hAnsi="宋体" w:eastAsia="宋体" w:cs="Times New Roman"/>
                <w:b/>
                <w:bCs/>
                <w:color w:val="000000"/>
                <w:kern w:val="0"/>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vAlign w:val="center"/>
          </w:tcPr>
          <w:p>
            <w:pPr>
              <w:widowControl/>
              <w:jc w:val="left"/>
              <w:rPr>
                <w:rFonts w:ascii="宋体" w:hAnsi="宋体" w:cs="宋体"/>
                <w:color w:val="000000"/>
                <w:kern w:val="0"/>
              </w:rPr>
            </w:pPr>
          </w:p>
        </w:tc>
      </w:tr>
      <w:tr>
        <w:tblPrEx>
          <w:tblCellMar>
            <w:top w:w="0" w:type="dxa"/>
            <w:left w:w="108" w:type="dxa"/>
            <w:bottom w:w="0" w:type="dxa"/>
            <w:right w:w="108" w:type="dxa"/>
          </w:tblCellMar>
        </w:tblPrEx>
        <w:trPr>
          <w:trHeight w:val="313"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Arial Black" w:hAnsi="Arial Black" w:eastAsia="宋体" w:cs="Times New Roman"/>
                <w:color w:val="000000"/>
                <w:kern w:val="0"/>
                <w:sz w:val="18"/>
                <w:szCs w:val="18"/>
                <w:lang w:val="en-US" w:eastAsia="zh-CN" w:bidi="ar-SA"/>
              </w:rPr>
            </w:pPr>
            <w:r>
              <w:rPr>
                <w:rFonts w:hint="eastAsia" w:ascii="Arial Black" w:hAnsi="Arial Black" w:cs="Times New Roman"/>
                <w:color w:val="000000"/>
                <w:kern w:val="0"/>
                <w:sz w:val="18"/>
                <w:szCs w:val="18"/>
                <w:lang w:val="en-US" w:eastAsia="zh-CN" w:bidi="ar-SA"/>
              </w:rPr>
              <w:t>25</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bookmarkStart w:id="199" w:name="OLE_LINK309"/>
            <w:bookmarkStart w:id="200" w:name="OLE_LINK360"/>
            <w:r>
              <w:rPr>
                <w:rFonts w:ascii="Arial Black" w:hAnsi="Arial Black"/>
                <w:color w:val="000000"/>
                <w:kern w:val="0"/>
                <w:sz w:val="18"/>
                <w:szCs w:val="18"/>
              </w:rPr>
              <w:t>TechnicalAndEconomicIndex</w:t>
            </w:r>
            <w:bookmarkEnd w:id="199"/>
            <w:bookmarkEnd w:id="200"/>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bookmarkStart w:id="201" w:name="OLE_LINK362"/>
            <w:bookmarkStart w:id="202" w:name="OLE_LINK361"/>
            <w:r>
              <w:rPr>
                <w:rFonts w:hint="eastAsia" w:ascii="宋体" w:hAnsi="宋体" w:cs="宋体"/>
                <w:color w:val="000000"/>
                <w:kern w:val="0"/>
              </w:rPr>
              <w:t>技术经济指标（元）</w:t>
            </w:r>
            <w:bookmarkEnd w:id="201"/>
            <w:bookmarkEnd w:id="202"/>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jc w:val="left"/>
              <w:rPr>
                <w:rFonts w:ascii="宋体" w:hAnsi="宋体" w:cs="宋体"/>
                <w:color w:val="000000"/>
                <w:kern w:val="0"/>
              </w:rPr>
            </w:pPr>
          </w:p>
        </w:tc>
      </w:tr>
      <w:tr>
        <w:tblPrEx>
          <w:tblCellMar>
            <w:top w:w="0" w:type="dxa"/>
            <w:left w:w="108" w:type="dxa"/>
            <w:bottom w:w="0" w:type="dxa"/>
            <w:right w:w="108" w:type="dxa"/>
          </w:tblCellMar>
        </w:tblPrEx>
        <w:trPr>
          <w:trHeight w:val="313"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default" w:ascii="Arial Black" w:hAnsi="Arial Black" w:eastAsia="宋体"/>
                <w:color w:val="000000"/>
                <w:kern w:val="0"/>
                <w:sz w:val="18"/>
                <w:szCs w:val="18"/>
                <w:lang w:val="en-US" w:eastAsia="zh-CN"/>
              </w:rPr>
            </w:pPr>
            <w:r>
              <w:rPr>
                <w:rFonts w:hint="eastAsia" w:ascii="Arial Black" w:hAnsi="Arial Black"/>
                <w:color w:val="000000"/>
                <w:kern w:val="0"/>
                <w:sz w:val="18"/>
                <w:szCs w:val="18"/>
                <w:lang w:val="en-US" w:eastAsia="zh-CN"/>
              </w:rPr>
              <w:t>26</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hint="eastAsia" w:ascii="Arial Black" w:hAnsi="Arial Black"/>
                <w:color w:val="000000"/>
                <w:sz w:val="18"/>
              </w:rPr>
              <w:t>E</w:t>
            </w:r>
            <w:r>
              <w:rPr>
                <w:rFonts w:ascii="Arial Black" w:hAnsi="Arial Black"/>
                <w:color w:val="000000"/>
                <w:sz w:val="18"/>
              </w:rPr>
              <w:t>xplains</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bookmarkStart w:id="203" w:name="OLE_LINK135"/>
            <w:r>
              <w:rPr>
                <w:rFonts w:hint="eastAsia" w:ascii="宋体" w:hAnsi="宋体"/>
                <w:color w:val="000000"/>
                <w:kern w:val="0"/>
              </w:rPr>
              <w:t>总说明</w:t>
            </w:r>
            <w:bookmarkEnd w:id="203"/>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bookmarkEnd w:id="187"/>
      <w:bookmarkEnd w:id="195"/>
    </w:tbl>
    <w:p>
      <w:pPr>
        <w:ind w:left="1203" w:leftChars="171" w:hanging="844" w:hangingChars="469"/>
        <w:rPr>
          <w:rFonts w:hint="eastAsia" w:ascii="宋体" w:hAnsi="宋体" w:eastAsia="宋体"/>
          <w:bCs/>
          <w:color w:val="000000"/>
          <w:kern w:val="0"/>
          <w:sz w:val="18"/>
          <w:szCs w:val="18"/>
          <w:lang w:eastAsia="zh-CN"/>
        </w:rPr>
      </w:pPr>
      <w:bookmarkStart w:id="204" w:name="OLE_LINK38"/>
      <w:bookmarkStart w:id="205" w:name="OLE_LINK13"/>
      <w:r>
        <w:rPr>
          <w:rFonts w:hint="eastAsia"/>
          <w:color w:val="000000"/>
          <w:sz w:val="18"/>
          <w:szCs w:val="18"/>
        </w:rPr>
        <w:t>注：</w:t>
      </w:r>
      <w:r>
        <w:rPr>
          <w:rFonts w:hint="eastAsia" w:ascii="宋体" w:hAnsi="宋体"/>
          <w:color w:val="000000"/>
          <w:sz w:val="18"/>
          <w:szCs w:val="18"/>
        </w:rPr>
        <w:t>1</w:t>
      </w:r>
      <w:r>
        <w:rPr>
          <w:rFonts w:hint="eastAsia"/>
          <w:color w:val="000000"/>
          <w:sz w:val="18"/>
          <w:szCs w:val="18"/>
        </w:rPr>
        <w:t xml:space="preserve">  </w:t>
      </w:r>
      <w:r>
        <w:rPr>
          <w:rFonts w:ascii="宋体" w:hAnsi="宋体"/>
          <w:bCs/>
          <w:color w:val="000000"/>
          <w:kern w:val="0"/>
          <w:sz w:val="18"/>
          <w:szCs w:val="18"/>
        </w:rPr>
        <w:t>ProjectCategory</w:t>
      </w:r>
      <w:r>
        <w:rPr>
          <w:rFonts w:hint="eastAsia" w:ascii="宋体" w:hAnsi="宋体"/>
          <w:bCs/>
          <w:color w:val="000000"/>
          <w:kern w:val="0"/>
          <w:sz w:val="18"/>
          <w:szCs w:val="18"/>
        </w:rPr>
        <w:t>（工程类别）：可参照《建设工程分类标准》GB/T 50841的规定执行</w:t>
      </w:r>
      <w:r>
        <w:rPr>
          <w:rFonts w:hint="eastAsia" w:ascii="宋体" w:hAnsi="宋体"/>
          <w:bCs/>
          <w:color w:val="000000"/>
          <w:kern w:val="0"/>
          <w:sz w:val="18"/>
          <w:szCs w:val="18"/>
          <w:lang w:val="en-US" w:eastAsia="zh-CN"/>
        </w:rPr>
        <w:t>；</w:t>
      </w:r>
    </w:p>
    <w:p>
      <w:pPr>
        <w:ind w:left="991" w:leftChars="70" w:hanging="844" w:hangingChars="469"/>
        <w:rPr>
          <w:rFonts w:hint="eastAsia" w:ascii="宋体" w:hAnsi="宋体" w:eastAsia="宋体"/>
          <w:bCs/>
          <w:color w:val="000000"/>
          <w:kern w:val="0"/>
          <w:sz w:val="18"/>
          <w:szCs w:val="18"/>
          <w:lang w:eastAsia="zh-CN"/>
        </w:rPr>
      </w:pPr>
      <w:r>
        <w:rPr>
          <w:rFonts w:hint="eastAsia" w:ascii="宋体" w:hAnsi="宋体"/>
          <w:bCs/>
          <w:color w:val="000000"/>
          <w:kern w:val="0"/>
          <w:sz w:val="18"/>
          <w:szCs w:val="18"/>
        </w:rPr>
        <w:t xml:space="preserve">    </w:t>
      </w:r>
      <w:r>
        <w:rPr>
          <w:rFonts w:ascii="宋体" w:hAnsi="宋体"/>
          <w:bCs/>
          <w:color w:val="000000"/>
          <w:kern w:val="0"/>
          <w:sz w:val="18"/>
          <w:szCs w:val="18"/>
        </w:rPr>
        <w:t xml:space="preserve">  </w:t>
      </w:r>
      <w:r>
        <w:rPr>
          <w:rFonts w:hint="eastAsia" w:ascii="宋体" w:hAnsi="宋体"/>
          <w:bCs/>
          <w:color w:val="000000"/>
          <w:kern w:val="0"/>
          <w:sz w:val="18"/>
          <w:szCs w:val="18"/>
        </w:rPr>
        <w:t>2  ProjectType（工程</w:t>
      </w:r>
      <w:r>
        <w:rPr>
          <w:rFonts w:ascii="宋体" w:hAnsi="宋体"/>
          <w:bCs/>
          <w:color w:val="000000"/>
          <w:kern w:val="0"/>
          <w:sz w:val="18"/>
          <w:szCs w:val="18"/>
        </w:rPr>
        <w:t>类型</w:t>
      </w:r>
      <w:r>
        <w:rPr>
          <w:rFonts w:hint="eastAsia" w:ascii="宋体" w:hAnsi="宋体"/>
          <w:bCs/>
          <w:color w:val="000000"/>
          <w:kern w:val="0"/>
          <w:sz w:val="18"/>
          <w:szCs w:val="18"/>
        </w:rPr>
        <w:t>）：填写内容可包括但不限于如下列举，存在多个时，不同工程类型之间用“；”号隔开：房屋工程；室外总体、公共绿地工程；道路工程；桥涵工程；安装工程；隧道工程；市政给水工程；市政排水管道工程；排水顶管工程；排水渠箱工程；燃气工程；城市轨道交通工程；综合管廊工程；其他工程</w:t>
      </w:r>
      <w:r>
        <w:rPr>
          <w:rFonts w:hint="eastAsia" w:ascii="宋体" w:hAnsi="宋体"/>
          <w:bCs/>
          <w:color w:val="000000"/>
          <w:kern w:val="0"/>
          <w:sz w:val="18"/>
          <w:szCs w:val="18"/>
          <w:lang w:val="en-US" w:eastAsia="zh-CN"/>
        </w:rPr>
        <w:t>；</w:t>
      </w:r>
    </w:p>
    <w:p>
      <w:pPr>
        <w:ind w:left="991" w:leftChars="70" w:hanging="844" w:hangingChars="469"/>
        <w:rPr>
          <w:rFonts w:hint="eastAsia" w:eastAsia="宋体"/>
          <w:color w:val="000000"/>
          <w:sz w:val="18"/>
          <w:szCs w:val="18"/>
          <w:lang w:eastAsia="zh-CN"/>
        </w:rPr>
      </w:pPr>
      <w:r>
        <w:rPr>
          <w:color w:val="000000"/>
          <w:sz w:val="18"/>
          <w:szCs w:val="18"/>
        </w:rPr>
        <w:t xml:space="preserve">   </w:t>
      </w:r>
      <w:r>
        <w:rPr>
          <w:rFonts w:ascii="宋体" w:hAnsi="宋体"/>
          <w:bCs/>
          <w:color w:val="000000"/>
          <w:kern w:val="0"/>
          <w:sz w:val="18"/>
          <w:szCs w:val="18"/>
        </w:rPr>
        <w:t xml:space="preserve">   3  </w:t>
      </w:r>
      <w:r>
        <w:rPr>
          <w:rFonts w:hint="eastAsia" w:ascii="宋体" w:hAnsi="宋体"/>
          <w:bCs/>
          <w:color w:val="000000"/>
          <w:kern w:val="0"/>
          <w:sz w:val="18"/>
          <w:szCs w:val="18"/>
        </w:rPr>
        <w:t>ConstructionType（建设性质）：1=新建；2=扩建；3=改建；4=修缮；5=修复；6=维护保养；</w:t>
      </w:r>
      <w:r>
        <w:rPr>
          <w:rFonts w:hint="eastAsia" w:ascii="宋体" w:hAnsi="宋体"/>
          <w:bCs/>
          <w:color w:val="000000"/>
          <w:kern w:val="0"/>
          <w:sz w:val="18"/>
          <w:szCs w:val="18"/>
          <w:lang w:val="en-US" w:eastAsia="zh-CN"/>
        </w:rPr>
        <w:t>7=迁建；</w:t>
      </w:r>
      <w:r>
        <w:rPr>
          <w:rFonts w:hint="eastAsia" w:ascii="宋体" w:hAnsi="宋体"/>
          <w:bCs/>
          <w:color w:val="000000"/>
          <w:kern w:val="0"/>
          <w:sz w:val="18"/>
          <w:szCs w:val="18"/>
        </w:rPr>
        <w:t>9=其他</w:t>
      </w:r>
      <w:r>
        <w:rPr>
          <w:rFonts w:hint="eastAsia" w:ascii="宋体" w:hAnsi="宋体"/>
          <w:bCs/>
          <w:color w:val="000000"/>
          <w:kern w:val="0"/>
          <w:sz w:val="18"/>
          <w:szCs w:val="18"/>
          <w:lang w:val="en-US" w:eastAsia="zh-CN"/>
        </w:rPr>
        <w:t>；</w:t>
      </w:r>
    </w:p>
    <w:p>
      <w:pPr>
        <w:ind w:left="1174" w:leftChars="338" w:hanging="464" w:hangingChars="258"/>
        <w:rPr>
          <w:rFonts w:ascii="宋体" w:hAnsi="宋体"/>
          <w:color w:val="000000"/>
          <w:sz w:val="18"/>
          <w:szCs w:val="18"/>
        </w:rPr>
      </w:pPr>
      <w:r>
        <w:rPr>
          <w:rFonts w:ascii="宋体" w:hAnsi="宋体"/>
          <w:bCs/>
          <w:color w:val="000000"/>
          <w:kern w:val="0"/>
          <w:sz w:val="18"/>
          <w:szCs w:val="18"/>
        </w:rPr>
        <w:t>4</w:t>
      </w:r>
      <w:r>
        <w:rPr>
          <w:rFonts w:hint="eastAsia" w:ascii="宋体" w:hAnsi="宋体"/>
          <w:bCs/>
          <w:color w:val="000000"/>
          <w:kern w:val="0"/>
          <w:sz w:val="18"/>
          <w:szCs w:val="18"/>
        </w:rPr>
        <w:t xml:space="preserve">  FileKind</w:t>
      </w:r>
      <w:r>
        <w:rPr>
          <w:rFonts w:hint="eastAsia" w:ascii="宋体" w:hAnsi="宋体"/>
          <w:color w:val="000000"/>
          <w:sz w:val="18"/>
          <w:szCs w:val="18"/>
        </w:rPr>
        <w:t>（</w:t>
      </w:r>
      <w:r>
        <w:rPr>
          <w:rFonts w:hint="eastAsia" w:ascii="宋体" w:hAnsi="宋体"/>
          <w:color w:val="000000"/>
          <w:kern w:val="0"/>
          <w:sz w:val="18"/>
          <w:szCs w:val="18"/>
        </w:rPr>
        <w:t>文件类型）</w:t>
      </w:r>
      <w:bookmarkStart w:id="206" w:name="OLE_LINK40"/>
      <w:bookmarkStart w:id="207" w:name="OLE_LINK41"/>
      <w:r>
        <w:rPr>
          <w:rFonts w:hint="eastAsia" w:ascii="宋体" w:hAnsi="宋体"/>
          <w:color w:val="000000"/>
          <w:sz w:val="18"/>
          <w:szCs w:val="18"/>
        </w:rPr>
        <w:t>：</w:t>
      </w:r>
      <w:bookmarkEnd w:id="206"/>
      <w:bookmarkEnd w:id="207"/>
      <w:r>
        <w:rPr>
          <w:rFonts w:hint="eastAsia" w:ascii="宋体" w:hAnsi="宋体"/>
          <w:color w:val="000000"/>
          <w:sz w:val="18"/>
          <w:szCs w:val="18"/>
        </w:rPr>
        <w:t>1</w:t>
      </w:r>
      <w:r>
        <w:rPr>
          <w:rFonts w:ascii="宋体" w:hAnsi="宋体" w:cs="Arial"/>
          <w:color w:val="000000"/>
          <w:sz w:val="18"/>
          <w:szCs w:val="18"/>
        </w:rPr>
        <w:t>=</w:t>
      </w:r>
      <w:r>
        <w:rPr>
          <w:rFonts w:hint="eastAsia" w:ascii="宋体" w:hAnsi="宋体" w:cs="Arial"/>
          <w:color w:val="000000"/>
          <w:sz w:val="18"/>
          <w:szCs w:val="18"/>
        </w:rPr>
        <w:t>投资</w:t>
      </w:r>
      <w:r>
        <w:rPr>
          <w:rFonts w:hint="eastAsia" w:ascii="宋体" w:hAnsi="宋体"/>
          <w:color w:val="000000"/>
          <w:sz w:val="18"/>
          <w:szCs w:val="18"/>
        </w:rPr>
        <w:t>估算；2</w:t>
      </w:r>
      <w:r>
        <w:rPr>
          <w:rFonts w:ascii="宋体" w:hAnsi="宋体" w:cs="Arial"/>
          <w:color w:val="000000"/>
          <w:sz w:val="18"/>
          <w:szCs w:val="18"/>
        </w:rPr>
        <w:t>=</w:t>
      </w:r>
      <w:r>
        <w:rPr>
          <w:rFonts w:hint="eastAsia" w:ascii="宋体" w:hAnsi="宋体" w:cs="Arial"/>
          <w:color w:val="000000"/>
          <w:sz w:val="18"/>
          <w:szCs w:val="18"/>
        </w:rPr>
        <w:t>设计</w:t>
      </w:r>
      <w:r>
        <w:rPr>
          <w:rFonts w:hint="eastAsia" w:ascii="宋体" w:hAnsi="宋体"/>
          <w:color w:val="000000"/>
          <w:sz w:val="18"/>
          <w:szCs w:val="18"/>
        </w:rPr>
        <w:t>概算；3=施工图预算；4</w:t>
      </w:r>
      <w:r>
        <w:rPr>
          <w:rFonts w:ascii="宋体" w:hAnsi="宋体" w:cs="Arial"/>
          <w:color w:val="000000"/>
          <w:sz w:val="18"/>
          <w:szCs w:val="18"/>
        </w:rPr>
        <w:t>=</w:t>
      </w:r>
      <w:r>
        <w:rPr>
          <w:rFonts w:hint="eastAsia" w:ascii="宋体" w:hAnsi="宋体" w:cs="Arial"/>
          <w:color w:val="000000"/>
          <w:sz w:val="18"/>
          <w:szCs w:val="18"/>
        </w:rPr>
        <w:t>招标</w:t>
      </w:r>
      <w:r>
        <w:rPr>
          <w:rFonts w:hint="eastAsia" w:ascii="宋体" w:hAnsi="宋体"/>
          <w:color w:val="000000"/>
          <w:sz w:val="18"/>
          <w:szCs w:val="18"/>
        </w:rPr>
        <w:t>工程量清单；</w:t>
      </w:r>
    </w:p>
    <w:p>
      <w:pPr>
        <w:ind w:left="1201" w:leftChars="472" w:hanging="210" w:hangingChars="117"/>
        <w:rPr>
          <w:rFonts w:hint="eastAsia" w:ascii="宋体" w:hAnsi="宋体" w:eastAsia="宋体"/>
          <w:color w:val="000000"/>
          <w:sz w:val="18"/>
          <w:szCs w:val="18"/>
          <w:lang w:eastAsia="zh-CN"/>
        </w:rPr>
      </w:pPr>
      <w:r>
        <w:rPr>
          <w:rFonts w:hint="eastAsia" w:ascii="宋体" w:hAnsi="宋体"/>
          <w:color w:val="000000"/>
          <w:sz w:val="18"/>
          <w:szCs w:val="18"/>
        </w:rPr>
        <w:t>5</w:t>
      </w:r>
      <w:r>
        <w:rPr>
          <w:rFonts w:ascii="宋体" w:hAnsi="宋体" w:cs="Arial"/>
          <w:color w:val="000000"/>
          <w:sz w:val="18"/>
          <w:szCs w:val="18"/>
        </w:rPr>
        <w:t>=</w:t>
      </w:r>
      <w:r>
        <w:rPr>
          <w:rFonts w:hint="eastAsia" w:ascii="宋体" w:hAnsi="宋体"/>
          <w:color w:val="000000"/>
          <w:sz w:val="18"/>
          <w:szCs w:val="18"/>
        </w:rPr>
        <w:t>最高投标限价；6</w:t>
      </w:r>
      <w:r>
        <w:rPr>
          <w:rFonts w:ascii="宋体" w:hAnsi="宋体" w:cs="Arial"/>
          <w:color w:val="000000"/>
          <w:sz w:val="18"/>
          <w:szCs w:val="18"/>
        </w:rPr>
        <w:t>=</w:t>
      </w:r>
      <w:r>
        <w:rPr>
          <w:rFonts w:hint="eastAsia" w:ascii="宋体" w:hAnsi="宋体"/>
          <w:color w:val="000000"/>
          <w:sz w:val="18"/>
          <w:szCs w:val="18"/>
        </w:rPr>
        <w:t>投标报价；7</w:t>
      </w:r>
      <w:r>
        <w:rPr>
          <w:rFonts w:ascii="宋体" w:hAnsi="宋体" w:cs="Arial"/>
          <w:color w:val="000000"/>
          <w:sz w:val="18"/>
          <w:szCs w:val="18"/>
        </w:rPr>
        <w:t>=</w:t>
      </w:r>
      <w:r>
        <w:rPr>
          <w:rFonts w:hint="eastAsia" w:ascii="宋体" w:hAnsi="宋体" w:cs="Arial"/>
          <w:color w:val="000000"/>
          <w:sz w:val="18"/>
          <w:szCs w:val="18"/>
        </w:rPr>
        <w:t>签约</w:t>
      </w:r>
      <w:r>
        <w:rPr>
          <w:rFonts w:hint="eastAsia" w:ascii="宋体" w:hAnsi="宋体"/>
          <w:color w:val="000000"/>
          <w:sz w:val="18"/>
          <w:szCs w:val="18"/>
        </w:rPr>
        <w:t>合同价；8</w:t>
      </w:r>
      <w:r>
        <w:rPr>
          <w:rFonts w:ascii="宋体" w:hAnsi="宋体" w:cs="Arial"/>
          <w:color w:val="000000"/>
          <w:sz w:val="18"/>
          <w:szCs w:val="18"/>
        </w:rPr>
        <w:t>=</w:t>
      </w:r>
      <w:r>
        <w:rPr>
          <w:rFonts w:hint="eastAsia" w:ascii="宋体" w:hAnsi="宋体" w:cs="Arial"/>
          <w:color w:val="000000"/>
          <w:sz w:val="18"/>
          <w:szCs w:val="18"/>
        </w:rPr>
        <w:t>竣工</w:t>
      </w:r>
      <w:r>
        <w:rPr>
          <w:rFonts w:hint="eastAsia" w:ascii="宋体" w:hAnsi="宋体"/>
          <w:color w:val="000000"/>
          <w:sz w:val="18"/>
          <w:szCs w:val="18"/>
        </w:rPr>
        <w:t>结算价</w:t>
      </w:r>
      <w:r>
        <w:rPr>
          <w:rFonts w:hint="eastAsia" w:ascii="宋体" w:hAnsi="宋体"/>
          <w:color w:val="000000"/>
          <w:sz w:val="18"/>
          <w:szCs w:val="18"/>
          <w:lang w:val="en-US" w:eastAsia="zh-CN"/>
        </w:rPr>
        <w:t>；</w:t>
      </w:r>
    </w:p>
    <w:p>
      <w:pPr>
        <w:ind w:firstLine="736" w:firstLineChars="409"/>
        <w:rPr>
          <w:rFonts w:hint="eastAsia" w:ascii="宋体" w:hAnsi="宋体" w:eastAsia="宋体"/>
          <w:color w:val="000000"/>
          <w:sz w:val="18"/>
          <w:szCs w:val="18"/>
          <w:lang w:eastAsia="zh-CN"/>
        </w:rPr>
      </w:pPr>
      <w:r>
        <w:rPr>
          <w:rFonts w:ascii="宋体" w:hAnsi="宋体"/>
          <w:bCs/>
          <w:color w:val="000000"/>
          <w:kern w:val="0"/>
          <w:sz w:val="18"/>
          <w:szCs w:val="18"/>
        </w:rPr>
        <w:t>5</w:t>
      </w:r>
      <w:r>
        <w:rPr>
          <w:rFonts w:hint="eastAsia" w:ascii="宋体" w:hAnsi="宋体"/>
          <w:bCs/>
          <w:color w:val="000000"/>
          <w:kern w:val="0"/>
          <w:sz w:val="18"/>
          <w:szCs w:val="18"/>
        </w:rPr>
        <w:t xml:space="preserve">  V</w:t>
      </w:r>
      <w:r>
        <w:rPr>
          <w:rFonts w:ascii="宋体" w:hAnsi="宋体"/>
          <w:bCs/>
          <w:color w:val="000000"/>
          <w:kern w:val="0"/>
          <w:sz w:val="18"/>
          <w:szCs w:val="18"/>
        </w:rPr>
        <w:t>aluationModel</w:t>
      </w:r>
      <w:r>
        <w:rPr>
          <w:rFonts w:hint="eastAsia" w:ascii="宋体" w:hAnsi="宋体"/>
          <w:color w:val="000000"/>
          <w:sz w:val="18"/>
          <w:szCs w:val="18"/>
        </w:rPr>
        <w:t>（</w:t>
      </w:r>
      <w:r>
        <w:rPr>
          <w:rStyle w:val="224"/>
          <w:rFonts w:hint="default"/>
        </w:rPr>
        <w:t>计价模式）</w:t>
      </w:r>
      <w:r>
        <w:rPr>
          <w:rFonts w:hint="eastAsia" w:ascii="宋体" w:hAnsi="宋体"/>
          <w:color w:val="000000"/>
          <w:sz w:val="18"/>
          <w:szCs w:val="18"/>
        </w:rPr>
        <w:t>：</w:t>
      </w:r>
      <w:r>
        <w:rPr>
          <w:rFonts w:ascii="宋体" w:hAnsi="宋体"/>
          <w:color w:val="000000"/>
          <w:sz w:val="18"/>
          <w:szCs w:val="18"/>
        </w:rPr>
        <w:t>1=</w:t>
      </w:r>
      <w:r>
        <w:rPr>
          <w:rFonts w:hint="eastAsia" w:ascii="宋体" w:hAnsi="宋体" w:cs="宋体"/>
          <w:color w:val="000000"/>
          <w:kern w:val="0"/>
          <w:sz w:val="18"/>
          <w:szCs w:val="18"/>
        </w:rPr>
        <w:t>清单计价；</w:t>
      </w:r>
      <w:r>
        <w:rPr>
          <w:rFonts w:hint="eastAsia" w:ascii="宋体" w:hAnsi="宋体" w:cs="宋体"/>
          <w:color w:val="000000"/>
          <w:kern w:val="0"/>
          <w:sz w:val="18"/>
          <w:szCs w:val="18"/>
          <w:lang w:val="en-US" w:eastAsia="zh-CN"/>
        </w:rPr>
        <w:t>2=定额计价；3=指标计价</w:t>
      </w:r>
      <w:r>
        <w:rPr>
          <w:rFonts w:hint="eastAsia" w:ascii="宋体" w:hAnsi="宋体" w:cs="Arial"/>
          <w:color w:val="000000"/>
          <w:kern w:val="0"/>
          <w:sz w:val="18"/>
          <w:szCs w:val="18"/>
          <w:lang w:eastAsia="zh-CN"/>
        </w:rPr>
        <w:t>；</w:t>
      </w:r>
      <w:r>
        <w:rPr>
          <w:rFonts w:hint="eastAsia" w:ascii="宋体" w:hAnsi="宋体" w:cs="Arial"/>
          <w:color w:val="000000"/>
          <w:kern w:val="0"/>
          <w:sz w:val="18"/>
          <w:szCs w:val="18"/>
          <w:lang w:val="en-US" w:eastAsia="zh-CN"/>
        </w:rPr>
        <w:t>4=综合计价</w:t>
      </w:r>
      <w:r>
        <w:rPr>
          <w:rFonts w:hint="eastAsia" w:ascii="宋体" w:hAnsi="宋体" w:cs="Arial"/>
          <w:color w:val="000000"/>
          <w:kern w:val="0"/>
          <w:sz w:val="18"/>
          <w:szCs w:val="18"/>
          <w:lang w:eastAsia="zh-CN"/>
        </w:rPr>
        <w:t>；</w:t>
      </w:r>
    </w:p>
    <w:p>
      <w:pPr>
        <w:ind w:left="1185" w:leftChars="350" w:hanging="450" w:hangingChars="250"/>
        <w:rPr>
          <w:rFonts w:hint="eastAsia" w:ascii="宋体" w:hAnsi="宋体" w:eastAsia="宋体" w:cs="Arial"/>
          <w:color w:val="000000"/>
          <w:kern w:val="0"/>
          <w:sz w:val="18"/>
          <w:szCs w:val="18"/>
          <w:lang w:eastAsia="zh-CN"/>
        </w:rPr>
      </w:pPr>
      <w:r>
        <w:rPr>
          <w:rFonts w:ascii="宋体" w:hAnsi="宋体"/>
          <w:bCs/>
          <w:color w:val="000000"/>
          <w:kern w:val="0"/>
          <w:sz w:val="18"/>
          <w:szCs w:val="18"/>
        </w:rPr>
        <w:t>6</w:t>
      </w:r>
      <w:r>
        <w:rPr>
          <w:rFonts w:hint="eastAsia" w:ascii="宋体" w:hAnsi="宋体"/>
          <w:bCs/>
          <w:color w:val="000000"/>
          <w:kern w:val="0"/>
          <w:sz w:val="18"/>
          <w:szCs w:val="18"/>
        </w:rPr>
        <w:t xml:space="preserve">  </w:t>
      </w:r>
      <w:r>
        <w:rPr>
          <w:rFonts w:ascii="宋体" w:hAnsi="宋体"/>
          <w:bCs/>
          <w:color w:val="000000"/>
          <w:kern w:val="0"/>
          <w:sz w:val="18"/>
          <w:szCs w:val="18"/>
        </w:rPr>
        <w:t>TaxModel</w:t>
      </w:r>
      <w:r>
        <w:rPr>
          <w:rFonts w:hint="eastAsia" w:ascii="宋体" w:hAnsi="宋体"/>
          <w:color w:val="000000"/>
          <w:sz w:val="18"/>
          <w:szCs w:val="18"/>
        </w:rPr>
        <w:t>（</w:t>
      </w:r>
      <w:r>
        <w:rPr>
          <w:rStyle w:val="224"/>
          <w:rFonts w:hint="default"/>
        </w:rPr>
        <w:t>计税模式）</w:t>
      </w:r>
      <w:r>
        <w:rPr>
          <w:rFonts w:hint="eastAsia" w:ascii="宋体" w:hAnsi="宋体"/>
          <w:color w:val="000000"/>
          <w:sz w:val="18"/>
          <w:szCs w:val="18"/>
        </w:rPr>
        <w:t>：</w:t>
      </w:r>
      <w:r>
        <w:rPr>
          <w:rFonts w:ascii="宋体" w:hAnsi="宋体"/>
          <w:color w:val="000000"/>
          <w:sz w:val="18"/>
          <w:szCs w:val="18"/>
        </w:rPr>
        <w:t>1=</w:t>
      </w:r>
      <w:r>
        <w:rPr>
          <w:rFonts w:hint="eastAsia" w:ascii="宋体" w:hAnsi="宋体" w:cs="宋体"/>
          <w:color w:val="000000"/>
          <w:kern w:val="0"/>
          <w:sz w:val="18"/>
          <w:szCs w:val="18"/>
        </w:rPr>
        <w:t>一般计税法；</w:t>
      </w:r>
      <w:r>
        <w:rPr>
          <w:rFonts w:hint="eastAsia" w:ascii="宋体" w:hAnsi="宋体"/>
          <w:color w:val="000000"/>
          <w:sz w:val="18"/>
          <w:szCs w:val="18"/>
        </w:rPr>
        <w:t>2=</w:t>
      </w:r>
      <w:r>
        <w:rPr>
          <w:rFonts w:hint="eastAsia" w:ascii="宋体" w:hAnsi="宋体" w:cs="宋体"/>
          <w:color w:val="000000"/>
          <w:kern w:val="0"/>
          <w:sz w:val="18"/>
          <w:szCs w:val="18"/>
        </w:rPr>
        <w:t>简易计税法</w:t>
      </w:r>
      <w:r>
        <w:rPr>
          <w:rFonts w:hint="eastAsia" w:ascii="宋体" w:hAnsi="宋体" w:cs="Arial"/>
          <w:color w:val="000000"/>
          <w:kern w:val="0"/>
          <w:sz w:val="18"/>
          <w:szCs w:val="18"/>
          <w:lang w:val="en-US" w:eastAsia="zh-CN"/>
        </w:rPr>
        <w:t>；</w:t>
      </w:r>
    </w:p>
    <w:p>
      <w:pPr>
        <w:ind w:left="1185" w:leftChars="350" w:hanging="450" w:hangingChars="250"/>
        <w:rPr>
          <w:rFonts w:hint="eastAsia" w:ascii="宋体" w:hAnsi="宋体" w:eastAsia="宋体" w:cs="宋体"/>
          <w:color w:val="000000"/>
          <w:kern w:val="0"/>
          <w:sz w:val="18"/>
          <w:szCs w:val="18"/>
          <w:lang w:eastAsia="zh-CN"/>
        </w:rPr>
      </w:pPr>
      <w:r>
        <w:rPr>
          <w:rFonts w:ascii="宋体" w:hAnsi="宋体" w:cs="Arial"/>
          <w:color w:val="000000"/>
          <w:kern w:val="0"/>
          <w:sz w:val="18"/>
          <w:szCs w:val="18"/>
        </w:rPr>
        <w:t xml:space="preserve">7  </w:t>
      </w:r>
      <w:bookmarkStart w:id="208" w:name="_Hlk495844715"/>
      <w:r>
        <w:rPr>
          <w:rStyle w:val="224"/>
          <w:rFonts w:hint="default"/>
        </w:rPr>
        <w:t>AreaKind（地区类别）</w:t>
      </w:r>
      <w:bookmarkEnd w:id="208"/>
      <w:r>
        <w:rPr>
          <w:rStyle w:val="224"/>
          <w:rFonts w:hint="default"/>
        </w:rPr>
        <w:t>：</w:t>
      </w:r>
      <w:r>
        <w:rPr>
          <w:rFonts w:ascii="宋体" w:hAnsi="宋体" w:cs="宋体"/>
          <w:color w:val="000000"/>
          <w:kern w:val="0"/>
          <w:sz w:val="18"/>
          <w:szCs w:val="18"/>
        </w:rPr>
        <w:t>1=</w:t>
      </w:r>
      <w:r>
        <w:rPr>
          <w:rFonts w:hint="eastAsia" w:ascii="宋体" w:hAnsi="宋体" w:cs="宋体"/>
          <w:color w:val="000000"/>
          <w:kern w:val="0"/>
          <w:sz w:val="18"/>
          <w:szCs w:val="18"/>
        </w:rPr>
        <w:t>一类地区；</w:t>
      </w:r>
      <w:r>
        <w:rPr>
          <w:rFonts w:ascii="宋体" w:hAnsi="宋体" w:cs="宋体"/>
          <w:color w:val="000000"/>
          <w:kern w:val="0"/>
          <w:sz w:val="18"/>
          <w:szCs w:val="18"/>
        </w:rPr>
        <w:t>2=</w:t>
      </w:r>
      <w:r>
        <w:rPr>
          <w:rFonts w:hint="eastAsia" w:ascii="宋体" w:hAnsi="宋体" w:cs="宋体"/>
          <w:color w:val="000000"/>
          <w:kern w:val="0"/>
          <w:sz w:val="18"/>
          <w:szCs w:val="18"/>
        </w:rPr>
        <w:t>二类地区；</w:t>
      </w:r>
      <w:r>
        <w:rPr>
          <w:rFonts w:ascii="宋体" w:hAnsi="宋体" w:cs="宋体"/>
          <w:color w:val="000000"/>
          <w:kern w:val="0"/>
          <w:sz w:val="18"/>
          <w:szCs w:val="18"/>
        </w:rPr>
        <w:t>3=</w:t>
      </w:r>
      <w:r>
        <w:rPr>
          <w:rFonts w:hint="eastAsia" w:ascii="宋体" w:hAnsi="宋体" w:cs="宋体"/>
          <w:color w:val="000000"/>
          <w:kern w:val="0"/>
          <w:sz w:val="18"/>
          <w:szCs w:val="18"/>
        </w:rPr>
        <w:t>三类地区；</w:t>
      </w:r>
      <w:r>
        <w:rPr>
          <w:rFonts w:ascii="宋体" w:hAnsi="宋体" w:cs="宋体"/>
          <w:color w:val="000000"/>
          <w:kern w:val="0"/>
          <w:sz w:val="18"/>
          <w:szCs w:val="18"/>
        </w:rPr>
        <w:t>4=</w:t>
      </w:r>
      <w:r>
        <w:rPr>
          <w:rFonts w:hint="eastAsia" w:ascii="宋体" w:hAnsi="宋体" w:cs="宋体"/>
          <w:color w:val="000000"/>
          <w:kern w:val="0"/>
          <w:sz w:val="18"/>
          <w:szCs w:val="18"/>
        </w:rPr>
        <w:t>四类地区</w:t>
      </w:r>
      <w:r>
        <w:rPr>
          <w:rFonts w:hint="eastAsia" w:ascii="宋体" w:hAnsi="宋体" w:cs="宋体"/>
          <w:color w:val="000000"/>
          <w:kern w:val="0"/>
          <w:sz w:val="18"/>
          <w:szCs w:val="18"/>
          <w:lang w:val="en-US" w:eastAsia="zh-CN"/>
        </w:rPr>
        <w:t>；</w:t>
      </w:r>
    </w:p>
    <w:p>
      <w:pPr>
        <w:ind w:left="1185" w:leftChars="350" w:hanging="450" w:hangingChars="250"/>
        <w:rPr>
          <w:rFonts w:hint="default" w:ascii="宋体" w:hAnsi="宋体"/>
          <w:bCs/>
          <w:color w:val="000000"/>
          <w:kern w:val="0"/>
          <w:sz w:val="18"/>
          <w:szCs w:val="18"/>
          <w:lang w:val="en-US" w:eastAsia="zh-CN"/>
        </w:rPr>
      </w:pPr>
      <w:r>
        <w:rPr>
          <w:rFonts w:hint="eastAsia" w:ascii="宋体" w:hAnsi="宋体"/>
          <w:bCs/>
          <w:color w:val="000000"/>
          <w:kern w:val="0"/>
          <w:sz w:val="18"/>
          <w:szCs w:val="18"/>
          <w:lang w:val="en-US" w:eastAsia="zh-CN"/>
        </w:rPr>
        <w:t>8  ProjectArea（工程所在地区）：按省、市、区（县）填写，中间用半角连接号“-”隔开。</w:t>
      </w:r>
    </w:p>
    <w:p>
      <w:pPr>
        <w:ind w:left="1185" w:leftChars="350" w:hanging="450" w:hangingChars="250"/>
        <w:rPr>
          <w:rFonts w:hint="eastAsia" w:ascii="宋体" w:hAnsi="宋体" w:eastAsia="宋体"/>
          <w:bCs/>
          <w:color w:val="000000"/>
          <w:kern w:val="0"/>
          <w:sz w:val="18"/>
          <w:szCs w:val="18"/>
          <w:lang w:eastAsia="zh-CN"/>
        </w:rPr>
      </w:pPr>
      <w:r>
        <w:rPr>
          <w:rFonts w:hint="eastAsia" w:ascii="宋体" w:hAnsi="宋体"/>
          <w:bCs/>
          <w:color w:val="000000"/>
          <w:kern w:val="0"/>
          <w:sz w:val="18"/>
          <w:szCs w:val="18"/>
          <w:lang w:val="en-US" w:eastAsia="zh-CN"/>
        </w:rPr>
        <w:t>9</w:t>
      </w:r>
      <w:r>
        <w:rPr>
          <w:rFonts w:hint="eastAsia" w:ascii="宋体" w:hAnsi="宋体"/>
          <w:bCs/>
          <w:color w:val="000000"/>
          <w:kern w:val="0"/>
          <w:sz w:val="18"/>
          <w:szCs w:val="18"/>
        </w:rPr>
        <w:t xml:space="preserve">  S</w:t>
      </w:r>
      <w:r>
        <w:rPr>
          <w:rFonts w:ascii="宋体" w:hAnsi="宋体"/>
          <w:bCs/>
          <w:color w:val="000000"/>
          <w:kern w:val="0"/>
          <w:sz w:val="18"/>
          <w:szCs w:val="18"/>
        </w:rPr>
        <w:t>tandard</w:t>
      </w:r>
      <w:r>
        <w:rPr>
          <w:rFonts w:hint="eastAsia" w:ascii="宋体" w:hAnsi="宋体"/>
          <w:bCs/>
          <w:color w:val="000000"/>
          <w:kern w:val="0"/>
          <w:sz w:val="18"/>
          <w:szCs w:val="18"/>
        </w:rPr>
        <w:t>N</w:t>
      </w:r>
      <w:r>
        <w:rPr>
          <w:rFonts w:ascii="宋体" w:hAnsi="宋体"/>
          <w:bCs/>
          <w:color w:val="000000"/>
          <w:kern w:val="0"/>
          <w:sz w:val="18"/>
          <w:szCs w:val="18"/>
        </w:rPr>
        <w:t>ame</w:t>
      </w:r>
      <w:r>
        <w:rPr>
          <w:rFonts w:hint="eastAsia" w:ascii="宋体" w:hAnsi="宋体"/>
          <w:bCs/>
          <w:color w:val="000000"/>
          <w:kern w:val="0"/>
          <w:sz w:val="18"/>
          <w:szCs w:val="18"/>
        </w:rPr>
        <w:t>（</w:t>
      </w:r>
      <w:r>
        <w:rPr>
          <w:bCs/>
          <w:color w:val="000000"/>
          <w:kern w:val="0"/>
          <w:sz w:val="18"/>
          <w:szCs w:val="18"/>
        </w:rPr>
        <w:t>数据标准名称）：</w:t>
      </w:r>
      <w:r>
        <w:rPr>
          <w:rFonts w:hint="eastAsia" w:ascii="宋体" w:hAnsi="宋体"/>
          <w:bCs/>
          <w:color w:val="000000"/>
          <w:kern w:val="0"/>
          <w:sz w:val="18"/>
          <w:szCs w:val="18"/>
        </w:rPr>
        <w:t>默认值为“建设工程政府投资项目造价数据标准”</w:t>
      </w:r>
      <w:r>
        <w:rPr>
          <w:rFonts w:hint="eastAsia" w:ascii="宋体" w:hAnsi="宋体"/>
          <w:bCs/>
          <w:color w:val="000000"/>
          <w:kern w:val="0"/>
          <w:sz w:val="18"/>
          <w:szCs w:val="18"/>
          <w:lang w:val="en-US" w:eastAsia="zh-CN"/>
        </w:rPr>
        <w:t>；</w:t>
      </w:r>
    </w:p>
    <w:p>
      <w:pPr>
        <w:ind w:left="1185" w:leftChars="350" w:hanging="450" w:hangingChars="250"/>
        <w:rPr>
          <w:rFonts w:hint="eastAsia" w:ascii="宋体" w:hAnsi="宋体" w:eastAsia="宋体"/>
          <w:bCs/>
          <w:color w:val="000000"/>
          <w:kern w:val="0"/>
          <w:sz w:val="18"/>
          <w:szCs w:val="18"/>
          <w:lang w:eastAsia="zh-CN"/>
        </w:rPr>
      </w:pPr>
      <w:r>
        <w:rPr>
          <w:rFonts w:hint="eastAsia" w:ascii="宋体" w:hAnsi="宋体"/>
          <w:bCs/>
          <w:color w:val="000000"/>
          <w:kern w:val="0"/>
          <w:sz w:val="18"/>
          <w:szCs w:val="18"/>
          <w:lang w:val="en-US" w:eastAsia="zh-CN"/>
        </w:rPr>
        <w:t>10</w:t>
      </w:r>
      <w:r>
        <w:rPr>
          <w:rFonts w:hint="eastAsia" w:ascii="宋体" w:hAnsi="宋体"/>
          <w:bCs/>
          <w:color w:val="000000"/>
          <w:kern w:val="0"/>
          <w:sz w:val="18"/>
          <w:szCs w:val="18"/>
        </w:rPr>
        <w:t xml:space="preserve">  </w:t>
      </w:r>
      <w:r>
        <w:rPr>
          <w:rFonts w:ascii="宋体" w:hAnsi="宋体"/>
          <w:bCs/>
          <w:color w:val="000000"/>
          <w:kern w:val="0"/>
          <w:sz w:val="18"/>
          <w:szCs w:val="18"/>
        </w:rPr>
        <w:t>StandardNumber</w:t>
      </w:r>
      <w:r>
        <w:rPr>
          <w:rFonts w:hint="eastAsia" w:ascii="宋体" w:hAnsi="宋体"/>
          <w:bCs/>
          <w:color w:val="000000"/>
          <w:kern w:val="0"/>
          <w:sz w:val="18"/>
          <w:szCs w:val="18"/>
        </w:rPr>
        <w:t>（</w:t>
      </w:r>
      <w:r>
        <w:rPr>
          <w:bCs/>
          <w:color w:val="000000"/>
          <w:kern w:val="0"/>
          <w:sz w:val="18"/>
          <w:szCs w:val="18"/>
        </w:rPr>
        <w:t>数据标准编号）：</w:t>
      </w:r>
      <w:r>
        <w:rPr>
          <w:rFonts w:hint="eastAsia" w:ascii="宋体" w:hAnsi="宋体"/>
          <w:bCs/>
          <w:color w:val="000000"/>
          <w:kern w:val="0"/>
          <w:sz w:val="18"/>
          <w:szCs w:val="18"/>
        </w:rPr>
        <w:t>默认值为</w:t>
      </w:r>
      <w:r>
        <w:rPr>
          <w:rFonts w:ascii="宋体" w:hAnsi="宋体"/>
          <w:bCs/>
          <w:color w:val="000000"/>
          <w:kern w:val="0"/>
          <w:sz w:val="18"/>
          <w:szCs w:val="18"/>
        </w:rPr>
        <w:t xml:space="preserve">DBJ/T </w:t>
      </w:r>
      <w:r>
        <w:rPr>
          <w:rFonts w:hint="eastAsia" w:ascii="宋体" w:hAnsi="宋体"/>
          <w:bCs/>
          <w:color w:val="000000"/>
          <w:kern w:val="0"/>
          <w:sz w:val="18"/>
          <w:szCs w:val="18"/>
          <w:lang w:val="en-US" w:eastAsia="zh-CN"/>
        </w:rPr>
        <w:t>XX</w:t>
      </w:r>
      <w:r>
        <w:rPr>
          <w:rFonts w:ascii="宋体" w:hAnsi="宋体"/>
          <w:bCs/>
          <w:color w:val="000000"/>
          <w:kern w:val="0"/>
          <w:sz w:val="18"/>
          <w:szCs w:val="18"/>
        </w:rPr>
        <w:t>-1</w:t>
      </w:r>
      <w:r>
        <w:rPr>
          <w:rFonts w:hint="eastAsia" w:ascii="宋体" w:hAnsi="宋体"/>
          <w:bCs/>
          <w:color w:val="000000"/>
          <w:kern w:val="0"/>
          <w:sz w:val="18"/>
          <w:szCs w:val="18"/>
          <w:lang w:val="en-US" w:eastAsia="zh-CN"/>
        </w:rPr>
        <w:t>XX</w:t>
      </w:r>
      <w:r>
        <w:rPr>
          <w:rFonts w:ascii="宋体" w:hAnsi="宋体"/>
          <w:bCs/>
          <w:color w:val="000000"/>
          <w:kern w:val="0"/>
          <w:sz w:val="18"/>
          <w:szCs w:val="18"/>
        </w:rPr>
        <w:t>-20</w:t>
      </w:r>
      <w:r>
        <w:rPr>
          <w:rFonts w:hint="eastAsia" w:ascii="宋体" w:hAnsi="宋体"/>
          <w:bCs/>
          <w:color w:val="000000"/>
          <w:kern w:val="0"/>
          <w:sz w:val="18"/>
          <w:szCs w:val="18"/>
          <w:lang w:val="en-US" w:eastAsia="zh-CN"/>
        </w:rPr>
        <w:t>XX；</w:t>
      </w:r>
    </w:p>
    <w:p>
      <w:pPr>
        <w:ind w:left="997" w:leftChars="346" w:hanging="270" w:hangingChars="150"/>
        <w:rPr>
          <w:rFonts w:hint="default" w:ascii="宋体" w:hAnsi="宋体" w:eastAsia="宋体"/>
          <w:bCs/>
          <w:color w:val="000000"/>
          <w:kern w:val="0"/>
          <w:sz w:val="18"/>
          <w:szCs w:val="18"/>
          <w:lang w:val="en-US" w:eastAsia="zh-CN"/>
        </w:rPr>
      </w:pPr>
      <w:r>
        <w:rPr>
          <w:rFonts w:hint="eastAsia" w:ascii="宋体" w:hAnsi="宋体"/>
          <w:bCs/>
          <w:color w:val="000000"/>
          <w:kern w:val="0"/>
          <w:sz w:val="18"/>
          <w:szCs w:val="18"/>
          <w:lang w:val="en-US" w:eastAsia="zh-CN"/>
        </w:rPr>
        <w:t xml:space="preserve">11 </w:t>
      </w:r>
      <w:r>
        <w:rPr>
          <w:rFonts w:ascii="宋体" w:hAnsi="宋体"/>
          <w:bCs/>
          <w:color w:val="000000"/>
          <w:kern w:val="0"/>
          <w:sz w:val="18"/>
          <w:szCs w:val="18"/>
        </w:rPr>
        <w:t>Standard</w:t>
      </w:r>
      <w:r>
        <w:rPr>
          <w:rFonts w:hint="eastAsia" w:ascii="宋体" w:hAnsi="宋体"/>
          <w:bCs/>
          <w:color w:val="000000"/>
          <w:kern w:val="0"/>
          <w:sz w:val="18"/>
          <w:szCs w:val="18"/>
          <w:lang w:val="en-US" w:eastAsia="zh-CN"/>
        </w:rPr>
        <w:t>Version</w:t>
      </w:r>
      <w:r>
        <w:rPr>
          <w:rFonts w:hint="eastAsia" w:ascii="宋体" w:hAnsi="宋体"/>
          <w:bCs/>
          <w:color w:val="000000"/>
          <w:kern w:val="0"/>
          <w:sz w:val="18"/>
          <w:szCs w:val="18"/>
        </w:rPr>
        <w:t>（</w:t>
      </w:r>
      <w:r>
        <w:rPr>
          <w:rFonts w:hint="eastAsia" w:ascii="宋体" w:hAnsi="宋体"/>
          <w:bCs/>
          <w:color w:val="000000"/>
          <w:kern w:val="0"/>
          <w:sz w:val="18"/>
          <w:szCs w:val="18"/>
          <w:lang w:val="en-US" w:eastAsia="zh-CN"/>
        </w:rPr>
        <w:t>执行</w:t>
      </w:r>
      <w:r>
        <w:rPr>
          <w:rFonts w:hint="eastAsia"/>
          <w:bCs/>
          <w:color w:val="000000"/>
          <w:kern w:val="0"/>
          <w:sz w:val="18"/>
          <w:szCs w:val="18"/>
          <w:lang w:val="en-US" w:eastAsia="zh-CN"/>
        </w:rPr>
        <w:t>版本号</w:t>
      </w:r>
      <w:r>
        <w:rPr>
          <w:bCs/>
          <w:color w:val="000000"/>
          <w:kern w:val="0"/>
          <w:sz w:val="18"/>
          <w:szCs w:val="18"/>
        </w:rPr>
        <w:t>）：</w:t>
      </w:r>
      <w:r>
        <w:rPr>
          <w:rFonts w:hint="eastAsia" w:ascii="宋体" w:hAnsi="宋体"/>
          <w:bCs/>
          <w:color w:val="000000"/>
          <w:kern w:val="0"/>
          <w:sz w:val="18"/>
          <w:szCs w:val="18"/>
          <w:lang w:val="en-US" w:eastAsia="zh-CN"/>
        </w:rPr>
        <w:t>本标准初始化值默认为4.00，大版本修订时第一位小数应升1位，小版本修订时第二位小数应升1位，个位数值应不变。</w:t>
      </w:r>
    </w:p>
    <w:bookmarkEnd w:id="204"/>
    <w:bookmarkEnd w:id="205"/>
    <w:p>
      <w:pPr>
        <w:spacing w:before="156" w:beforeLines="50" w:after="156" w:afterLines="50"/>
        <w:jc w:val="center"/>
        <w:rPr>
          <w:rFonts w:ascii="仿宋_GB2312" w:eastAsia="仿宋_GB2312"/>
          <w:b/>
          <w:color w:val="000000"/>
          <w:sz w:val="28"/>
          <w:szCs w:val="28"/>
        </w:rPr>
      </w:pPr>
      <w:bookmarkStart w:id="209" w:name="_Toc465187476"/>
      <w:bookmarkStart w:id="210" w:name="_Toc465857610"/>
      <w:bookmarkStart w:id="211" w:name="_Toc465840573"/>
      <w:bookmarkStart w:id="212" w:name="_Toc465857665"/>
      <w:bookmarkStart w:id="213" w:name="_Toc465857481"/>
      <w:r>
        <w:rPr>
          <w:rFonts w:hint="eastAsia" w:ascii="仿宋_GB2312" w:eastAsia="仿宋_GB2312"/>
          <w:b/>
          <w:color w:val="000000"/>
          <w:sz w:val="28"/>
          <w:szCs w:val="28"/>
        </w:rPr>
        <w:t>Ⅰ  项 目 信 息</w:t>
      </w:r>
      <w:bookmarkEnd w:id="209"/>
      <w:bookmarkEnd w:id="210"/>
      <w:bookmarkEnd w:id="211"/>
      <w:bookmarkEnd w:id="212"/>
      <w:bookmarkEnd w:id="213"/>
    </w:p>
    <w:p>
      <w:pPr>
        <w:spacing w:before="156" w:beforeLines="50"/>
        <w:rPr>
          <w:rFonts w:ascii="宋体" w:hAnsi="宋体"/>
          <w:color w:val="000000"/>
        </w:rPr>
      </w:pPr>
      <w:r>
        <w:rPr>
          <w:rFonts w:ascii="Times New Roman" w:hAnsi="Times New Roman"/>
          <w:b/>
          <w:color w:val="000000"/>
        </w:rPr>
        <w:t xml:space="preserve">6.2.2  </w:t>
      </w:r>
      <w:bookmarkStart w:id="214" w:name="_4.2系统信息_[SystemInfo]"/>
      <w:bookmarkEnd w:id="214"/>
      <w:r>
        <w:rPr>
          <w:rFonts w:hint="eastAsia" w:ascii="宋体" w:hAnsi="宋体"/>
          <w:color w:val="000000"/>
        </w:rPr>
        <w:t>系统信息的元素名称S</w:t>
      </w:r>
      <w:r>
        <w:rPr>
          <w:rFonts w:ascii="宋体" w:hAnsi="宋体"/>
          <w:color w:val="000000"/>
        </w:rPr>
        <w:t>ystemInfo</w:t>
      </w:r>
      <w:r>
        <w:rPr>
          <w:rFonts w:hint="eastAsia" w:ascii="宋体" w:hAnsi="宋体"/>
          <w:color w:val="000000"/>
        </w:rPr>
        <w:t>，记录文件编制的软件、硬件等信息</w:t>
      </w:r>
      <w:r>
        <w:rPr>
          <w:rFonts w:hint="eastAsia" w:ascii="宋体" w:hAnsi="宋体"/>
          <w:color w:val="000000"/>
          <w:lang w:eastAsia="zh-CN"/>
        </w:rPr>
        <w:t>，</w:t>
      </w:r>
      <w:r>
        <w:rPr>
          <w:rFonts w:hint="eastAsia" w:ascii="宋体" w:hAnsi="宋体"/>
          <w:color w:val="000000"/>
          <w:lang w:val="en-US" w:eastAsia="zh-CN"/>
        </w:rPr>
        <w:t>元素关系应符合</w:t>
      </w:r>
      <w:r>
        <w:rPr>
          <w:rFonts w:hint="eastAsia" w:ascii="宋体" w:hAnsi="宋体"/>
          <w:color w:val="000000"/>
        </w:rPr>
        <w:t>图6.2.2</w:t>
      </w:r>
      <w:r>
        <w:rPr>
          <w:rFonts w:hint="eastAsia" w:ascii="宋体" w:hAnsi="宋体"/>
          <w:color w:val="000000"/>
          <w:lang w:eastAsia="zh-CN"/>
        </w:rPr>
        <w:t>的</w:t>
      </w:r>
      <w:r>
        <w:rPr>
          <w:rFonts w:hint="eastAsia" w:ascii="宋体" w:hAnsi="宋体"/>
          <w:color w:val="000000"/>
          <w:lang w:val="en-US" w:eastAsia="zh-CN"/>
        </w:rPr>
        <w:t>规定</w:t>
      </w:r>
      <w:r>
        <w:rPr>
          <w:rFonts w:hint="eastAsia"/>
          <w:color w:val="000000"/>
        </w:rPr>
        <w:t>，</w:t>
      </w:r>
      <w:r>
        <w:rPr>
          <w:rStyle w:val="44"/>
          <w:rFonts w:hint="eastAsia" w:ascii="宋体" w:hAnsi="宋体"/>
          <w:color w:val="000000"/>
          <w:u w:val="none"/>
        </w:rPr>
        <w:t>属性定义应符合表6.2.2的规定</w:t>
      </w:r>
      <w:r>
        <w:rPr>
          <w:rFonts w:hint="eastAsia" w:ascii="宋体" w:hAnsi="宋体"/>
          <w:color w:val="000000"/>
        </w:rPr>
        <w:t>。</w:t>
      </w:r>
    </w:p>
    <w:p>
      <w:pPr>
        <w:jc w:val="center"/>
        <w:rPr>
          <w:rFonts w:ascii="宋体" w:hAnsi="宋体"/>
          <w:color w:val="000000"/>
        </w:rPr>
      </w:pPr>
      <w:r>
        <w:rPr>
          <w:rFonts w:ascii="宋体" w:hAnsi="宋体"/>
          <w:color w:val="000000"/>
        </w:rPr>
        <w:drawing>
          <wp:inline distT="0" distB="0" distL="0" distR="0">
            <wp:extent cx="2009775" cy="600075"/>
            <wp:effectExtent l="0" t="0" r="0" b="0"/>
            <wp:docPr id="36" name="图片 8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85"/>
                    <pic:cNvPicPr>
                      <a:picLocks noChangeAspect="true" noChangeArrowheads="true"/>
                    </pic:cNvPicPr>
                  </pic:nvPicPr>
                  <pic:blipFill>
                    <a:blip r:embed="rId48" cstate="print">
                      <a:extLst>
                        <a:ext uri="{28A0092B-C50C-407E-A947-70E740481C1C}">
                          <a14:useLocalDpi xmlns:a14="http://schemas.microsoft.com/office/drawing/2010/main" val="false"/>
                        </a:ext>
                      </a:extLst>
                    </a:blip>
                    <a:srcRect/>
                    <a:stretch>
                      <a:fillRect/>
                    </a:stretch>
                  </pic:blipFill>
                  <pic:spPr>
                    <a:xfrm>
                      <a:off x="0" y="0"/>
                      <a:ext cx="2009775" cy="600075"/>
                    </a:xfrm>
                    <a:prstGeom prst="rect">
                      <a:avLst/>
                    </a:prstGeom>
                    <a:noFill/>
                    <a:ln>
                      <a:noFill/>
                    </a:ln>
                  </pic:spPr>
                </pic:pic>
              </a:graphicData>
            </a:graphic>
          </wp:inline>
        </w:drawing>
      </w:r>
    </w:p>
    <w:p>
      <w:pPr>
        <w:widowControl/>
        <w:jc w:val="center"/>
        <w:rPr>
          <w:rFonts w:ascii="宋体" w:hAnsi="宋体"/>
          <w:color w:val="000000"/>
          <w:sz w:val="18"/>
          <w:szCs w:val="18"/>
        </w:rPr>
      </w:pPr>
      <w:r>
        <w:rPr>
          <w:rFonts w:hint="eastAsia" w:ascii="宋体" w:hAnsi="宋体"/>
          <w:color w:val="000000"/>
          <w:sz w:val="18"/>
          <w:szCs w:val="18"/>
        </w:rPr>
        <w:t>图6.2.2  S</w:t>
      </w:r>
      <w:r>
        <w:rPr>
          <w:rFonts w:ascii="宋体" w:hAnsi="宋体"/>
          <w:color w:val="000000"/>
          <w:sz w:val="18"/>
          <w:szCs w:val="18"/>
        </w:rPr>
        <w:t>ystemInfo</w:t>
      </w:r>
      <w:r>
        <w:rPr>
          <w:rFonts w:hint="eastAsia" w:ascii="宋体" w:hAnsi="宋体"/>
          <w:color w:val="000000"/>
          <w:sz w:val="18"/>
          <w:szCs w:val="18"/>
        </w:rPr>
        <w:t>元素关系</w:t>
      </w:r>
    </w:p>
    <w:p>
      <w:pPr>
        <w:widowControl/>
        <w:spacing w:before="156" w:beforeLines="50"/>
        <w:jc w:val="center"/>
        <w:rPr>
          <w:rFonts w:ascii="宋体" w:hAnsi="宋体"/>
          <w:b/>
          <w:color w:val="000000"/>
        </w:rPr>
      </w:pPr>
      <w:r>
        <w:rPr>
          <w:rFonts w:hint="eastAsia" w:ascii="宋体" w:hAnsi="宋体"/>
          <w:b/>
          <w:color w:val="000000"/>
        </w:rPr>
        <w:t>表6.2.2  S</w:t>
      </w:r>
      <w:r>
        <w:rPr>
          <w:rFonts w:ascii="宋体" w:hAnsi="宋体"/>
          <w:b/>
          <w:color w:val="000000"/>
        </w:rPr>
        <w:t>ystemInfo</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200"/>
        <w:gridCol w:w="2409"/>
        <w:gridCol w:w="1134"/>
        <w:gridCol w:w="426"/>
        <w:gridCol w:w="1701"/>
      </w:tblGrid>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200"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409"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1</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hint="eastAsia" w:ascii="Arial Black" w:hAnsi="Arial Black"/>
                <w:color w:val="000000"/>
                <w:kern w:val="0"/>
                <w:sz w:val="18"/>
                <w:szCs w:val="18"/>
              </w:rPr>
              <w:t>ID1</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编制软件信息</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
                <w:bCs/>
                <w:color w:val="000000"/>
                <w:kern w:val="0"/>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填写规则见注1</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2</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hint="eastAsia" w:ascii="Arial Black" w:hAnsi="Arial Black"/>
                <w:color w:val="000000"/>
                <w:kern w:val="0"/>
                <w:sz w:val="18"/>
                <w:szCs w:val="18"/>
              </w:rPr>
              <w:t>ID2</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编制机器硬件信息</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
                <w:bCs/>
                <w:color w:val="000000"/>
                <w:kern w:val="0"/>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填写规则见注2</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Black" w:hAnsi="Arial Black"/>
                <w:color w:val="000000"/>
                <w:kern w:val="0"/>
                <w:sz w:val="18"/>
                <w:szCs w:val="18"/>
              </w:rPr>
            </w:pPr>
            <w:r>
              <w:rPr>
                <w:rFonts w:hint="eastAsia" w:ascii="Arial Black" w:hAnsi="Arial Black"/>
                <w:color w:val="000000"/>
                <w:kern w:val="0"/>
                <w:sz w:val="18"/>
                <w:szCs w:val="18"/>
              </w:rPr>
              <w:t>3</w:t>
            </w:r>
          </w:p>
        </w:tc>
        <w:tc>
          <w:tcPr>
            <w:tcW w:w="2200" w:type="dxa"/>
            <w:tcBorders>
              <w:top w:val="single" w:color="000000" w:sz="4" w:space="0"/>
              <w:left w:val="nil"/>
              <w:bottom w:val="single" w:color="000000" w:sz="4" w:space="0"/>
              <w:right w:val="single" w:color="000000" w:sz="4" w:space="0"/>
            </w:tcBorders>
            <w:vAlign w:val="center"/>
          </w:tcPr>
          <w:p>
            <w:pPr>
              <w:widowControl/>
              <w:rPr>
                <w:rFonts w:hint="eastAsia" w:ascii="Arial Black" w:hAnsi="Arial Black" w:eastAsia="宋体"/>
                <w:color w:val="000000"/>
                <w:kern w:val="0"/>
                <w:sz w:val="18"/>
                <w:szCs w:val="18"/>
                <w:lang w:val="en-US" w:eastAsia="zh-CN"/>
              </w:rPr>
            </w:pPr>
            <w:r>
              <w:rPr>
                <w:rFonts w:hint="eastAsia" w:ascii="Arial Black" w:hAnsi="Arial Black"/>
                <w:color w:val="000000"/>
                <w:kern w:val="0"/>
                <w:sz w:val="18"/>
                <w:szCs w:val="18"/>
              </w:rPr>
              <w:t>MakeDate</w:t>
            </w:r>
            <w:r>
              <w:rPr>
                <w:rFonts w:hint="eastAsia" w:ascii="Arial Black" w:hAnsi="Arial Black"/>
                <w:color w:val="000000"/>
                <w:kern w:val="0"/>
                <w:sz w:val="18"/>
                <w:szCs w:val="18"/>
                <w:lang w:val="en-US" w:eastAsia="zh-CN"/>
              </w:rPr>
              <w:t>1</w:t>
            </w:r>
          </w:p>
        </w:tc>
        <w:tc>
          <w:tcPr>
            <w:tcW w:w="2409" w:type="dxa"/>
            <w:tcBorders>
              <w:top w:val="single" w:color="000000" w:sz="4" w:space="0"/>
              <w:left w:val="nil"/>
              <w:bottom w:val="single" w:color="000000" w:sz="4" w:space="0"/>
              <w:right w:val="single" w:color="000000" w:sz="4" w:space="0"/>
            </w:tcBorders>
            <w:vAlign w:val="center"/>
          </w:tcPr>
          <w:p>
            <w:pPr>
              <w:widowControl/>
              <w:rPr>
                <w:rFonts w:hint="default" w:ascii="宋体" w:hAnsi="宋体" w:eastAsia="宋体"/>
                <w:color w:val="000000"/>
                <w:kern w:val="0"/>
                <w:lang w:val="en-US" w:eastAsia="zh-CN"/>
              </w:rPr>
            </w:pPr>
            <w:r>
              <w:rPr>
                <w:rFonts w:hint="eastAsia" w:ascii="宋体" w:hAnsi="宋体"/>
                <w:color w:val="000000"/>
                <w:kern w:val="0"/>
                <w:lang w:val="en-US" w:eastAsia="zh-CN"/>
              </w:rPr>
              <w:t>新建/导入文件时间</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宋体" w:hAnsi="宋体" w:eastAsia="宋体" w:cs="Times New Roman"/>
                <w:color w:val="000000"/>
                <w:kern w:val="0"/>
                <w:sz w:val="21"/>
                <w:szCs w:val="21"/>
                <w:lang w:val="en-US" w:eastAsia="zh-CN" w:bidi="ar-SA"/>
              </w:rPr>
            </w:pPr>
            <w:r>
              <w:rPr>
                <w:rFonts w:ascii="宋体" w:hAnsi="宋体"/>
                <w:color w:val="000000"/>
                <w:kern w:val="0"/>
              </w:rPr>
              <w:t>Date</w:t>
            </w:r>
            <w:r>
              <w:rPr>
                <w:rFonts w:hint="eastAsia" w:ascii="宋体" w:hAnsi="宋体"/>
                <w:color w:val="000000"/>
                <w:kern w:val="0"/>
              </w:rPr>
              <w:t>time</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宋体" w:hAnsi="宋体" w:eastAsia="宋体" w:cs="Times New Roman"/>
                <w:b/>
                <w:bCs/>
                <w:color w:val="000000"/>
                <w:kern w:val="0"/>
                <w:sz w:val="21"/>
                <w:szCs w:val="21"/>
                <w:lang w:val="en-US" w:eastAsia="zh-CN" w:bidi="ar-SA"/>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宋体" w:hAnsi="宋体" w:eastAsia="宋体" w:cs="Times New Roman"/>
                <w:color w:val="000000"/>
                <w:kern w:val="0"/>
                <w:sz w:val="21"/>
                <w:szCs w:val="21"/>
                <w:lang w:val="en-US" w:eastAsia="zh-CN" w:bidi="ar-SA"/>
              </w:rPr>
            </w:pPr>
            <w:r>
              <w:rPr>
                <w:rFonts w:hint="eastAsia" w:ascii="宋体" w:hAnsi="宋体"/>
                <w:color w:val="000000"/>
                <w:kern w:val="0"/>
              </w:rPr>
              <w:t>填写规则见注</w:t>
            </w:r>
            <w:r>
              <w:rPr>
                <w:rFonts w:hint="eastAsia" w:ascii="宋体" w:hAnsi="宋体"/>
                <w:color w:val="000000"/>
                <w:kern w:val="0"/>
                <w:lang w:val="en-US" w:eastAsia="zh-CN"/>
              </w:rPr>
              <w:t>3</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Black" w:hAnsi="Arial Black" w:eastAsia="宋体"/>
                <w:color w:val="000000"/>
                <w:kern w:val="0"/>
                <w:sz w:val="18"/>
                <w:szCs w:val="18"/>
                <w:lang w:val="en-US" w:eastAsia="zh-CN"/>
              </w:rPr>
            </w:pPr>
            <w:r>
              <w:rPr>
                <w:rFonts w:hint="eastAsia" w:ascii="Arial Black" w:hAnsi="Arial Black"/>
                <w:color w:val="000000"/>
                <w:kern w:val="0"/>
                <w:sz w:val="18"/>
                <w:szCs w:val="18"/>
                <w:lang w:val="en-US" w:eastAsia="zh-CN"/>
              </w:rPr>
              <w:t>4</w:t>
            </w:r>
          </w:p>
        </w:tc>
        <w:tc>
          <w:tcPr>
            <w:tcW w:w="2200" w:type="dxa"/>
            <w:tcBorders>
              <w:top w:val="single" w:color="000000" w:sz="4" w:space="0"/>
              <w:left w:val="nil"/>
              <w:bottom w:val="single" w:color="000000" w:sz="4" w:space="0"/>
              <w:right w:val="single" w:color="000000" w:sz="4" w:space="0"/>
            </w:tcBorders>
            <w:vAlign w:val="center"/>
          </w:tcPr>
          <w:p>
            <w:pPr>
              <w:widowControl/>
              <w:rPr>
                <w:rFonts w:hint="eastAsia" w:ascii="Arial Black" w:hAnsi="Arial Black" w:eastAsia="宋体"/>
                <w:color w:val="000000"/>
                <w:kern w:val="0"/>
                <w:sz w:val="18"/>
                <w:szCs w:val="18"/>
                <w:lang w:val="en-US" w:eastAsia="zh-CN"/>
              </w:rPr>
            </w:pPr>
            <w:r>
              <w:rPr>
                <w:rFonts w:hint="eastAsia" w:ascii="Arial Black" w:hAnsi="Arial Black"/>
                <w:color w:val="000000"/>
                <w:kern w:val="0"/>
                <w:sz w:val="18"/>
                <w:szCs w:val="18"/>
              </w:rPr>
              <w:t>MakeDate</w:t>
            </w:r>
            <w:r>
              <w:rPr>
                <w:rFonts w:hint="eastAsia" w:ascii="Arial Black" w:hAnsi="Arial Black"/>
                <w:color w:val="000000"/>
                <w:kern w:val="0"/>
                <w:sz w:val="18"/>
                <w:szCs w:val="18"/>
                <w:lang w:val="en-US" w:eastAsia="zh-CN"/>
              </w:rPr>
              <w:t>2</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lang w:val="en-US" w:eastAsia="zh-CN"/>
              </w:rPr>
              <w:t>导出文件</w:t>
            </w:r>
            <w:r>
              <w:rPr>
                <w:rFonts w:hint="eastAsia" w:ascii="宋体" w:hAnsi="宋体"/>
                <w:color w:val="000000"/>
                <w:kern w:val="0"/>
              </w:rPr>
              <w:t>时间</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ascii="宋体" w:hAnsi="宋体"/>
                <w:color w:val="000000"/>
                <w:kern w:val="0"/>
              </w:rPr>
              <w:t>Date</w:t>
            </w:r>
            <w:r>
              <w:rPr>
                <w:rFonts w:hint="eastAsia" w:ascii="宋体" w:hAnsi="宋体"/>
                <w:color w:val="000000"/>
                <w:kern w:val="0"/>
              </w:rPr>
              <w:t>time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
                <w:bCs/>
                <w:color w:val="000000"/>
                <w:kern w:val="0"/>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hint="eastAsia" w:ascii="宋体" w:hAnsi="宋体" w:eastAsia="宋体"/>
                <w:color w:val="000000"/>
                <w:kern w:val="0"/>
                <w:lang w:eastAsia="zh-CN"/>
              </w:rPr>
            </w:pPr>
            <w:r>
              <w:rPr>
                <w:rFonts w:hint="eastAsia" w:ascii="宋体" w:hAnsi="宋体"/>
                <w:color w:val="000000"/>
                <w:kern w:val="0"/>
              </w:rPr>
              <w:t>填写规则见注</w:t>
            </w:r>
            <w:r>
              <w:rPr>
                <w:rFonts w:hint="eastAsia" w:ascii="宋体" w:hAnsi="宋体"/>
                <w:color w:val="000000"/>
                <w:kern w:val="0"/>
                <w:lang w:val="en-US" w:eastAsia="zh-CN"/>
              </w:rPr>
              <w:t>4</w:t>
            </w:r>
          </w:p>
        </w:tc>
      </w:tr>
    </w:tbl>
    <w:p>
      <w:pPr>
        <w:ind w:left="1023" w:leftChars="230" w:hanging="540" w:hangingChars="300"/>
        <w:jc w:val="left"/>
        <w:rPr>
          <w:rFonts w:hint="eastAsia" w:ascii="宋体" w:hAnsi="宋体" w:eastAsia="宋体"/>
          <w:color w:val="000000"/>
          <w:kern w:val="0"/>
          <w:sz w:val="18"/>
          <w:szCs w:val="18"/>
          <w:lang w:eastAsia="zh-CN"/>
        </w:rPr>
      </w:pPr>
      <w:bookmarkStart w:id="215" w:name="_4.3招标信息_[TendererInfo]"/>
      <w:bookmarkEnd w:id="215"/>
      <w:r>
        <w:rPr>
          <w:rFonts w:hint="eastAsia" w:ascii="宋体" w:hAnsi="宋体"/>
          <w:color w:val="000000"/>
          <w:sz w:val="18"/>
          <w:szCs w:val="18"/>
        </w:rPr>
        <w:t>注：</w:t>
      </w:r>
      <w:bookmarkStart w:id="216" w:name="OLE_LINK201"/>
      <w:bookmarkStart w:id="217" w:name="OLE_LINK200"/>
      <w:r>
        <w:rPr>
          <w:rFonts w:hint="eastAsia" w:ascii="宋体" w:hAnsi="宋体"/>
          <w:bCs/>
          <w:color w:val="000000"/>
          <w:kern w:val="0"/>
          <w:sz w:val="18"/>
          <w:szCs w:val="18"/>
        </w:rPr>
        <w:t xml:space="preserve">1  </w:t>
      </w:r>
      <w:bookmarkEnd w:id="216"/>
      <w:bookmarkEnd w:id="217"/>
      <w:r>
        <w:rPr>
          <w:rFonts w:hint="eastAsia" w:ascii="宋体" w:hAnsi="宋体"/>
          <w:bCs/>
          <w:color w:val="000000"/>
          <w:kern w:val="0"/>
          <w:sz w:val="18"/>
          <w:szCs w:val="18"/>
        </w:rPr>
        <w:t>ID1</w:t>
      </w:r>
      <w:r>
        <w:rPr>
          <w:rFonts w:hint="eastAsia" w:ascii="宋体" w:hAnsi="宋体"/>
          <w:color w:val="000000"/>
          <w:sz w:val="18"/>
          <w:szCs w:val="18"/>
        </w:rPr>
        <w:t>（</w:t>
      </w:r>
      <w:r>
        <w:rPr>
          <w:rFonts w:hint="eastAsia" w:ascii="宋体" w:hAnsi="宋体"/>
          <w:color w:val="000000"/>
          <w:kern w:val="0"/>
          <w:sz w:val="18"/>
          <w:szCs w:val="18"/>
        </w:rPr>
        <w:t>编制软件信息）：包括</w:t>
      </w:r>
      <w:r>
        <w:rPr>
          <w:rFonts w:hint="eastAsia" w:ascii="宋体" w:hAnsi="宋体"/>
          <w:color w:val="000000"/>
          <w:kern w:val="0"/>
          <w:sz w:val="18"/>
          <w:szCs w:val="18"/>
          <w:lang w:val="en-US" w:eastAsia="zh-CN"/>
        </w:rPr>
        <w:t>该文件编制采用软件的</w:t>
      </w:r>
      <w:r>
        <w:rPr>
          <w:rFonts w:hint="eastAsia" w:ascii="宋体" w:hAnsi="宋体"/>
          <w:color w:val="000000"/>
          <w:kern w:val="0"/>
          <w:sz w:val="18"/>
          <w:szCs w:val="18"/>
        </w:rPr>
        <w:t>“计价软件供应商”“计价软件名称”“计价软件版本号</w:t>
      </w:r>
      <w:r>
        <w:rPr>
          <w:rFonts w:ascii="宋体" w:hAnsi="宋体"/>
          <w:color w:val="000000"/>
          <w:kern w:val="0"/>
          <w:sz w:val="18"/>
          <w:szCs w:val="18"/>
        </w:rPr>
        <w:t>”</w:t>
      </w:r>
      <w:r>
        <w:rPr>
          <w:rFonts w:hint="eastAsia" w:ascii="宋体" w:hAnsi="宋体"/>
          <w:color w:val="000000"/>
          <w:kern w:val="0"/>
          <w:sz w:val="18"/>
          <w:szCs w:val="18"/>
        </w:rPr>
        <w:t>“计价软件加密锁（授权）</w:t>
      </w:r>
      <w:r>
        <w:rPr>
          <w:rFonts w:hint="eastAsia" w:ascii="宋体" w:hAnsi="宋体"/>
          <w:color w:val="000000"/>
          <w:kern w:val="0"/>
          <w:sz w:val="18"/>
          <w:szCs w:val="18"/>
          <w:lang w:val="en-US" w:eastAsia="zh-CN"/>
        </w:rPr>
        <w:t>号</w:t>
      </w:r>
      <w:r>
        <w:rPr>
          <w:rFonts w:ascii="宋体" w:hAnsi="宋体"/>
          <w:color w:val="000000"/>
          <w:kern w:val="0"/>
          <w:sz w:val="18"/>
          <w:szCs w:val="18"/>
        </w:rPr>
        <w:t>”</w:t>
      </w:r>
      <w:r>
        <w:rPr>
          <w:rFonts w:hint="eastAsia" w:ascii="宋体" w:hAnsi="宋体"/>
          <w:color w:val="000000"/>
          <w:kern w:val="0"/>
          <w:sz w:val="18"/>
          <w:szCs w:val="18"/>
          <w:lang w:val="en-US" w:eastAsia="zh-CN"/>
        </w:rPr>
        <w:t>“所属单位名称”</w:t>
      </w:r>
      <w:r>
        <w:rPr>
          <w:rFonts w:hint="eastAsia" w:ascii="宋体" w:hAnsi="宋体"/>
          <w:color w:val="000000"/>
          <w:kern w:val="0"/>
          <w:sz w:val="18"/>
          <w:szCs w:val="18"/>
        </w:rPr>
        <w:t>，各信息之间用</w:t>
      </w:r>
      <w:r>
        <w:rPr>
          <w:rFonts w:hint="eastAsia" w:ascii="宋体" w:hAnsi="宋体"/>
          <w:color w:val="000000"/>
          <w:kern w:val="0"/>
          <w:sz w:val="18"/>
          <w:szCs w:val="18"/>
          <w:lang w:val="en-US" w:eastAsia="zh-CN"/>
        </w:rPr>
        <w:t>半角分号</w:t>
      </w:r>
      <w:r>
        <w:rPr>
          <w:rFonts w:hint="eastAsia" w:ascii="宋体" w:hAnsi="宋体"/>
          <w:color w:val="000000"/>
          <w:kern w:val="0"/>
          <w:sz w:val="18"/>
          <w:szCs w:val="18"/>
        </w:rPr>
        <w:t>“</w:t>
      </w:r>
      <w:r>
        <w:rPr>
          <w:rFonts w:hint="eastAsia" w:ascii="宋体" w:hAnsi="宋体"/>
          <w:color w:val="000000"/>
          <w:kern w:val="0"/>
          <w:sz w:val="18"/>
          <w:szCs w:val="18"/>
          <w:lang w:val="en-US" w:eastAsia="zh-CN"/>
        </w:rPr>
        <w:t>;</w:t>
      </w:r>
      <w:r>
        <w:rPr>
          <w:rFonts w:hint="eastAsia" w:ascii="宋体" w:hAnsi="宋体"/>
          <w:color w:val="000000"/>
          <w:kern w:val="0"/>
          <w:sz w:val="18"/>
          <w:szCs w:val="18"/>
        </w:rPr>
        <w:t>”隔开，</w:t>
      </w:r>
      <w:r>
        <w:rPr>
          <w:rFonts w:hint="eastAsia" w:ascii="宋体" w:hAnsi="宋体"/>
          <w:color w:val="000000"/>
          <w:kern w:val="0"/>
          <w:sz w:val="18"/>
          <w:szCs w:val="18"/>
          <w:lang w:val="en-US" w:eastAsia="zh-CN"/>
        </w:rPr>
        <w:t>如果经过多个软件编制，</w:t>
      </w:r>
      <w:r>
        <w:rPr>
          <w:rFonts w:hint="eastAsia" w:ascii="宋体" w:hAnsi="宋体"/>
          <w:color w:val="000000"/>
          <w:sz w:val="18"/>
          <w:szCs w:val="18"/>
        </w:rPr>
        <w:t>每</w:t>
      </w:r>
      <w:r>
        <w:rPr>
          <w:rFonts w:hint="eastAsia" w:ascii="宋体" w:hAnsi="宋体"/>
          <w:color w:val="000000"/>
          <w:sz w:val="18"/>
          <w:szCs w:val="18"/>
          <w:lang w:val="en-US" w:eastAsia="zh-CN"/>
        </w:rPr>
        <w:t>组编制软件信息</w:t>
      </w:r>
      <w:r>
        <w:rPr>
          <w:rFonts w:hint="eastAsia" w:ascii="宋体" w:hAnsi="宋体"/>
          <w:color w:val="000000"/>
          <w:sz w:val="18"/>
          <w:szCs w:val="18"/>
        </w:rPr>
        <w:t>之间用“|”隔开，</w:t>
      </w:r>
      <w:r>
        <w:rPr>
          <w:rFonts w:hint="eastAsia" w:ascii="宋体" w:hAnsi="宋体"/>
          <w:color w:val="000000"/>
          <w:kern w:val="0"/>
          <w:sz w:val="18"/>
          <w:szCs w:val="18"/>
        </w:rPr>
        <w:t>如</w:t>
      </w:r>
      <w:r>
        <w:rPr>
          <w:rFonts w:hint="eastAsia" w:ascii="宋体" w:hAnsi="宋体"/>
          <w:color w:val="000000"/>
          <w:sz w:val="18"/>
          <w:szCs w:val="18"/>
        </w:rPr>
        <w:t>“</w:t>
      </w:r>
      <w:r>
        <w:rPr>
          <w:rFonts w:ascii="宋体" w:hAnsi="宋体"/>
          <w:color w:val="000000"/>
          <w:sz w:val="18"/>
          <w:szCs w:val="18"/>
        </w:rPr>
        <w:t>SoftWareComName</w:t>
      </w:r>
      <w:r>
        <w:rPr>
          <w:rFonts w:hint="eastAsia" w:ascii="宋体" w:hAnsi="宋体"/>
          <w:color w:val="000000"/>
          <w:sz w:val="18"/>
          <w:szCs w:val="18"/>
          <w:lang w:val="en-US" w:eastAsia="zh-CN"/>
        </w:rPr>
        <w:t>1</w:t>
      </w:r>
      <w:r>
        <w:rPr>
          <w:rFonts w:ascii="宋体" w:hAnsi="宋体"/>
          <w:color w:val="000000"/>
          <w:sz w:val="18"/>
          <w:szCs w:val="18"/>
        </w:rPr>
        <w:t>;SoftWareName</w:t>
      </w:r>
      <w:r>
        <w:rPr>
          <w:rFonts w:hint="eastAsia" w:ascii="宋体" w:hAnsi="宋体"/>
          <w:color w:val="000000"/>
          <w:sz w:val="18"/>
          <w:szCs w:val="18"/>
          <w:lang w:val="en-US" w:eastAsia="zh-CN"/>
        </w:rPr>
        <w:t>1</w:t>
      </w:r>
      <w:r>
        <w:rPr>
          <w:rFonts w:ascii="宋体" w:hAnsi="宋体"/>
          <w:color w:val="000000"/>
          <w:sz w:val="18"/>
          <w:szCs w:val="18"/>
        </w:rPr>
        <w:t>;SoftWareVersion</w:t>
      </w:r>
      <w:r>
        <w:rPr>
          <w:rFonts w:hint="eastAsia" w:ascii="宋体" w:hAnsi="宋体"/>
          <w:color w:val="000000"/>
          <w:sz w:val="18"/>
          <w:szCs w:val="18"/>
          <w:lang w:val="en-US" w:eastAsia="zh-CN"/>
        </w:rPr>
        <w:t>1</w:t>
      </w:r>
      <w:r>
        <w:rPr>
          <w:rFonts w:ascii="宋体" w:hAnsi="宋体"/>
          <w:color w:val="000000"/>
          <w:sz w:val="18"/>
          <w:szCs w:val="18"/>
        </w:rPr>
        <w:t>;</w:t>
      </w:r>
      <w:r>
        <w:rPr>
          <w:rFonts w:hint="eastAsia" w:ascii="宋体" w:hAnsi="宋体"/>
          <w:color w:val="000000"/>
          <w:sz w:val="18"/>
          <w:szCs w:val="18"/>
        </w:rPr>
        <w:t xml:space="preserve"> </w:t>
      </w:r>
      <w:r>
        <w:rPr>
          <w:rFonts w:ascii="宋体" w:hAnsi="宋体"/>
          <w:color w:val="000000"/>
          <w:sz w:val="18"/>
          <w:szCs w:val="18"/>
        </w:rPr>
        <w:t>SoftWareLock</w:t>
      </w:r>
      <w:r>
        <w:rPr>
          <w:rFonts w:hint="eastAsia" w:ascii="宋体" w:hAnsi="宋体"/>
          <w:color w:val="000000"/>
          <w:sz w:val="18"/>
          <w:szCs w:val="18"/>
          <w:lang w:val="en-US" w:eastAsia="zh-CN"/>
        </w:rPr>
        <w:t>NO1;</w:t>
      </w:r>
      <w:r>
        <w:rPr>
          <w:rFonts w:hint="default" w:ascii="宋体" w:hAnsi="宋体" w:eastAsia="宋体" w:cs="Times New Roman"/>
          <w:color w:val="000000"/>
          <w:sz w:val="18"/>
          <w:szCs w:val="18"/>
        </w:rPr>
        <w:t>CompanyName</w:t>
      </w:r>
      <w:r>
        <w:rPr>
          <w:rFonts w:hint="eastAsia" w:ascii="宋体" w:hAnsi="宋体" w:cs="Times New Roman"/>
          <w:color w:val="000000"/>
          <w:sz w:val="18"/>
          <w:szCs w:val="18"/>
          <w:lang w:val="en-US" w:eastAsia="zh-CN"/>
        </w:rPr>
        <w:t>1</w:t>
      </w:r>
      <w:r>
        <w:rPr>
          <w:rFonts w:hint="eastAsia" w:ascii="宋体" w:hAnsi="宋体"/>
          <w:color w:val="000000"/>
          <w:sz w:val="18"/>
          <w:szCs w:val="18"/>
          <w:lang w:val="en-US" w:eastAsia="zh-CN"/>
        </w:rPr>
        <w:t>|</w:t>
      </w:r>
      <w:r>
        <w:rPr>
          <w:rFonts w:ascii="宋体" w:hAnsi="宋体"/>
          <w:color w:val="000000"/>
          <w:sz w:val="18"/>
          <w:szCs w:val="18"/>
        </w:rPr>
        <w:t>SoftWareComName</w:t>
      </w:r>
      <w:r>
        <w:rPr>
          <w:rFonts w:hint="eastAsia" w:ascii="宋体" w:hAnsi="宋体"/>
          <w:color w:val="000000"/>
          <w:sz w:val="18"/>
          <w:szCs w:val="18"/>
          <w:lang w:val="en-US" w:eastAsia="zh-CN"/>
        </w:rPr>
        <w:t>2</w:t>
      </w:r>
      <w:r>
        <w:rPr>
          <w:rFonts w:ascii="宋体" w:hAnsi="宋体"/>
          <w:color w:val="000000"/>
          <w:sz w:val="18"/>
          <w:szCs w:val="18"/>
        </w:rPr>
        <w:t>;SoftWareName</w:t>
      </w:r>
      <w:r>
        <w:rPr>
          <w:rFonts w:hint="eastAsia" w:ascii="宋体" w:hAnsi="宋体"/>
          <w:color w:val="000000"/>
          <w:sz w:val="18"/>
          <w:szCs w:val="18"/>
          <w:lang w:val="en-US" w:eastAsia="zh-CN"/>
        </w:rPr>
        <w:t>2</w:t>
      </w:r>
      <w:r>
        <w:rPr>
          <w:rFonts w:ascii="宋体" w:hAnsi="宋体"/>
          <w:color w:val="000000"/>
          <w:sz w:val="18"/>
          <w:szCs w:val="18"/>
        </w:rPr>
        <w:t>;SoftWareVersion</w:t>
      </w:r>
      <w:r>
        <w:rPr>
          <w:rFonts w:hint="eastAsia" w:ascii="宋体" w:hAnsi="宋体"/>
          <w:color w:val="000000"/>
          <w:sz w:val="18"/>
          <w:szCs w:val="18"/>
          <w:lang w:val="en-US" w:eastAsia="zh-CN"/>
        </w:rPr>
        <w:t>2</w:t>
      </w:r>
      <w:r>
        <w:rPr>
          <w:rFonts w:ascii="宋体" w:hAnsi="宋体"/>
          <w:color w:val="000000"/>
          <w:sz w:val="18"/>
          <w:szCs w:val="18"/>
        </w:rPr>
        <w:t>;</w:t>
      </w:r>
      <w:r>
        <w:rPr>
          <w:rFonts w:hint="eastAsia" w:ascii="宋体" w:hAnsi="宋体"/>
          <w:color w:val="000000"/>
          <w:sz w:val="18"/>
          <w:szCs w:val="18"/>
        </w:rPr>
        <w:t xml:space="preserve"> </w:t>
      </w:r>
      <w:r>
        <w:rPr>
          <w:rFonts w:ascii="宋体" w:hAnsi="宋体"/>
          <w:color w:val="000000"/>
          <w:sz w:val="18"/>
          <w:szCs w:val="18"/>
        </w:rPr>
        <w:t>SoftWareLock</w:t>
      </w:r>
      <w:r>
        <w:rPr>
          <w:rFonts w:hint="eastAsia" w:ascii="宋体" w:hAnsi="宋体"/>
          <w:color w:val="000000"/>
          <w:sz w:val="18"/>
          <w:szCs w:val="18"/>
          <w:lang w:val="en-US" w:eastAsia="zh-CN"/>
        </w:rPr>
        <w:t>NO2;</w:t>
      </w:r>
      <w:r>
        <w:rPr>
          <w:rFonts w:hint="default" w:ascii="宋体" w:hAnsi="宋体" w:eastAsia="宋体" w:cs="Times New Roman"/>
          <w:color w:val="000000"/>
          <w:sz w:val="18"/>
          <w:szCs w:val="18"/>
        </w:rPr>
        <w:t>CompanyName</w:t>
      </w:r>
      <w:r>
        <w:rPr>
          <w:rFonts w:hint="eastAsia" w:ascii="宋体" w:hAnsi="宋体" w:cs="Times New Roman"/>
          <w:color w:val="000000"/>
          <w:sz w:val="18"/>
          <w:szCs w:val="18"/>
          <w:lang w:val="en-US" w:eastAsia="zh-CN"/>
        </w:rPr>
        <w:t>2</w:t>
      </w:r>
      <w:r>
        <w:rPr>
          <w:rFonts w:hint="eastAsia" w:ascii="宋体" w:hAnsi="宋体"/>
          <w:color w:val="000000"/>
          <w:sz w:val="18"/>
          <w:szCs w:val="18"/>
        </w:rPr>
        <w:t>”。</w:t>
      </w:r>
      <w:r>
        <w:rPr>
          <w:rFonts w:hint="eastAsia" w:ascii="宋体" w:hAnsi="宋体"/>
          <w:bCs/>
          <w:color w:val="000000"/>
          <w:kern w:val="0"/>
          <w:sz w:val="18"/>
          <w:szCs w:val="18"/>
        </w:rPr>
        <w:t>ID1</w:t>
      </w:r>
      <w:r>
        <w:rPr>
          <w:rFonts w:hint="eastAsia" w:ascii="宋体" w:hAnsi="宋体"/>
          <w:color w:val="000000"/>
          <w:sz w:val="18"/>
          <w:szCs w:val="18"/>
        </w:rPr>
        <w:t>（</w:t>
      </w:r>
      <w:r>
        <w:rPr>
          <w:rFonts w:hint="eastAsia" w:ascii="宋体" w:hAnsi="宋体"/>
          <w:color w:val="000000"/>
          <w:kern w:val="0"/>
          <w:sz w:val="18"/>
          <w:szCs w:val="18"/>
        </w:rPr>
        <w:t>编制软件信息）必须先</w:t>
      </w:r>
      <w:r>
        <w:rPr>
          <w:rFonts w:hint="eastAsia" w:ascii="宋体" w:hAnsi="宋体"/>
          <w:color w:val="000000"/>
          <w:sz w:val="18"/>
          <w:szCs w:val="18"/>
        </w:rPr>
        <w:t>进行BASE64转码后再保存</w:t>
      </w:r>
      <w:r>
        <w:rPr>
          <w:rFonts w:hint="eastAsia" w:ascii="宋体" w:hAnsi="宋体"/>
          <w:color w:val="000000"/>
          <w:sz w:val="18"/>
          <w:szCs w:val="18"/>
          <w:lang w:val="en-US" w:eastAsia="zh-CN"/>
        </w:rPr>
        <w:t>；</w:t>
      </w:r>
    </w:p>
    <w:p>
      <w:pPr>
        <w:ind w:left="1131" w:leftChars="375" w:hanging="343" w:hangingChars="191"/>
        <w:jc w:val="left"/>
        <w:rPr>
          <w:rFonts w:hint="eastAsia" w:ascii="宋体" w:hAnsi="宋体"/>
          <w:color w:val="000000"/>
          <w:sz w:val="18"/>
          <w:szCs w:val="18"/>
          <w:lang w:val="en-US" w:eastAsia="zh-CN"/>
        </w:rPr>
      </w:pPr>
      <w:r>
        <w:rPr>
          <w:rFonts w:hint="eastAsia" w:ascii="宋体" w:hAnsi="宋体"/>
          <w:bCs/>
          <w:color w:val="000000"/>
          <w:kern w:val="0"/>
          <w:sz w:val="18"/>
          <w:szCs w:val="18"/>
        </w:rPr>
        <w:t xml:space="preserve">2  </w:t>
      </w:r>
      <w:bookmarkStart w:id="218" w:name="OLE_LINK413"/>
      <w:bookmarkStart w:id="219" w:name="OLE_LINK412"/>
      <w:r>
        <w:rPr>
          <w:rFonts w:hint="eastAsia" w:ascii="宋体" w:hAnsi="宋体"/>
          <w:bCs/>
          <w:color w:val="000000"/>
          <w:kern w:val="0"/>
          <w:sz w:val="18"/>
          <w:szCs w:val="18"/>
        </w:rPr>
        <w:t>ID2</w:t>
      </w:r>
      <w:r>
        <w:rPr>
          <w:rFonts w:hint="eastAsia" w:ascii="宋体" w:hAnsi="宋体"/>
          <w:color w:val="000000"/>
          <w:sz w:val="18"/>
          <w:szCs w:val="18"/>
        </w:rPr>
        <w:t>（</w:t>
      </w:r>
      <w:r>
        <w:rPr>
          <w:rFonts w:hint="eastAsia" w:ascii="宋体" w:hAnsi="宋体"/>
          <w:color w:val="000000"/>
          <w:kern w:val="0"/>
          <w:sz w:val="18"/>
          <w:szCs w:val="18"/>
        </w:rPr>
        <w:t>编制机器硬件信息）</w:t>
      </w:r>
      <w:bookmarkEnd w:id="218"/>
      <w:bookmarkEnd w:id="219"/>
      <w:r>
        <w:rPr>
          <w:rFonts w:hint="eastAsia" w:ascii="宋体" w:hAnsi="宋体"/>
          <w:color w:val="000000"/>
          <w:kern w:val="0"/>
          <w:sz w:val="18"/>
          <w:szCs w:val="18"/>
        </w:rPr>
        <w:t>：包括</w:t>
      </w:r>
      <w:r>
        <w:rPr>
          <w:rFonts w:hint="eastAsia" w:ascii="宋体" w:hAnsi="宋体"/>
          <w:color w:val="000000"/>
          <w:kern w:val="0"/>
          <w:sz w:val="18"/>
          <w:szCs w:val="18"/>
          <w:lang w:val="en-US" w:eastAsia="zh-CN"/>
        </w:rPr>
        <w:t>该文件编制采用电脑设备的</w:t>
      </w:r>
      <w:r>
        <w:rPr>
          <w:rFonts w:hint="eastAsia" w:ascii="宋体" w:hAnsi="宋体"/>
          <w:color w:val="000000"/>
          <w:kern w:val="0"/>
          <w:sz w:val="18"/>
          <w:szCs w:val="18"/>
        </w:rPr>
        <w:t>“</w:t>
      </w:r>
      <w:r>
        <w:rPr>
          <w:rFonts w:hint="eastAsia" w:ascii="宋体" w:hAnsi="宋体"/>
          <w:color w:val="000000"/>
          <w:sz w:val="18"/>
          <w:szCs w:val="18"/>
        </w:rPr>
        <w:t>CPU信息”“硬盘序列号”“Mac地址”</w:t>
      </w:r>
      <w:r>
        <w:rPr>
          <w:rFonts w:hint="eastAsia" w:ascii="宋体" w:hAnsi="宋体"/>
          <w:color w:val="000000"/>
          <w:sz w:val="18"/>
          <w:szCs w:val="18"/>
          <w:lang w:eastAsia="zh-CN"/>
        </w:rPr>
        <w:t>“</w:t>
      </w:r>
      <w:r>
        <w:rPr>
          <w:rFonts w:hint="eastAsia" w:ascii="宋体" w:hAnsi="宋体"/>
          <w:color w:val="000000"/>
          <w:kern w:val="0"/>
          <w:sz w:val="18"/>
          <w:szCs w:val="18"/>
        </w:rPr>
        <w:t>计价软件加密锁（授权）</w:t>
      </w:r>
      <w:r>
        <w:rPr>
          <w:rFonts w:hint="eastAsia" w:ascii="宋体" w:hAnsi="宋体"/>
          <w:color w:val="000000"/>
          <w:kern w:val="0"/>
          <w:sz w:val="18"/>
          <w:szCs w:val="18"/>
          <w:lang w:val="en-US" w:eastAsia="zh-CN"/>
        </w:rPr>
        <w:t>号</w:t>
      </w:r>
      <w:r>
        <w:rPr>
          <w:rFonts w:hint="eastAsia" w:ascii="宋体" w:hAnsi="宋体"/>
          <w:color w:val="000000"/>
          <w:sz w:val="18"/>
          <w:szCs w:val="18"/>
          <w:lang w:eastAsia="zh-CN"/>
        </w:rPr>
        <w:t>”</w:t>
      </w:r>
      <w:r>
        <w:rPr>
          <w:rFonts w:hint="eastAsia" w:ascii="宋体" w:hAnsi="宋体"/>
          <w:color w:val="000000"/>
          <w:sz w:val="18"/>
          <w:szCs w:val="18"/>
        </w:rPr>
        <w:t>，</w:t>
      </w:r>
      <w:r>
        <w:rPr>
          <w:rFonts w:hint="eastAsia" w:ascii="宋体" w:hAnsi="宋体"/>
          <w:color w:val="000000"/>
          <w:kern w:val="0"/>
          <w:sz w:val="18"/>
          <w:szCs w:val="18"/>
        </w:rPr>
        <w:t>各信息之间用</w:t>
      </w:r>
      <w:r>
        <w:rPr>
          <w:rFonts w:hint="eastAsia" w:ascii="宋体" w:hAnsi="宋体"/>
          <w:color w:val="000000"/>
          <w:kern w:val="0"/>
          <w:sz w:val="18"/>
          <w:szCs w:val="18"/>
          <w:lang w:val="en-US" w:eastAsia="zh-CN"/>
        </w:rPr>
        <w:t>半角分号</w:t>
      </w:r>
      <w:r>
        <w:rPr>
          <w:rFonts w:hint="eastAsia" w:ascii="宋体" w:hAnsi="宋体"/>
          <w:color w:val="000000"/>
          <w:kern w:val="0"/>
          <w:sz w:val="18"/>
          <w:szCs w:val="18"/>
        </w:rPr>
        <w:t>“</w:t>
      </w:r>
      <w:r>
        <w:rPr>
          <w:rFonts w:hint="eastAsia" w:ascii="宋体" w:hAnsi="宋体"/>
          <w:color w:val="000000"/>
          <w:kern w:val="0"/>
          <w:sz w:val="18"/>
          <w:szCs w:val="18"/>
          <w:lang w:val="en-US" w:eastAsia="zh-CN"/>
        </w:rPr>
        <w:t>;</w:t>
      </w:r>
      <w:r>
        <w:rPr>
          <w:rFonts w:hint="eastAsia" w:ascii="宋体" w:hAnsi="宋体"/>
          <w:color w:val="000000"/>
          <w:kern w:val="0"/>
          <w:sz w:val="18"/>
          <w:szCs w:val="18"/>
        </w:rPr>
        <w:t>”隔开，</w:t>
      </w:r>
      <w:r>
        <w:rPr>
          <w:rFonts w:hint="eastAsia" w:ascii="宋体" w:hAnsi="宋体"/>
          <w:color w:val="000000"/>
          <w:kern w:val="0"/>
          <w:sz w:val="18"/>
          <w:szCs w:val="18"/>
          <w:lang w:val="en-US" w:eastAsia="zh-CN"/>
        </w:rPr>
        <w:t>如果采用多台机器编制，每组机器硬件信息</w:t>
      </w:r>
      <w:r>
        <w:rPr>
          <w:rFonts w:hint="eastAsia" w:ascii="宋体" w:hAnsi="宋体"/>
          <w:color w:val="000000"/>
          <w:sz w:val="18"/>
          <w:szCs w:val="18"/>
        </w:rPr>
        <w:t>之间用“|”隔开，</w:t>
      </w:r>
      <w:r>
        <w:rPr>
          <w:rFonts w:hint="eastAsia" w:ascii="宋体" w:hAnsi="宋体"/>
          <w:color w:val="000000"/>
          <w:kern w:val="0"/>
          <w:sz w:val="18"/>
          <w:szCs w:val="18"/>
        </w:rPr>
        <w:t>如“</w:t>
      </w:r>
      <w:r>
        <w:rPr>
          <w:rFonts w:ascii="宋体" w:hAnsi="宋体"/>
          <w:color w:val="000000"/>
          <w:sz w:val="18"/>
          <w:szCs w:val="18"/>
        </w:rPr>
        <w:t>CPUInfo</w:t>
      </w:r>
      <w:r>
        <w:rPr>
          <w:rFonts w:hint="eastAsia" w:ascii="宋体" w:hAnsi="宋体"/>
          <w:color w:val="000000"/>
          <w:sz w:val="18"/>
          <w:szCs w:val="18"/>
          <w:lang w:val="en-US" w:eastAsia="zh-CN"/>
        </w:rPr>
        <w:t>1;</w:t>
      </w:r>
      <w:r>
        <w:rPr>
          <w:rFonts w:ascii="宋体" w:hAnsi="宋体"/>
          <w:color w:val="000000"/>
          <w:sz w:val="18"/>
          <w:szCs w:val="18"/>
        </w:rPr>
        <w:t>DiskInfo1</w:t>
      </w:r>
      <w:r>
        <w:rPr>
          <w:rFonts w:hint="eastAsia" w:ascii="宋体" w:hAnsi="宋体"/>
          <w:color w:val="000000"/>
          <w:sz w:val="18"/>
          <w:szCs w:val="18"/>
          <w:lang w:val="en-US" w:eastAsia="zh-CN"/>
        </w:rPr>
        <w:t>;</w:t>
      </w:r>
      <w:r>
        <w:rPr>
          <w:rFonts w:ascii="宋体" w:hAnsi="宋体"/>
          <w:color w:val="000000"/>
          <w:sz w:val="18"/>
          <w:szCs w:val="18"/>
        </w:rPr>
        <w:t>MacAddress1</w:t>
      </w:r>
      <w:r>
        <w:rPr>
          <w:rFonts w:hint="eastAsia" w:ascii="宋体" w:hAnsi="宋体"/>
          <w:color w:val="000000"/>
          <w:sz w:val="18"/>
          <w:szCs w:val="18"/>
          <w:lang w:val="en-US" w:eastAsia="zh-CN"/>
        </w:rPr>
        <w:t>;</w:t>
      </w:r>
      <w:r>
        <w:rPr>
          <w:rFonts w:ascii="宋体" w:hAnsi="宋体"/>
          <w:color w:val="000000"/>
          <w:sz w:val="18"/>
          <w:szCs w:val="18"/>
        </w:rPr>
        <w:t>SoftWareLock</w:t>
      </w:r>
      <w:r>
        <w:rPr>
          <w:rFonts w:hint="eastAsia" w:ascii="宋体" w:hAnsi="宋体"/>
          <w:color w:val="000000"/>
          <w:sz w:val="18"/>
          <w:szCs w:val="18"/>
          <w:lang w:val="en-US" w:eastAsia="zh-CN"/>
        </w:rPr>
        <w:t>NO1</w:t>
      </w:r>
      <w:r>
        <w:rPr>
          <w:rFonts w:ascii="宋体" w:hAnsi="宋体"/>
          <w:color w:val="000000"/>
          <w:sz w:val="18"/>
          <w:szCs w:val="18"/>
        </w:rPr>
        <w:t>|CPUInfo</w:t>
      </w:r>
      <w:r>
        <w:rPr>
          <w:rFonts w:hint="eastAsia" w:ascii="宋体" w:hAnsi="宋体"/>
          <w:color w:val="000000"/>
          <w:sz w:val="18"/>
          <w:szCs w:val="18"/>
          <w:lang w:val="en-US" w:eastAsia="zh-CN"/>
        </w:rPr>
        <w:t>2;</w:t>
      </w:r>
      <w:r>
        <w:rPr>
          <w:rFonts w:ascii="宋体" w:hAnsi="宋体"/>
          <w:color w:val="000000"/>
          <w:sz w:val="18"/>
          <w:szCs w:val="18"/>
        </w:rPr>
        <w:t>DiskInfo2</w:t>
      </w:r>
      <w:r>
        <w:rPr>
          <w:rFonts w:hint="eastAsia" w:ascii="宋体" w:hAnsi="宋体"/>
          <w:color w:val="000000"/>
          <w:sz w:val="18"/>
          <w:szCs w:val="18"/>
          <w:lang w:val="en-US" w:eastAsia="zh-CN"/>
        </w:rPr>
        <w:t>;</w:t>
      </w:r>
      <w:r>
        <w:rPr>
          <w:rFonts w:ascii="宋体" w:hAnsi="宋体"/>
          <w:color w:val="000000"/>
          <w:sz w:val="18"/>
          <w:szCs w:val="18"/>
        </w:rPr>
        <w:t>MacAddress2</w:t>
      </w:r>
      <w:r>
        <w:rPr>
          <w:rFonts w:hint="eastAsia" w:ascii="宋体" w:hAnsi="宋体"/>
          <w:color w:val="000000"/>
          <w:sz w:val="18"/>
          <w:szCs w:val="18"/>
          <w:lang w:val="en-US" w:eastAsia="zh-CN"/>
        </w:rPr>
        <w:t>;</w:t>
      </w:r>
      <w:r>
        <w:rPr>
          <w:rFonts w:ascii="宋体" w:hAnsi="宋体"/>
          <w:color w:val="000000"/>
          <w:sz w:val="18"/>
          <w:szCs w:val="18"/>
        </w:rPr>
        <w:t>SoftWareLock</w:t>
      </w:r>
      <w:r>
        <w:rPr>
          <w:rFonts w:hint="eastAsia" w:ascii="宋体" w:hAnsi="宋体"/>
          <w:color w:val="000000"/>
          <w:sz w:val="18"/>
          <w:szCs w:val="18"/>
          <w:lang w:val="en-US" w:eastAsia="zh-CN"/>
        </w:rPr>
        <w:t>NO2</w:t>
      </w:r>
      <w:r>
        <w:rPr>
          <w:rFonts w:hint="eastAsia" w:ascii="宋体" w:hAnsi="宋体"/>
          <w:color w:val="000000"/>
          <w:sz w:val="18"/>
          <w:szCs w:val="18"/>
        </w:rPr>
        <w:t>”。</w:t>
      </w:r>
      <w:r>
        <w:rPr>
          <w:rFonts w:hint="eastAsia" w:ascii="宋体" w:hAnsi="宋体"/>
          <w:bCs/>
          <w:color w:val="000000"/>
          <w:kern w:val="0"/>
          <w:sz w:val="18"/>
          <w:szCs w:val="18"/>
        </w:rPr>
        <w:t>ID2</w:t>
      </w:r>
      <w:r>
        <w:rPr>
          <w:rFonts w:hint="eastAsia" w:ascii="宋体" w:hAnsi="宋体"/>
          <w:color w:val="000000"/>
          <w:sz w:val="18"/>
          <w:szCs w:val="18"/>
        </w:rPr>
        <w:t>（</w:t>
      </w:r>
      <w:r>
        <w:rPr>
          <w:rFonts w:hint="eastAsia" w:ascii="宋体" w:hAnsi="宋体"/>
          <w:color w:val="000000"/>
          <w:kern w:val="0"/>
          <w:sz w:val="18"/>
          <w:szCs w:val="18"/>
        </w:rPr>
        <w:t>编制机器硬件信息）</w:t>
      </w:r>
      <w:r>
        <w:rPr>
          <w:rFonts w:hint="eastAsia" w:ascii="宋体" w:hAnsi="宋体"/>
          <w:color w:val="000000"/>
          <w:kern w:val="0"/>
          <w:sz w:val="18"/>
          <w:szCs w:val="18"/>
          <w:lang w:val="en-US" w:eastAsia="zh-CN"/>
        </w:rPr>
        <w:t>应</w:t>
      </w:r>
      <w:r>
        <w:rPr>
          <w:rFonts w:hint="eastAsia" w:ascii="宋体" w:hAnsi="宋体"/>
          <w:color w:val="000000"/>
          <w:kern w:val="0"/>
          <w:sz w:val="18"/>
          <w:szCs w:val="18"/>
        </w:rPr>
        <w:t>先</w:t>
      </w:r>
      <w:r>
        <w:rPr>
          <w:rFonts w:hint="eastAsia" w:ascii="宋体" w:hAnsi="宋体"/>
          <w:color w:val="000000"/>
          <w:sz w:val="18"/>
          <w:szCs w:val="18"/>
        </w:rPr>
        <w:t>进行BASE64转码后再保存</w:t>
      </w:r>
      <w:r>
        <w:rPr>
          <w:rFonts w:hint="eastAsia" w:ascii="宋体" w:hAnsi="宋体"/>
          <w:color w:val="000000"/>
          <w:sz w:val="18"/>
          <w:szCs w:val="18"/>
          <w:lang w:val="en-US" w:eastAsia="zh-CN"/>
        </w:rPr>
        <w:t>；</w:t>
      </w:r>
    </w:p>
    <w:p>
      <w:pPr>
        <w:ind w:left="1131" w:leftChars="375" w:hanging="343" w:hangingChars="191"/>
        <w:jc w:val="left"/>
        <w:rPr>
          <w:rFonts w:hint="default" w:ascii="宋体" w:hAnsi="宋体"/>
          <w:color w:val="000000"/>
          <w:sz w:val="18"/>
          <w:szCs w:val="18"/>
          <w:lang w:val="en-US" w:eastAsia="zh-CN"/>
        </w:rPr>
      </w:pPr>
      <w:r>
        <w:rPr>
          <w:rFonts w:hint="eastAsia" w:ascii="宋体" w:hAnsi="宋体"/>
          <w:color w:val="000000"/>
          <w:sz w:val="18"/>
          <w:szCs w:val="18"/>
          <w:lang w:val="en-US" w:eastAsia="zh-CN"/>
        </w:rPr>
        <w:t xml:space="preserve">3  </w:t>
      </w:r>
      <w:r>
        <w:rPr>
          <w:rFonts w:hint="eastAsia" w:ascii="宋体" w:hAnsi="宋体"/>
          <w:color w:val="000000"/>
          <w:kern w:val="0"/>
          <w:sz w:val="18"/>
          <w:szCs w:val="18"/>
        </w:rPr>
        <w:t>MakeDate</w:t>
      </w:r>
      <w:r>
        <w:rPr>
          <w:rFonts w:hint="eastAsia" w:ascii="宋体" w:hAnsi="宋体"/>
          <w:color w:val="000000"/>
          <w:kern w:val="0"/>
          <w:sz w:val="18"/>
          <w:szCs w:val="18"/>
          <w:lang w:val="en-US" w:eastAsia="zh-CN"/>
        </w:rPr>
        <w:t>1</w:t>
      </w:r>
      <w:r>
        <w:rPr>
          <w:rFonts w:hint="eastAsia" w:ascii="宋体" w:hAnsi="宋体"/>
          <w:color w:val="000000"/>
          <w:sz w:val="18"/>
          <w:szCs w:val="18"/>
        </w:rPr>
        <w:t>（</w:t>
      </w:r>
      <w:r>
        <w:rPr>
          <w:rFonts w:hint="eastAsia" w:ascii="宋体" w:hAnsi="宋体"/>
          <w:color w:val="000000"/>
          <w:sz w:val="18"/>
          <w:szCs w:val="18"/>
          <w:lang w:val="en-US" w:eastAsia="zh-CN"/>
        </w:rPr>
        <w:t>新建/导入</w:t>
      </w:r>
      <w:r>
        <w:rPr>
          <w:rFonts w:hint="eastAsia" w:ascii="宋体" w:hAnsi="宋体"/>
          <w:color w:val="000000"/>
          <w:kern w:val="0"/>
          <w:sz w:val="18"/>
          <w:szCs w:val="18"/>
          <w:lang w:val="en-US" w:eastAsia="zh-CN"/>
        </w:rPr>
        <w:t>文件</w:t>
      </w:r>
      <w:r>
        <w:rPr>
          <w:rFonts w:hint="eastAsia" w:ascii="宋体" w:hAnsi="宋体"/>
          <w:color w:val="000000"/>
          <w:kern w:val="0"/>
          <w:sz w:val="18"/>
          <w:szCs w:val="18"/>
        </w:rPr>
        <w:t>时间）：</w:t>
      </w:r>
      <w:r>
        <w:rPr>
          <w:rFonts w:hint="eastAsia" w:ascii="宋体" w:hAnsi="宋体"/>
          <w:color w:val="000000"/>
          <w:kern w:val="0"/>
          <w:sz w:val="18"/>
          <w:szCs w:val="18"/>
          <w:lang w:val="en-US" w:eastAsia="zh-CN"/>
        </w:rPr>
        <w:t>投标报价文件为导入工程造价文件数据时的计算机系统时间，其他类型文件均为文件第一次新建时的</w:t>
      </w:r>
      <w:r>
        <w:rPr>
          <w:rFonts w:hint="eastAsia" w:ascii="宋体" w:hAnsi="宋体"/>
          <w:color w:val="000000"/>
          <w:kern w:val="0"/>
          <w:sz w:val="18"/>
          <w:szCs w:val="18"/>
        </w:rPr>
        <w:t>计算机系统</w:t>
      </w:r>
      <w:r>
        <w:rPr>
          <w:rFonts w:hint="eastAsia" w:ascii="宋体" w:hAnsi="宋体"/>
          <w:color w:val="000000"/>
          <w:kern w:val="0"/>
          <w:sz w:val="18"/>
          <w:szCs w:val="18"/>
          <w:lang w:val="en-US" w:eastAsia="zh-CN"/>
        </w:rPr>
        <w:t>时间；</w:t>
      </w:r>
    </w:p>
    <w:p>
      <w:pPr>
        <w:ind w:left="1130" w:leftChars="373" w:hanging="347" w:hangingChars="193"/>
        <w:jc w:val="left"/>
        <w:rPr>
          <w:rFonts w:ascii="宋体" w:hAnsi="宋体"/>
          <w:bCs/>
          <w:color w:val="000000"/>
          <w:kern w:val="0"/>
          <w:sz w:val="18"/>
          <w:szCs w:val="18"/>
        </w:rPr>
      </w:pPr>
      <w:r>
        <w:rPr>
          <w:rFonts w:hint="eastAsia" w:ascii="宋体" w:hAnsi="宋体"/>
          <w:color w:val="000000"/>
          <w:sz w:val="18"/>
          <w:szCs w:val="18"/>
          <w:lang w:val="en-US" w:eastAsia="zh-CN"/>
        </w:rPr>
        <w:t>4</w:t>
      </w:r>
      <w:r>
        <w:rPr>
          <w:rFonts w:hint="eastAsia" w:ascii="宋体" w:hAnsi="宋体"/>
          <w:bCs/>
          <w:color w:val="000000"/>
          <w:kern w:val="0"/>
          <w:sz w:val="18"/>
          <w:szCs w:val="18"/>
        </w:rPr>
        <w:t xml:space="preserve">  </w:t>
      </w:r>
      <w:r>
        <w:rPr>
          <w:rFonts w:hint="eastAsia" w:ascii="宋体" w:hAnsi="宋体"/>
          <w:color w:val="000000"/>
          <w:kern w:val="0"/>
          <w:sz w:val="18"/>
          <w:szCs w:val="18"/>
        </w:rPr>
        <w:t>MakeDate</w:t>
      </w:r>
      <w:r>
        <w:rPr>
          <w:rFonts w:hint="eastAsia" w:ascii="宋体" w:hAnsi="宋体"/>
          <w:color w:val="000000"/>
          <w:kern w:val="0"/>
          <w:sz w:val="18"/>
          <w:szCs w:val="18"/>
          <w:lang w:val="en-US" w:eastAsia="zh-CN"/>
        </w:rPr>
        <w:t>2</w:t>
      </w:r>
      <w:r>
        <w:rPr>
          <w:rFonts w:hint="eastAsia" w:ascii="宋体" w:hAnsi="宋体"/>
          <w:color w:val="000000"/>
          <w:sz w:val="18"/>
          <w:szCs w:val="18"/>
        </w:rPr>
        <w:t>（</w:t>
      </w:r>
      <w:r>
        <w:rPr>
          <w:rFonts w:hint="eastAsia" w:ascii="宋体" w:hAnsi="宋体"/>
          <w:color w:val="000000"/>
          <w:kern w:val="0"/>
          <w:sz w:val="18"/>
          <w:szCs w:val="18"/>
          <w:lang w:val="en-US" w:eastAsia="zh-CN"/>
        </w:rPr>
        <w:t>导出文件</w:t>
      </w:r>
      <w:r>
        <w:rPr>
          <w:rFonts w:hint="eastAsia" w:ascii="宋体" w:hAnsi="宋体"/>
          <w:color w:val="000000"/>
          <w:kern w:val="0"/>
          <w:sz w:val="18"/>
          <w:szCs w:val="18"/>
        </w:rPr>
        <w:t>时间）：</w:t>
      </w:r>
      <w:r>
        <w:rPr>
          <w:rFonts w:hint="eastAsia" w:ascii="宋体" w:hAnsi="宋体"/>
          <w:color w:val="000000"/>
          <w:kern w:val="0"/>
          <w:sz w:val="18"/>
          <w:szCs w:val="18"/>
          <w:lang w:val="en-US" w:eastAsia="zh-CN"/>
        </w:rPr>
        <w:t>导出</w:t>
      </w:r>
      <w:r>
        <w:rPr>
          <w:rFonts w:hint="eastAsia" w:ascii="宋体" w:hAnsi="宋体"/>
          <w:color w:val="000000"/>
          <w:kern w:val="0"/>
          <w:sz w:val="18"/>
          <w:szCs w:val="18"/>
        </w:rPr>
        <w:t>工程造价文件数据时的计算机系统时间。</w:t>
      </w:r>
    </w:p>
    <w:bookmarkEnd w:id="185"/>
    <w:p>
      <w:pPr>
        <w:spacing w:before="156" w:beforeLines="50"/>
        <w:rPr>
          <w:color w:val="000000"/>
        </w:rPr>
      </w:pPr>
      <w:bookmarkStart w:id="220" w:name="_Toc452386445"/>
      <w:bookmarkStart w:id="221" w:name="_Toc440963005"/>
      <w:r>
        <w:rPr>
          <w:rFonts w:ascii="Times New Roman" w:hAnsi="Times New Roman"/>
          <w:b/>
          <w:color w:val="000000"/>
        </w:rPr>
        <w:t xml:space="preserve">6.2.3  </w:t>
      </w:r>
      <w:r>
        <w:rPr>
          <w:rFonts w:hint="eastAsia" w:ascii="宋体" w:hAnsi="宋体"/>
          <w:color w:val="000000"/>
        </w:rPr>
        <w:t>工程信息的元素名称</w:t>
      </w:r>
      <w:r>
        <w:rPr>
          <w:rFonts w:ascii="宋体" w:hAnsi="宋体"/>
          <w:color w:val="000000"/>
        </w:rPr>
        <w:t>ConstructionInfo</w:t>
      </w:r>
      <w:r>
        <w:rPr>
          <w:rFonts w:hint="eastAsia" w:ascii="宋体" w:hAnsi="宋体"/>
          <w:color w:val="000000"/>
        </w:rPr>
        <w:t>，记录文件中的数据计算精度信息、各阶段造价文件的编制信息、工程特征信息、补充扩展信息等，子元素应为</w:t>
      </w:r>
      <w:bookmarkStart w:id="222" w:name="_Hlk495336413"/>
      <w:r>
        <w:rPr>
          <w:rFonts w:ascii="宋体" w:hAnsi="宋体"/>
          <w:color w:val="000000"/>
        </w:rPr>
        <w:t>Option</w:t>
      </w:r>
      <w:r>
        <w:rPr>
          <w:rFonts w:hint="eastAsia" w:ascii="宋体" w:hAnsi="宋体"/>
          <w:color w:val="000000"/>
        </w:rPr>
        <w:t>（费用精度）</w:t>
      </w:r>
      <w:bookmarkEnd w:id="222"/>
      <w:r>
        <w:rPr>
          <w:rFonts w:hint="eastAsia" w:ascii="宋体" w:hAnsi="宋体"/>
          <w:color w:val="000000"/>
        </w:rPr>
        <w:t>、ProjectInfo（估</w:t>
      </w:r>
      <w:r>
        <w:rPr>
          <w:rFonts w:hint="eastAsia" w:ascii="宋体" w:hAnsi="宋体"/>
          <w:color w:val="000000"/>
          <w:highlight w:val="none"/>
        </w:rPr>
        <w:t>（</w:t>
      </w:r>
      <w:r>
        <w:rPr>
          <w:rFonts w:hint="eastAsia" w:ascii="宋体" w:hAnsi="宋体"/>
          <w:color w:val="000000"/>
        </w:rPr>
        <w:t>概、预、结）算信息）、</w:t>
      </w:r>
      <w:r>
        <w:rPr>
          <w:rFonts w:ascii="宋体" w:hAnsi="宋体"/>
          <w:color w:val="000000"/>
        </w:rPr>
        <w:t>TendereeInfo</w:t>
      </w:r>
      <w:r>
        <w:rPr>
          <w:rFonts w:hint="eastAsia" w:ascii="宋体" w:hAnsi="宋体"/>
          <w:color w:val="000000"/>
        </w:rPr>
        <w:t>（招标信息）、Bidder</w:t>
      </w:r>
      <w:r>
        <w:rPr>
          <w:rFonts w:ascii="宋体" w:hAnsi="宋体"/>
          <w:color w:val="000000"/>
        </w:rPr>
        <w:t>Info</w:t>
      </w:r>
      <w:r>
        <w:rPr>
          <w:rFonts w:hint="eastAsia" w:ascii="宋体" w:hAnsi="宋体"/>
          <w:color w:val="000000"/>
        </w:rPr>
        <w:t>（投标信息）、</w:t>
      </w:r>
      <w:r>
        <w:rPr>
          <w:rFonts w:ascii="宋体" w:hAnsi="宋体"/>
          <w:color w:val="000000"/>
        </w:rPr>
        <w:t>AttrInfo</w:t>
      </w:r>
      <w:r>
        <w:rPr>
          <w:rFonts w:hint="eastAsia" w:ascii="宋体" w:hAnsi="宋体"/>
          <w:color w:val="000000"/>
        </w:rPr>
        <w:t>（工程特征信息）、AddiInfo（补充信息）</w:t>
      </w:r>
      <w:r>
        <w:rPr>
          <w:rFonts w:hint="eastAsia" w:ascii="宋体" w:hAnsi="宋体"/>
          <w:color w:val="000000"/>
          <w:lang w:eastAsia="zh-CN"/>
        </w:rPr>
        <w:t>，</w:t>
      </w:r>
      <w:r>
        <w:rPr>
          <w:rFonts w:hint="eastAsia" w:ascii="宋体" w:hAnsi="宋体"/>
          <w:color w:val="000000"/>
          <w:lang w:val="en-US" w:eastAsia="zh-CN"/>
        </w:rPr>
        <w:t>元素关系应符合</w:t>
      </w:r>
      <w:r>
        <w:rPr>
          <w:rFonts w:hint="eastAsia" w:ascii="宋体" w:hAnsi="宋体"/>
          <w:color w:val="000000"/>
        </w:rPr>
        <w:t>图6.2.3</w:t>
      </w:r>
      <w:r>
        <w:rPr>
          <w:rFonts w:hint="eastAsia" w:ascii="宋体" w:hAnsi="宋体"/>
          <w:color w:val="000000"/>
          <w:lang w:eastAsia="zh-CN"/>
        </w:rPr>
        <w:t>的</w:t>
      </w:r>
      <w:r>
        <w:rPr>
          <w:rFonts w:hint="eastAsia" w:ascii="宋体" w:hAnsi="宋体"/>
          <w:color w:val="000000"/>
          <w:lang w:val="en-US" w:eastAsia="zh-CN"/>
        </w:rPr>
        <w:t>规定</w:t>
      </w:r>
      <w:r>
        <w:rPr>
          <w:rFonts w:ascii="宋体" w:hAnsi="宋体"/>
          <w:color w:val="000000"/>
        </w:rPr>
        <w:t>。</w:t>
      </w:r>
    </w:p>
    <w:p>
      <w:pPr>
        <w:spacing w:before="156" w:beforeLines="50"/>
        <w:jc w:val="center"/>
        <w:rPr>
          <w:color w:val="000000"/>
        </w:rPr>
      </w:pPr>
      <w:r>
        <w:rPr>
          <w:color w:val="000000"/>
        </w:rPr>
        <w:drawing>
          <wp:inline distT="0" distB="0" distL="0" distR="0">
            <wp:extent cx="3286125" cy="3291205"/>
            <wp:effectExtent l="0" t="0" r="0" b="0"/>
            <wp:docPr id="37" name="图片 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true" noChangeArrowheads="true"/>
                    </pic:cNvPicPr>
                  </pic:nvPicPr>
                  <pic:blipFill>
                    <a:blip r:embed="rId49" cstate="print">
                      <a:extLst>
                        <a:ext uri="{28A0092B-C50C-407E-A947-70E740481C1C}">
                          <a14:useLocalDpi xmlns:a14="http://schemas.microsoft.com/office/drawing/2010/main" val="false"/>
                        </a:ext>
                      </a:extLst>
                    </a:blip>
                    <a:srcRect/>
                    <a:stretch>
                      <a:fillRect/>
                    </a:stretch>
                  </pic:blipFill>
                  <pic:spPr>
                    <a:xfrm>
                      <a:off x="0" y="0"/>
                      <a:ext cx="3286125" cy="3291205"/>
                    </a:xfrm>
                    <a:prstGeom prst="rect">
                      <a:avLst/>
                    </a:prstGeom>
                    <a:noFill/>
                    <a:ln>
                      <a:noFill/>
                    </a:ln>
                  </pic:spPr>
                </pic:pic>
              </a:graphicData>
            </a:graphic>
          </wp:inline>
        </w:drawing>
      </w:r>
    </w:p>
    <w:p>
      <w:pPr>
        <w:widowControl/>
        <w:jc w:val="center"/>
        <w:rPr>
          <w:rFonts w:ascii="宋体" w:hAnsi="宋体"/>
          <w:color w:val="000000"/>
          <w:sz w:val="18"/>
          <w:szCs w:val="18"/>
        </w:rPr>
      </w:pPr>
      <w:r>
        <w:rPr>
          <w:rFonts w:hint="eastAsia" w:ascii="宋体" w:hAnsi="宋体"/>
          <w:color w:val="000000"/>
          <w:sz w:val="18"/>
          <w:szCs w:val="18"/>
        </w:rPr>
        <w:t xml:space="preserve">图6.2.3  </w:t>
      </w:r>
      <w:r>
        <w:rPr>
          <w:rFonts w:ascii="宋体" w:hAnsi="宋体"/>
          <w:color w:val="000000"/>
          <w:sz w:val="18"/>
          <w:szCs w:val="18"/>
        </w:rPr>
        <w:t>ConstructionInfo</w:t>
      </w:r>
      <w:r>
        <w:rPr>
          <w:rFonts w:hint="eastAsia" w:ascii="宋体" w:hAnsi="宋体"/>
          <w:color w:val="000000"/>
          <w:sz w:val="18"/>
          <w:szCs w:val="18"/>
        </w:rPr>
        <w:t>元素关系</w:t>
      </w:r>
    </w:p>
    <w:p>
      <w:pPr>
        <w:spacing w:before="156" w:beforeLines="50"/>
        <w:rPr>
          <w:color w:val="000000"/>
        </w:rPr>
      </w:pPr>
      <w:r>
        <w:rPr>
          <w:rFonts w:ascii="Times New Roman" w:hAnsi="Times New Roman"/>
          <w:b/>
          <w:color w:val="000000"/>
        </w:rPr>
        <w:t xml:space="preserve">6.2.4 </w:t>
      </w:r>
      <w:r>
        <w:rPr>
          <w:rFonts w:ascii="Times New Roman" w:hAnsi="Times New Roman"/>
          <w:color w:val="000000"/>
        </w:rPr>
        <w:t xml:space="preserve"> </w:t>
      </w:r>
      <w:bookmarkStart w:id="223" w:name="OLE_LINK27"/>
      <w:bookmarkStart w:id="224" w:name="OLE_LINK25"/>
      <w:bookmarkStart w:id="225" w:name="OLE_LINK26"/>
      <w:r>
        <w:rPr>
          <w:rFonts w:hint="eastAsia" w:ascii="宋体" w:hAnsi="宋体"/>
          <w:color w:val="000000"/>
        </w:rPr>
        <w:t>费用精度</w:t>
      </w:r>
      <w:bookmarkEnd w:id="223"/>
      <w:bookmarkEnd w:id="224"/>
      <w:bookmarkEnd w:id="225"/>
      <w:bookmarkStart w:id="226" w:name="OLE_LINK23"/>
      <w:bookmarkStart w:id="227" w:name="OLE_LINK24"/>
      <w:bookmarkStart w:id="228" w:name="OLE_LINK22"/>
      <w:bookmarkStart w:id="229" w:name="OLE_LINK21"/>
      <w:r>
        <w:rPr>
          <w:rFonts w:ascii="宋体" w:hAnsi="宋体"/>
          <w:color w:val="000000"/>
        </w:rPr>
        <w:t>的元素名称Option</w:t>
      </w:r>
      <w:bookmarkEnd w:id="226"/>
      <w:bookmarkEnd w:id="227"/>
      <w:bookmarkEnd w:id="228"/>
      <w:bookmarkEnd w:id="229"/>
      <w:r>
        <w:rPr>
          <w:rFonts w:ascii="宋体" w:hAnsi="宋体"/>
          <w:color w:val="000000"/>
        </w:rPr>
        <w:t>，</w:t>
      </w:r>
      <w:bookmarkStart w:id="230" w:name="OLE_LINK454"/>
      <w:bookmarkStart w:id="231" w:name="OLE_LINK453"/>
      <w:r>
        <w:rPr>
          <w:rFonts w:hint="eastAsia" w:ascii="宋体" w:hAnsi="宋体"/>
          <w:color w:val="000000"/>
        </w:rPr>
        <w:t>记录文件</w:t>
      </w:r>
      <w:bookmarkEnd w:id="230"/>
      <w:bookmarkEnd w:id="231"/>
      <w:r>
        <w:rPr>
          <w:rFonts w:hint="eastAsia" w:ascii="宋体" w:hAnsi="宋体"/>
          <w:color w:val="000000"/>
        </w:rPr>
        <w:t>中所有计算数据的有效小数位精度，应按本标准第6.1.2条的规定</w:t>
      </w:r>
      <w:r>
        <w:rPr>
          <w:rFonts w:hint="eastAsia" w:ascii="Times New Roman" w:hAnsi="Times New Roman"/>
          <w:color w:val="000000"/>
          <w:kern w:val="0"/>
        </w:rPr>
        <w:t>填写</w:t>
      </w:r>
      <w:r>
        <w:rPr>
          <w:rFonts w:hint="eastAsia" w:ascii="宋体" w:hAnsi="宋体"/>
          <w:color w:val="000000"/>
        </w:rPr>
        <w:t>，包括工程量（数量）类小数位精度，金额、合价（费用）类小数位精度，费率、指数（比例）（%）类小数位精度，工料机消耗量、用量（含量）类小数位精度等信息</w:t>
      </w:r>
      <w:bookmarkStart w:id="232" w:name="OLE_LINK455"/>
      <w:bookmarkStart w:id="233" w:name="OLE_LINK456"/>
      <w:r>
        <w:rPr>
          <w:rFonts w:hint="eastAsia" w:ascii="宋体" w:hAnsi="宋体"/>
          <w:color w:val="000000"/>
          <w:lang w:eastAsia="zh-CN"/>
        </w:rPr>
        <w:t>，</w:t>
      </w:r>
      <w:r>
        <w:rPr>
          <w:rFonts w:hint="eastAsia" w:ascii="宋体" w:hAnsi="宋体"/>
          <w:color w:val="000000"/>
          <w:lang w:val="en-US" w:eastAsia="zh-CN"/>
        </w:rPr>
        <w:t>元素关系应符合</w:t>
      </w:r>
      <w:r>
        <w:rPr>
          <w:rFonts w:hint="eastAsia" w:ascii="宋体" w:hAnsi="宋体"/>
          <w:color w:val="000000"/>
        </w:rPr>
        <w:t>图6.2.</w:t>
      </w:r>
      <w:r>
        <w:rPr>
          <w:rFonts w:hint="eastAsia" w:ascii="宋体" w:hAnsi="宋体"/>
          <w:color w:val="000000"/>
          <w:lang w:val="en-US" w:eastAsia="zh-CN"/>
        </w:rPr>
        <w:t>4</w:t>
      </w:r>
      <w:r>
        <w:rPr>
          <w:rFonts w:hint="eastAsia" w:ascii="宋体" w:hAnsi="宋体"/>
          <w:color w:val="000000"/>
          <w:lang w:eastAsia="zh-CN"/>
        </w:rPr>
        <w:t>的</w:t>
      </w:r>
      <w:r>
        <w:rPr>
          <w:rFonts w:hint="eastAsia" w:ascii="宋体" w:hAnsi="宋体"/>
          <w:color w:val="000000"/>
          <w:lang w:val="en-US" w:eastAsia="zh-CN"/>
        </w:rPr>
        <w:t>规定</w:t>
      </w:r>
      <w:bookmarkEnd w:id="232"/>
      <w:bookmarkEnd w:id="233"/>
      <w:r>
        <w:rPr>
          <w:rFonts w:hint="eastAsia" w:ascii="宋体" w:hAnsi="宋体"/>
          <w:color w:val="000000"/>
        </w:rPr>
        <w:t>，</w:t>
      </w:r>
      <w:r>
        <w:rPr>
          <w:rStyle w:val="44"/>
          <w:rFonts w:hint="eastAsia" w:ascii="宋体" w:hAnsi="宋体"/>
          <w:color w:val="000000"/>
          <w:u w:val="none"/>
        </w:rPr>
        <w:t>属性定义应符合表6.2.4的规定</w:t>
      </w:r>
      <w:r>
        <w:rPr>
          <w:rFonts w:hint="eastAsia" w:ascii="宋体" w:hAnsi="宋体"/>
          <w:color w:val="000000"/>
        </w:rPr>
        <w:t>。</w:t>
      </w:r>
    </w:p>
    <w:p>
      <w:pPr>
        <w:widowControl/>
        <w:jc w:val="center"/>
        <w:rPr>
          <w:rFonts w:ascii="宋体" w:hAnsi="宋体" w:cs="宋体"/>
          <w:color w:val="000000"/>
          <w:kern w:val="0"/>
          <w:sz w:val="24"/>
        </w:rPr>
      </w:pPr>
      <w:r>
        <w:rPr>
          <w:rFonts w:ascii="宋体" w:hAnsi="宋体" w:cs="宋体"/>
          <w:color w:val="000000"/>
          <w:kern w:val="0"/>
          <w:sz w:val="24"/>
        </w:rPr>
        <w:drawing>
          <wp:inline distT="0" distB="0" distL="0" distR="0">
            <wp:extent cx="1695450" cy="571500"/>
            <wp:effectExtent l="0" t="0" r="0" b="0"/>
            <wp:docPr id="38"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true" noChangeArrowheads="true"/>
                    </pic:cNvPicPr>
                  </pic:nvPicPr>
                  <pic:blipFill>
                    <a:blip r:embed="rId50" cstate="print">
                      <a:extLst>
                        <a:ext uri="{28A0092B-C50C-407E-A947-70E740481C1C}">
                          <a14:useLocalDpi xmlns:a14="http://schemas.microsoft.com/office/drawing/2010/main" val="false"/>
                        </a:ext>
                      </a:extLst>
                    </a:blip>
                    <a:srcRect/>
                    <a:stretch>
                      <a:fillRect/>
                    </a:stretch>
                  </pic:blipFill>
                  <pic:spPr>
                    <a:xfrm>
                      <a:off x="0" y="0"/>
                      <a:ext cx="1695450" cy="571500"/>
                    </a:xfrm>
                    <a:prstGeom prst="rect">
                      <a:avLst/>
                    </a:prstGeom>
                    <a:noFill/>
                    <a:ln>
                      <a:noFill/>
                    </a:ln>
                  </pic:spPr>
                </pic:pic>
              </a:graphicData>
            </a:graphic>
          </wp:inline>
        </w:drawing>
      </w:r>
    </w:p>
    <w:p>
      <w:pPr>
        <w:widowControl/>
        <w:jc w:val="center"/>
        <w:rPr>
          <w:rFonts w:ascii="宋体" w:hAnsi="宋体"/>
          <w:color w:val="000000"/>
          <w:sz w:val="18"/>
          <w:szCs w:val="18"/>
        </w:rPr>
      </w:pPr>
      <w:r>
        <w:rPr>
          <w:rFonts w:hint="eastAsia" w:ascii="宋体" w:hAnsi="宋体"/>
          <w:color w:val="000000"/>
          <w:sz w:val="18"/>
          <w:szCs w:val="18"/>
        </w:rPr>
        <w:t xml:space="preserve">图6.2.4  </w:t>
      </w:r>
      <w:r>
        <w:rPr>
          <w:rFonts w:ascii="宋体" w:hAnsi="宋体"/>
          <w:color w:val="000000"/>
          <w:sz w:val="18"/>
          <w:szCs w:val="18"/>
        </w:rPr>
        <w:t>Option</w:t>
      </w:r>
      <w:r>
        <w:rPr>
          <w:rFonts w:hint="eastAsia" w:ascii="宋体" w:hAnsi="宋体"/>
          <w:color w:val="000000"/>
          <w:sz w:val="18"/>
          <w:szCs w:val="18"/>
        </w:rPr>
        <w:t>元素关系</w:t>
      </w:r>
    </w:p>
    <w:p>
      <w:pPr>
        <w:spacing w:before="156" w:beforeLines="50"/>
        <w:jc w:val="center"/>
        <w:rPr>
          <w:rFonts w:ascii="宋体" w:hAnsi="宋体"/>
          <w:b/>
          <w:color w:val="000000"/>
        </w:rPr>
      </w:pPr>
      <w:r>
        <w:rPr>
          <w:rFonts w:hint="eastAsia" w:ascii="宋体" w:hAnsi="宋体"/>
          <w:b/>
          <w:color w:val="000000"/>
        </w:rPr>
        <w:t xml:space="preserve">表6.2.4  </w:t>
      </w:r>
      <w:r>
        <w:rPr>
          <w:rFonts w:ascii="宋体" w:hAnsi="宋体"/>
          <w:b/>
          <w:color w:val="000000"/>
        </w:rPr>
        <w:t>Option</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26"/>
        <w:gridCol w:w="2583"/>
        <w:gridCol w:w="1134"/>
        <w:gridCol w:w="426"/>
        <w:gridCol w:w="1701"/>
      </w:tblGrid>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编码</w:t>
            </w:r>
          </w:p>
        </w:tc>
        <w:tc>
          <w:tcPr>
            <w:tcW w:w="2583"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1</w:t>
            </w:r>
          </w:p>
        </w:tc>
        <w:tc>
          <w:tcPr>
            <w:tcW w:w="2026"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ResPrecision</w:t>
            </w:r>
          </w:p>
        </w:tc>
        <w:tc>
          <w:tcPr>
            <w:tcW w:w="2583"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工料机消耗量、含量、用量类小数精度</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ascii="宋体" w:hAnsi="宋体"/>
                <w:color w:val="000000"/>
              </w:rPr>
              <w:t>Integer</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bookmarkStart w:id="234" w:name="OLE_LINK10"/>
            <w:bookmarkStart w:id="235" w:name="OLE_LINK11"/>
            <w:r>
              <w:rPr>
                <w:rFonts w:hint="eastAsia" w:ascii="宋体" w:hAnsi="宋体"/>
                <w:color w:val="000000"/>
              </w:rPr>
              <w:t>小数点后</w:t>
            </w:r>
            <w:bookmarkEnd w:id="234"/>
            <w:bookmarkEnd w:id="235"/>
            <w:r>
              <w:rPr>
                <w:rFonts w:hint="eastAsia" w:ascii="宋体" w:hAnsi="宋体"/>
                <w:color w:val="000000"/>
              </w:rPr>
              <w:t>4位</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2</w:t>
            </w:r>
          </w:p>
        </w:tc>
        <w:tc>
          <w:tcPr>
            <w:tcW w:w="2026"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QuantityPrecision</w:t>
            </w:r>
          </w:p>
        </w:tc>
        <w:tc>
          <w:tcPr>
            <w:tcW w:w="2583" w:type="dxa"/>
            <w:tcBorders>
              <w:top w:val="single" w:color="000000" w:sz="4" w:space="0"/>
              <w:left w:val="nil"/>
              <w:bottom w:val="single" w:color="000000" w:sz="4" w:space="0"/>
              <w:right w:val="single" w:color="000000" w:sz="4" w:space="0"/>
            </w:tcBorders>
            <w:vAlign w:val="center"/>
          </w:tcPr>
          <w:p>
            <w:pPr>
              <w:keepNext/>
              <w:rPr>
                <w:rFonts w:ascii="宋体" w:hAnsi="宋体"/>
                <w:color w:val="000000"/>
              </w:rPr>
            </w:pPr>
            <w:r>
              <w:rPr>
                <w:rFonts w:hint="eastAsia" w:ascii="宋体" w:hAnsi="宋体"/>
                <w:color w:val="000000"/>
              </w:rPr>
              <w:t>工程量、数量类小数精度</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ascii="宋体" w:hAnsi="宋体"/>
                <w:color w:val="000000"/>
              </w:rPr>
              <w:t>Integer</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r>
              <w:rPr>
                <w:rFonts w:hint="eastAsia" w:ascii="宋体" w:hAnsi="宋体" w:cs="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
                <w:bCs/>
                <w:color w:val="000000"/>
                <w:kern w:val="0"/>
              </w:rPr>
            </w:pPr>
            <w:r>
              <w:rPr>
                <w:rFonts w:hint="eastAsia" w:ascii="宋体" w:hAnsi="宋体"/>
                <w:color w:val="000000"/>
              </w:rPr>
              <w:t>小数点后3位</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3</w:t>
            </w:r>
          </w:p>
        </w:tc>
        <w:tc>
          <w:tcPr>
            <w:tcW w:w="2026"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CostPrecision</w:t>
            </w:r>
          </w:p>
        </w:tc>
        <w:tc>
          <w:tcPr>
            <w:tcW w:w="2583"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金额、合价、费用类小数精度</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ascii="宋体" w:hAnsi="宋体"/>
                <w:color w:val="000000"/>
              </w:rPr>
              <w:t>Integer</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rPr>
              <w:t>小数点后2位</w:t>
            </w:r>
          </w:p>
        </w:tc>
      </w:tr>
      <w:tr>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4</w:t>
            </w:r>
          </w:p>
        </w:tc>
        <w:tc>
          <w:tcPr>
            <w:tcW w:w="2026"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RatePrecision</w:t>
            </w:r>
          </w:p>
        </w:tc>
        <w:tc>
          <w:tcPr>
            <w:tcW w:w="2583"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费率</w:t>
            </w:r>
            <w:r>
              <w:rPr>
                <w:rFonts w:hint="eastAsia" w:ascii="宋体" w:hAnsi="宋体"/>
                <w:color w:val="000000"/>
                <w:lang w:eastAsia="zh-CN"/>
              </w:rPr>
              <w:t>（</w:t>
            </w:r>
            <w:r>
              <w:rPr>
                <w:rFonts w:hint="eastAsia" w:ascii="宋体" w:hAnsi="宋体"/>
                <w:color w:val="000000"/>
                <w:lang w:val="en-US" w:eastAsia="zh-CN"/>
              </w:rPr>
              <w:t>%</w:t>
            </w:r>
            <w:r>
              <w:rPr>
                <w:rFonts w:hint="eastAsia" w:ascii="宋体" w:hAnsi="宋体"/>
                <w:color w:val="000000"/>
                <w:lang w:eastAsia="zh-CN"/>
              </w:rPr>
              <w:t>）</w:t>
            </w:r>
            <w:r>
              <w:rPr>
                <w:rFonts w:hint="eastAsia" w:ascii="宋体" w:hAnsi="宋体"/>
                <w:color w:val="000000"/>
              </w:rPr>
              <w:t>、指数</w:t>
            </w:r>
            <w:r>
              <w:rPr>
                <w:rFonts w:hint="eastAsia" w:ascii="宋体" w:hAnsi="宋体"/>
                <w:color w:val="000000"/>
                <w:lang w:eastAsia="zh-CN"/>
              </w:rPr>
              <w:t>（</w:t>
            </w:r>
            <w:r>
              <w:rPr>
                <w:rFonts w:hint="eastAsia" w:ascii="宋体" w:hAnsi="宋体"/>
                <w:color w:val="000000"/>
                <w:lang w:val="en-US" w:eastAsia="zh-CN"/>
              </w:rPr>
              <w:t>%</w:t>
            </w:r>
            <w:r>
              <w:rPr>
                <w:rFonts w:hint="eastAsia" w:ascii="宋体" w:hAnsi="宋体"/>
                <w:color w:val="000000"/>
                <w:lang w:eastAsia="zh-CN"/>
              </w:rPr>
              <w:t>）</w:t>
            </w:r>
            <w:r>
              <w:rPr>
                <w:rFonts w:hint="eastAsia" w:ascii="宋体" w:hAnsi="宋体"/>
                <w:color w:val="000000"/>
              </w:rPr>
              <w:t>、比例（%）</w:t>
            </w:r>
            <w:r>
              <w:rPr>
                <w:rFonts w:hint="eastAsia" w:ascii="宋体" w:hAnsi="宋体"/>
                <w:color w:val="000000"/>
                <w:lang w:eastAsia="zh-CN"/>
              </w:rPr>
              <w:t>、</w:t>
            </w:r>
            <w:r>
              <w:rPr>
                <w:rFonts w:hint="eastAsia" w:ascii="宋体" w:hAnsi="宋体"/>
                <w:color w:val="000000"/>
                <w:lang w:val="en-US" w:eastAsia="zh-CN"/>
              </w:rPr>
              <w:t>风险系数（%）</w:t>
            </w:r>
            <w:r>
              <w:rPr>
                <w:rFonts w:hint="eastAsia" w:ascii="宋体" w:hAnsi="宋体"/>
                <w:color w:val="000000"/>
              </w:rPr>
              <w:t>类小数精度</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ascii="宋体" w:hAnsi="宋体"/>
                <w:color w:val="000000"/>
              </w:rPr>
              <w:t>Integer</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rPr>
              <w:t>小数点后3位</w:t>
            </w:r>
          </w:p>
        </w:tc>
      </w:tr>
    </w:tbl>
    <w:p>
      <w:pPr>
        <w:spacing w:before="156" w:beforeLines="50"/>
        <w:rPr>
          <w:color w:val="000000"/>
        </w:rPr>
      </w:pPr>
      <w:r>
        <w:rPr>
          <w:rFonts w:ascii="Times New Roman" w:hAnsi="Times New Roman"/>
          <w:b/>
          <w:color w:val="000000"/>
        </w:rPr>
        <w:t xml:space="preserve">6.2.5 </w:t>
      </w:r>
      <w:r>
        <w:rPr>
          <w:rFonts w:ascii="Times New Roman" w:hAnsi="Times New Roman"/>
          <w:color w:val="000000"/>
        </w:rPr>
        <w:t xml:space="preserve"> </w:t>
      </w:r>
      <w:r>
        <w:rPr>
          <w:rFonts w:hint="eastAsia" w:ascii="宋体" w:hAnsi="宋体"/>
          <w:color w:val="000000"/>
        </w:rPr>
        <w:t>估（概、预、结）算信息</w:t>
      </w:r>
      <w:bookmarkStart w:id="236" w:name="OLE_LINK458"/>
      <w:bookmarkStart w:id="237" w:name="OLE_LINK457"/>
      <w:r>
        <w:rPr>
          <w:rFonts w:hint="eastAsia" w:ascii="宋体" w:hAnsi="宋体"/>
          <w:color w:val="000000"/>
        </w:rPr>
        <w:t>的元素名称</w:t>
      </w:r>
      <w:bookmarkEnd w:id="236"/>
      <w:bookmarkEnd w:id="237"/>
      <w:r>
        <w:rPr>
          <w:rFonts w:hint="eastAsia" w:ascii="宋体" w:hAnsi="宋体"/>
          <w:color w:val="000000"/>
        </w:rPr>
        <w:t>ProjectInfo，记录投资估算、设计概算、施工图预算、签约合同价、竣工结算价文件的</w:t>
      </w:r>
      <w:bookmarkStart w:id="238" w:name="OLE_LINK459"/>
      <w:r>
        <w:rPr>
          <w:rFonts w:hint="eastAsia" w:ascii="宋体" w:hAnsi="宋体"/>
          <w:color w:val="000000"/>
        </w:rPr>
        <w:t>编制、审核、审定的单位、人员、证号、时间等信息，</w:t>
      </w:r>
      <w:r>
        <w:rPr>
          <w:rFonts w:hint="eastAsia" w:ascii="宋体" w:hAnsi="宋体"/>
          <w:color w:val="000000"/>
          <w:lang w:val="en-US" w:eastAsia="zh-CN"/>
        </w:rPr>
        <w:t>元素关系应符合</w:t>
      </w:r>
      <w:r>
        <w:rPr>
          <w:rFonts w:hint="eastAsia" w:ascii="宋体" w:hAnsi="宋体"/>
          <w:color w:val="000000"/>
        </w:rPr>
        <w:t>图6.2.</w:t>
      </w:r>
      <w:r>
        <w:rPr>
          <w:rFonts w:hint="eastAsia" w:ascii="宋体" w:hAnsi="宋体"/>
          <w:color w:val="000000"/>
          <w:lang w:val="en-US" w:eastAsia="zh-CN"/>
        </w:rPr>
        <w:t>5</w:t>
      </w:r>
      <w:r>
        <w:rPr>
          <w:rFonts w:hint="eastAsia" w:ascii="宋体" w:hAnsi="宋体"/>
          <w:color w:val="000000"/>
          <w:lang w:eastAsia="zh-CN"/>
        </w:rPr>
        <w:t>的</w:t>
      </w:r>
      <w:r>
        <w:rPr>
          <w:rFonts w:hint="eastAsia" w:ascii="宋体" w:hAnsi="宋体"/>
          <w:color w:val="000000"/>
          <w:lang w:val="en-US" w:eastAsia="zh-CN"/>
        </w:rPr>
        <w:t>规定，</w:t>
      </w:r>
      <w:r>
        <w:rPr>
          <w:rStyle w:val="44"/>
          <w:rFonts w:hint="eastAsia" w:ascii="宋体" w:hAnsi="宋体"/>
          <w:color w:val="000000"/>
          <w:u w:val="none"/>
        </w:rPr>
        <w:t>属性定义应符合表6.2.5的规定</w:t>
      </w:r>
      <w:bookmarkEnd w:id="238"/>
      <w:r>
        <w:rPr>
          <w:rStyle w:val="44"/>
          <w:rFonts w:hint="eastAsia" w:ascii="宋体" w:hAnsi="宋体"/>
          <w:color w:val="000000"/>
          <w:u w:val="none"/>
        </w:rPr>
        <w:t>。</w:t>
      </w:r>
    </w:p>
    <w:p>
      <w:pPr>
        <w:spacing w:before="156" w:beforeLines="50"/>
        <w:jc w:val="center"/>
        <w:rPr>
          <w:color w:val="000000"/>
        </w:rPr>
      </w:pPr>
      <w:r>
        <w:rPr>
          <w:color w:val="000000"/>
        </w:rPr>
        <w:drawing>
          <wp:inline distT="0" distB="0" distL="0" distR="0">
            <wp:extent cx="2486025" cy="614680"/>
            <wp:effectExtent l="0" t="0" r="0" b="0"/>
            <wp:docPr id="39"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true" noChangeArrowheads="true"/>
                    </pic:cNvPicPr>
                  </pic:nvPicPr>
                  <pic:blipFill>
                    <a:blip r:embed="rId51" cstate="print">
                      <a:extLst>
                        <a:ext uri="{28A0092B-C50C-407E-A947-70E740481C1C}">
                          <a14:useLocalDpi xmlns:a14="http://schemas.microsoft.com/office/drawing/2010/main" val="false"/>
                        </a:ext>
                      </a:extLst>
                    </a:blip>
                    <a:srcRect/>
                    <a:stretch>
                      <a:fillRect/>
                    </a:stretch>
                  </pic:blipFill>
                  <pic:spPr>
                    <a:xfrm>
                      <a:off x="0" y="0"/>
                      <a:ext cx="2486025" cy="614680"/>
                    </a:xfrm>
                    <a:prstGeom prst="rect">
                      <a:avLst/>
                    </a:prstGeom>
                    <a:noFill/>
                    <a:ln>
                      <a:noFill/>
                    </a:ln>
                  </pic:spPr>
                </pic:pic>
              </a:graphicData>
            </a:graphic>
          </wp:inline>
        </w:drawing>
      </w:r>
    </w:p>
    <w:p>
      <w:pPr>
        <w:widowControl/>
        <w:jc w:val="center"/>
        <w:rPr>
          <w:rFonts w:ascii="宋体" w:hAnsi="宋体"/>
          <w:color w:val="000000"/>
          <w:sz w:val="18"/>
          <w:szCs w:val="18"/>
        </w:rPr>
      </w:pPr>
      <w:r>
        <w:rPr>
          <w:rFonts w:hint="eastAsia" w:ascii="宋体" w:hAnsi="宋体"/>
          <w:color w:val="000000"/>
          <w:sz w:val="18"/>
          <w:szCs w:val="18"/>
        </w:rPr>
        <w:t>图6.2.5  ProjectInfo元素关系</w:t>
      </w:r>
    </w:p>
    <w:p>
      <w:pPr>
        <w:spacing w:before="156" w:beforeLines="50"/>
        <w:jc w:val="center"/>
        <w:rPr>
          <w:color w:val="000000"/>
        </w:rPr>
      </w:pPr>
      <w:r>
        <w:rPr>
          <w:rFonts w:hint="eastAsia" w:ascii="宋体" w:hAnsi="宋体"/>
          <w:b/>
          <w:color w:val="000000"/>
        </w:rPr>
        <w:t>表6.2.5  ProjectInfo属性定义表</w:t>
      </w:r>
    </w:p>
    <w:tbl>
      <w:tblPr>
        <w:tblStyle w:val="38"/>
        <w:tblW w:w="8337" w:type="dxa"/>
        <w:tblInd w:w="135" w:type="dxa"/>
        <w:tblLayout w:type="fixed"/>
        <w:tblCellMar>
          <w:top w:w="0" w:type="dxa"/>
          <w:left w:w="108" w:type="dxa"/>
          <w:bottom w:w="0" w:type="dxa"/>
          <w:right w:w="108" w:type="dxa"/>
        </w:tblCellMar>
      </w:tblPr>
      <w:tblGrid>
        <w:gridCol w:w="467"/>
        <w:gridCol w:w="2200"/>
        <w:gridCol w:w="2409"/>
        <w:gridCol w:w="1134"/>
        <w:gridCol w:w="426"/>
        <w:gridCol w:w="1701"/>
      </w:tblGrid>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200"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409"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200" w:type="dxa"/>
            <w:tcBorders>
              <w:top w:val="single" w:color="000000" w:sz="4" w:space="0"/>
              <w:left w:val="nil"/>
              <w:bottom w:val="single" w:color="000000" w:sz="4" w:space="0"/>
              <w:right w:val="single" w:color="000000" w:sz="4" w:space="0"/>
            </w:tcBorders>
            <w:vAlign w:val="center"/>
          </w:tcPr>
          <w:p>
            <w:pPr>
              <w:rPr>
                <w:rFonts w:ascii="Arial Black" w:hAnsi="Arial Black" w:cs="Arial"/>
                <w:b/>
                <w:color w:val="000000"/>
                <w:sz w:val="18"/>
              </w:rPr>
            </w:pPr>
            <w:r>
              <w:rPr>
                <w:rFonts w:ascii="Arial Black" w:hAnsi="Arial Black" w:cs="Arial"/>
                <w:b/>
                <w:color w:val="000000"/>
                <w:sz w:val="18"/>
              </w:rPr>
              <w:t>Designer</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设计单位</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200" w:type="dxa"/>
            <w:tcBorders>
              <w:top w:val="single" w:color="000000" w:sz="4" w:space="0"/>
              <w:left w:val="nil"/>
              <w:bottom w:val="single" w:color="000000" w:sz="4" w:space="0"/>
              <w:right w:val="single" w:color="000000" w:sz="4" w:space="0"/>
            </w:tcBorders>
            <w:vAlign w:val="center"/>
          </w:tcPr>
          <w:p>
            <w:pPr>
              <w:rPr>
                <w:rFonts w:ascii="Arial Black" w:hAnsi="Arial Black" w:cs="Arial"/>
                <w:b/>
                <w:color w:val="000000"/>
                <w:sz w:val="18"/>
              </w:rPr>
            </w:pPr>
            <w:r>
              <w:rPr>
                <w:rFonts w:hint="eastAsia" w:ascii="Arial Black" w:hAnsi="Arial Black"/>
                <w:b/>
                <w:color w:val="000000"/>
                <w:sz w:val="18"/>
              </w:rPr>
              <w:t>C</w:t>
            </w:r>
            <w:r>
              <w:rPr>
                <w:rFonts w:ascii="Arial Black" w:hAnsi="Arial Black"/>
                <w:b/>
                <w:color w:val="000000"/>
                <w:sz w:val="18"/>
              </w:rPr>
              <w:t>ontractor</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承包单位</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200" w:type="dxa"/>
            <w:tcBorders>
              <w:top w:val="single" w:color="000000" w:sz="4" w:space="0"/>
              <w:left w:val="nil"/>
              <w:bottom w:val="single" w:color="000000" w:sz="4" w:space="0"/>
              <w:right w:val="single" w:color="000000" w:sz="4" w:space="0"/>
            </w:tcBorders>
            <w:vAlign w:val="center"/>
          </w:tcPr>
          <w:p>
            <w:pPr>
              <w:rPr>
                <w:rFonts w:ascii="Arial Black" w:hAnsi="Arial Black" w:cs="Arial"/>
                <w:b/>
                <w:color w:val="000000"/>
                <w:sz w:val="18"/>
              </w:rPr>
            </w:pPr>
            <w:r>
              <w:rPr>
                <w:rFonts w:ascii="Arial Black" w:hAnsi="Arial Black" w:cs="Arial"/>
                <w:b/>
                <w:color w:val="000000"/>
                <w:sz w:val="18"/>
              </w:rPr>
              <w:t>CompileCompany</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编制单位</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
                <w:bCs/>
                <w:color w:val="000000"/>
                <w:kern w:val="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4</w:t>
            </w:r>
          </w:p>
        </w:tc>
        <w:tc>
          <w:tcPr>
            <w:tcW w:w="2200" w:type="dxa"/>
            <w:tcBorders>
              <w:top w:val="single" w:color="000000" w:sz="4" w:space="0"/>
              <w:left w:val="nil"/>
              <w:bottom w:val="single" w:color="000000" w:sz="4" w:space="0"/>
              <w:right w:val="single" w:color="000000" w:sz="4" w:space="0"/>
            </w:tcBorders>
            <w:vAlign w:val="center"/>
          </w:tcPr>
          <w:p>
            <w:pPr>
              <w:rPr>
                <w:rFonts w:ascii="Arial Black" w:hAnsi="Arial Black" w:cs="Arial"/>
                <w:b/>
                <w:color w:val="000000"/>
                <w:sz w:val="18"/>
              </w:rPr>
            </w:pPr>
            <w:r>
              <w:rPr>
                <w:rFonts w:ascii="Arial Black" w:hAnsi="Arial Black" w:cs="Arial"/>
                <w:b/>
                <w:color w:val="000000"/>
                <w:sz w:val="18"/>
              </w:rPr>
              <w:t>Authorizer</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编制单位法定代表人或其授权人</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
                <w:bCs/>
                <w:color w:val="000000"/>
                <w:kern w:val="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5</w:t>
            </w:r>
          </w:p>
        </w:tc>
        <w:tc>
          <w:tcPr>
            <w:tcW w:w="2200" w:type="dxa"/>
            <w:tcBorders>
              <w:top w:val="single" w:color="000000" w:sz="4" w:space="0"/>
              <w:left w:val="nil"/>
              <w:bottom w:val="single" w:color="000000" w:sz="4" w:space="0"/>
              <w:right w:val="single" w:color="000000" w:sz="4" w:space="0"/>
            </w:tcBorders>
            <w:vAlign w:val="center"/>
          </w:tcPr>
          <w:p>
            <w:pPr>
              <w:rPr>
                <w:rFonts w:ascii="Arial Black" w:hAnsi="Arial Black" w:cs="Arial"/>
                <w:b/>
                <w:color w:val="000000"/>
                <w:sz w:val="18"/>
              </w:rPr>
            </w:pPr>
            <w:r>
              <w:rPr>
                <w:rFonts w:ascii="Arial Black" w:hAnsi="Arial Black" w:cs="Arial"/>
                <w:b/>
                <w:color w:val="000000"/>
                <w:sz w:val="18"/>
              </w:rPr>
              <w:t>Compiler</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编制人</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rPr>
          <w:trHeight w:val="495"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6</w:t>
            </w:r>
          </w:p>
        </w:tc>
        <w:tc>
          <w:tcPr>
            <w:tcW w:w="2200" w:type="dxa"/>
            <w:tcBorders>
              <w:top w:val="single" w:color="000000" w:sz="4" w:space="0"/>
              <w:left w:val="nil"/>
              <w:bottom w:val="single" w:color="000000" w:sz="4" w:space="0"/>
              <w:right w:val="single" w:color="000000" w:sz="4" w:space="0"/>
            </w:tcBorders>
            <w:vAlign w:val="center"/>
          </w:tcPr>
          <w:p>
            <w:pPr>
              <w:rPr>
                <w:rFonts w:ascii="Arial Black" w:hAnsi="Arial Black" w:cs="Arial"/>
                <w:b/>
                <w:color w:val="000000"/>
                <w:sz w:val="18"/>
              </w:rPr>
            </w:pPr>
            <w:r>
              <w:rPr>
                <w:rFonts w:ascii="Arial Black" w:hAnsi="Arial Black" w:cs="Arial"/>
                <w:b/>
                <w:color w:val="000000"/>
                <w:sz w:val="18"/>
              </w:rPr>
              <w:t>Compiler</w:t>
            </w:r>
            <w:r>
              <w:rPr>
                <w:rFonts w:hint="eastAsia" w:ascii="Arial Black" w:hAnsi="Arial Black" w:cs="Arial"/>
                <w:b/>
                <w:color w:val="000000"/>
                <w:sz w:val="18"/>
              </w:rPr>
              <w:t>CertNo</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编制人资格证书编号</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7</w:t>
            </w:r>
          </w:p>
        </w:tc>
        <w:tc>
          <w:tcPr>
            <w:tcW w:w="2200" w:type="dxa"/>
            <w:tcBorders>
              <w:top w:val="single" w:color="000000" w:sz="4" w:space="0"/>
              <w:left w:val="nil"/>
              <w:bottom w:val="single" w:color="000000" w:sz="4" w:space="0"/>
              <w:right w:val="single" w:color="000000" w:sz="4" w:space="0"/>
            </w:tcBorders>
            <w:vAlign w:val="center"/>
          </w:tcPr>
          <w:p>
            <w:pPr>
              <w:rPr>
                <w:rFonts w:ascii="Arial Black" w:hAnsi="Arial Black" w:cs="Arial"/>
                <w:b/>
                <w:color w:val="000000"/>
                <w:sz w:val="18"/>
              </w:rPr>
            </w:pPr>
            <w:r>
              <w:rPr>
                <w:rFonts w:hint="eastAsia" w:ascii="Arial Black" w:hAnsi="Arial Black" w:cs="Arial"/>
                <w:b/>
                <w:color w:val="000000"/>
                <w:sz w:val="18"/>
              </w:rPr>
              <w:t>C</w:t>
            </w:r>
            <w:r>
              <w:rPr>
                <w:rFonts w:ascii="Arial Black" w:hAnsi="Arial Black" w:cs="Arial"/>
                <w:b/>
                <w:color w:val="000000"/>
                <w:sz w:val="18"/>
              </w:rPr>
              <w:t>ompile</w:t>
            </w:r>
            <w:r>
              <w:rPr>
                <w:rFonts w:hint="eastAsia" w:ascii="Arial Black" w:hAnsi="Arial Black" w:cs="Arial"/>
                <w:b/>
                <w:color w:val="000000"/>
                <w:sz w:val="18"/>
              </w:rPr>
              <w:t>Date</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编制时间</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8</w:t>
            </w:r>
          </w:p>
        </w:tc>
        <w:tc>
          <w:tcPr>
            <w:tcW w:w="2200" w:type="dxa"/>
            <w:tcBorders>
              <w:top w:val="single" w:color="000000" w:sz="4" w:space="0"/>
              <w:left w:val="nil"/>
              <w:bottom w:val="single" w:color="000000" w:sz="4" w:space="0"/>
              <w:right w:val="single" w:color="000000" w:sz="4" w:space="0"/>
            </w:tcBorders>
            <w:vAlign w:val="center"/>
          </w:tcPr>
          <w:p>
            <w:pPr>
              <w:rPr>
                <w:rFonts w:ascii="Arial Black" w:hAnsi="Arial Black" w:cs="Arial"/>
                <w:b/>
                <w:color w:val="000000"/>
                <w:sz w:val="18"/>
              </w:rPr>
            </w:pPr>
            <w:r>
              <w:rPr>
                <w:rFonts w:ascii="Arial Black" w:hAnsi="Arial Black" w:cs="Arial"/>
                <w:b/>
                <w:color w:val="000000"/>
                <w:sz w:val="18"/>
              </w:rPr>
              <w:t>Examiner</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审核人</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9</w:t>
            </w:r>
          </w:p>
        </w:tc>
        <w:tc>
          <w:tcPr>
            <w:tcW w:w="2200" w:type="dxa"/>
            <w:tcBorders>
              <w:top w:val="single" w:color="000000" w:sz="4" w:space="0"/>
              <w:left w:val="nil"/>
              <w:bottom w:val="single" w:color="000000" w:sz="4" w:space="0"/>
              <w:right w:val="single" w:color="000000" w:sz="4" w:space="0"/>
            </w:tcBorders>
            <w:vAlign w:val="center"/>
          </w:tcPr>
          <w:p>
            <w:pPr>
              <w:rPr>
                <w:rFonts w:ascii="Arial Black" w:hAnsi="Arial Black" w:cs="Arial"/>
                <w:b/>
                <w:color w:val="000000"/>
                <w:sz w:val="18"/>
              </w:rPr>
            </w:pPr>
            <w:r>
              <w:rPr>
                <w:rFonts w:ascii="Arial Black" w:hAnsi="Arial Black" w:cs="Arial"/>
                <w:b/>
                <w:color w:val="000000"/>
                <w:sz w:val="18"/>
              </w:rPr>
              <w:t>Examiner</w:t>
            </w:r>
            <w:r>
              <w:rPr>
                <w:rFonts w:hint="eastAsia" w:ascii="Arial Black" w:hAnsi="Arial Black" w:cs="Arial"/>
                <w:b/>
                <w:color w:val="000000"/>
                <w:sz w:val="18"/>
              </w:rPr>
              <w:t>CertNo</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审核人资格证书编号</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10</w:t>
            </w:r>
          </w:p>
        </w:tc>
        <w:tc>
          <w:tcPr>
            <w:tcW w:w="2200" w:type="dxa"/>
            <w:tcBorders>
              <w:top w:val="single" w:color="000000" w:sz="4" w:space="0"/>
              <w:left w:val="nil"/>
              <w:bottom w:val="single" w:color="000000" w:sz="4" w:space="0"/>
              <w:right w:val="single" w:color="000000" w:sz="4" w:space="0"/>
            </w:tcBorders>
            <w:vAlign w:val="center"/>
          </w:tcPr>
          <w:p>
            <w:pPr>
              <w:rPr>
                <w:rFonts w:ascii="Arial Black" w:hAnsi="Arial Black" w:cs="Arial"/>
                <w:b/>
                <w:color w:val="000000"/>
                <w:sz w:val="18"/>
              </w:rPr>
            </w:pPr>
            <w:r>
              <w:rPr>
                <w:rFonts w:hint="eastAsia" w:ascii="Arial Black" w:hAnsi="Arial Black" w:cs="Arial"/>
                <w:b/>
                <w:color w:val="000000"/>
                <w:sz w:val="18"/>
              </w:rPr>
              <w:t>E</w:t>
            </w:r>
            <w:r>
              <w:rPr>
                <w:rFonts w:ascii="Arial Black" w:hAnsi="Arial Black" w:cs="Arial"/>
                <w:b/>
                <w:color w:val="000000"/>
                <w:sz w:val="18"/>
              </w:rPr>
              <w:t>xamine</w:t>
            </w:r>
            <w:r>
              <w:rPr>
                <w:rFonts w:hint="eastAsia" w:ascii="Arial Black" w:hAnsi="Arial Black" w:cs="Arial"/>
                <w:b/>
                <w:color w:val="000000"/>
                <w:sz w:val="18"/>
              </w:rPr>
              <w:t>Date</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审核时间</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11</w:t>
            </w:r>
          </w:p>
        </w:tc>
        <w:tc>
          <w:tcPr>
            <w:tcW w:w="2200" w:type="dxa"/>
            <w:tcBorders>
              <w:top w:val="single" w:color="000000" w:sz="4" w:space="0"/>
              <w:left w:val="nil"/>
              <w:bottom w:val="single" w:color="000000" w:sz="4" w:space="0"/>
              <w:right w:val="single" w:color="000000" w:sz="4" w:space="0"/>
            </w:tcBorders>
            <w:vAlign w:val="center"/>
          </w:tcPr>
          <w:p>
            <w:pPr>
              <w:rPr>
                <w:rFonts w:ascii="Arial Black" w:hAnsi="Arial Black" w:cs="Arial"/>
                <w:b/>
                <w:color w:val="000000"/>
                <w:sz w:val="18"/>
              </w:rPr>
            </w:pPr>
            <w:r>
              <w:fldChar w:fldCharType="begin"/>
            </w:r>
            <w:r>
              <w:instrText xml:space="preserve"> HYPERLINK "http://www.baidu.com/link?url=ShmJNyBp1YRArhYMK_inIfAwl-V-7TMvLEWPBaCR3FG6Mvx8-7vKBSDZLpeQgu0lzP9QWe0jPTQmbh5Jnt4J-2LFTBPS6cgLqSTXOAzEGnG" \t "_blank" </w:instrText>
            </w:r>
            <w:r>
              <w:fldChar w:fldCharType="separate"/>
            </w:r>
            <w:r>
              <w:rPr>
                <w:rFonts w:hint="eastAsia" w:ascii="Arial Black" w:hAnsi="Arial Black"/>
                <w:b/>
                <w:color w:val="000000"/>
                <w:sz w:val="18"/>
              </w:rPr>
              <w:t>A</w:t>
            </w:r>
            <w:r>
              <w:rPr>
                <w:rFonts w:ascii="Arial Black" w:hAnsi="Arial Black"/>
                <w:b/>
                <w:color w:val="000000"/>
                <w:sz w:val="18"/>
              </w:rPr>
              <w:t>pprover</w:t>
            </w:r>
            <w:r>
              <w:rPr>
                <w:rFonts w:ascii="Arial Black" w:hAnsi="Arial Black"/>
                <w:b/>
                <w:color w:val="000000"/>
                <w:sz w:val="18"/>
              </w:rPr>
              <w:fldChar w:fldCharType="end"/>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审定人</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12</w:t>
            </w:r>
          </w:p>
        </w:tc>
        <w:tc>
          <w:tcPr>
            <w:tcW w:w="2200" w:type="dxa"/>
            <w:tcBorders>
              <w:top w:val="single" w:color="000000" w:sz="4" w:space="0"/>
              <w:left w:val="nil"/>
              <w:bottom w:val="single" w:color="000000" w:sz="4" w:space="0"/>
              <w:right w:val="single" w:color="000000" w:sz="4" w:space="0"/>
            </w:tcBorders>
            <w:vAlign w:val="center"/>
          </w:tcPr>
          <w:p>
            <w:pPr>
              <w:rPr>
                <w:rFonts w:ascii="Arial Black" w:hAnsi="Arial Black" w:cs="Arial"/>
                <w:b/>
                <w:color w:val="000000"/>
                <w:sz w:val="18"/>
              </w:rPr>
            </w:pPr>
            <w:r>
              <w:fldChar w:fldCharType="begin"/>
            </w:r>
            <w:r>
              <w:instrText xml:space="preserve"> HYPERLINK "http://www.baidu.com/link?url=ShmJNyBp1YRArhYMK_inIfAwl-V-7TMvLEWPBaCR3FG6Mvx8-7vKBSDZLpeQgu0lzP9QWe0jPTQmbh5Jnt4J-2LFTBPS6cgLqSTXOAzEGnG" \t "_blank" </w:instrText>
            </w:r>
            <w:r>
              <w:fldChar w:fldCharType="separate"/>
            </w:r>
            <w:r>
              <w:rPr>
                <w:rFonts w:hint="eastAsia" w:ascii="Arial Black" w:hAnsi="Arial Black"/>
                <w:b/>
                <w:color w:val="000000"/>
                <w:sz w:val="18"/>
              </w:rPr>
              <w:t>A</w:t>
            </w:r>
            <w:r>
              <w:rPr>
                <w:rFonts w:ascii="Arial Black" w:hAnsi="Arial Black"/>
                <w:b/>
                <w:color w:val="000000"/>
                <w:sz w:val="18"/>
              </w:rPr>
              <w:t>pprover</w:t>
            </w:r>
            <w:r>
              <w:rPr>
                <w:rFonts w:ascii="Arial Black" w:hAnsi="Arial Black"/>
                <w:b/>
                <w:color w:val="000000"/>
                <w:sz w:val="18"/>
              </w:rPr>
              <w:fldChar w:fldCharType="end"/>
            </w:r>
            <w:r>
              <w:rPr>
                <w:rFonts w:hint="eastAsia" w:ascii="Arial Black" w:hAnsi="Arial Black" w:cs="Arial"/>
                <w:b/>
                <w:color w:val="000000"/>
                <w:sz w:val="18"/>
              </w:rPr>
              <w:t>CertNo</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审定人资格证书编号</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13</w:t>
            </w:r>
          </w:p>
        </w:tc>
        <w:tc>
          <w:tcPr>
            <w:tcW w:w="2200" w:type="dxa"/>
            <w:tcBorders>
              <w:top w:val="single" w:color="000000" w:sz="4" w:space="0"/>
              <w:left w:val="nil"/>
              <w:bottom w:val="single" w:color="000000" w:sz="4" w:space="0"/>
              <w:right w:val="single" w:color="000000" w:sz="4" w:space="0"/>
            </w:tcBorders>
            <w:vAlign w:val="center"/>
          </w:tcPr>
          <w:p>
            <w:pPr>
              <w:rPr>
                <w:rFonts w:ascii="Arial Black" w:hAnsi="Arial Black" w:cs="Arial"/>
                <w:b/>
                <w:color w:val="000000"/>
                <w:sz w:val="18"/>
              </w:rPr>
            </w:pPr>
            <w:r>
              <w:fldChar w:fldCharType="begin"/>
            </w:r>
            <w:r>
              <w:instrText xml:space="preserve"> HYPERLINK "http://www.baidu.com/link?url=ShmJNyBp1YRArhYMK_inIfAwl-V-7TMvLEWPBaCR3FG6Mvx8-7vKBSDZLpeQgu0lzP9QWe0jPTQmbh5Jnt4J-2LFTBPS6cgLqSTXOAzEGnG" \t "_blank" </w:instrText>
            </w:r>
            <w:r>
              <w:fldChar w:fldCharType="separate"/>
            </w:r>
            <w:r>
              <w:rPr>
                <w:rFonts w:hint="eastAsia" w:ascii="Arial Black" w:hAnsi="Arial Black"/>
                <w:b/>
                <w:color w:val="000000"/>
                <w:sz w:val="18"/>
              </w:rPr>
              <w:t>A</w:t>
            </w:r>
            <w:r>
              <w:rPr>
                <w:rFonts w:ascii="Arial Black" w:hAnsi="Arial Black"/>
                <w:b/>
                <w:color w:val="000000"/>
                <w:sz w:val="18"/>
              </w:rPr>
              <w:t>pprover</w:t>
            </w:r>
            <w:r>
              <w:rPr>
                <w:rFonts w:ascii="Arial Black" w:hAnsi="Arial Black"/>
                <w:b/>
                <w:color w:val="000000"/>
                <w:sz w:val="18"/>
              </w:rPr>
              <w:fldChar w:fldCharType="end"/>
            </w:r>
            <w:r>
              <w:rPr>
                <w:rFonts w:hint="eastAsia" w:ascii="Arial Black" w:hAnsi="Arial Black" w:cs="Arial"/>
                <w:b/>
                <w:color w:val="000000"/>
                <w:sz w:val="18"/>
              </w:rPr>
              <w:t>Date</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审定时间</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jc w:val="center"/>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14</w:t>
            </w:r>
          </w:p>
        </w:tc>
        <w:tc>
          <w:tcPr>
            <w:tcW w:w="2200" w:type="dxa"/>
            <w:tcBorders>
              <w:top w:val="single" w:color="000000" w:sz="4" w:space="0"/>
              <w:left w:val="nil"/>
              <w:bottom w:val="single" w:color="000000" w:sz="4" w:space="0"/>
              <w:right w:val="single" w:color="000000" w:sz="4" w:space="0"/>
            </w:tcBorders>
            <w:vAlign w:val="center"/>
          </w:tcPr>
          <w:p>
            <w:pPr>
              <w:rPr>
                <w:rFonts w:ascii="Arial Black" w:hAnsi="Arial Black" w:cs="Arial"/>
                <w:b/>
                <w:color w:val="000000"/>
                <w:sz w:val="18"/>
              </w:rPr>
            </w:pPr>
            <w:r>
              <w:rPr>
                <w:rFonts w:hint="eastAsia" w:ascii="Arial Black" w:hAnsi="Arial Black" w:cs="Arial"/>
                <w:b/>
                <w:color w:val="000000"/>
                <w:sz w:val="18"/>
              </w:rPr>
              <w:t>Total</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工程总价（元）</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rPr>
            </w:pPr>
          </w:p>
        </w:tc>
      </w:tr>
    </w:tbl>
    <w:p>
      <w:pPr>
        <w:spacing w:before="156" w:beforeLines="50"/>
        <w:rPr>
          <w:color w:val="000000"/>
        </w:rPr>
      </w:pPr>
      <w:r>
        <w:rPr>
          <w:rFonts w:ascii="Times New Roman" w:hAnsi="Times New Roman"/>
          <w:b/>
          <w:color w:val="000000"/>
        </w:rPr>
        <w:t xml:space="preserve">6.2.6 </w:t>
      </w:r>
      <w:r>
        <w:rPr>
          <w:rFonts w:ascii="Times New Roman" w:hAnsi="Times New Roman"/>
          <w:color w:val="000000"/>
        </w:rPr>
        <w:t xml:space="preserve"> </w:t>
      </w:r>
      <w:bookmarkStart w:id="239" w:name="OLE_LINK460"/>
      <w:bookmarkStart w:id="240" w:name="OLE_LINK461"/>
      <w:r>
        <w:rPr>
          <w:rFonts w:hint="eastAsia" w:ascii="宋体" w:hAnsi="宋体"/>
          <w:color w:val="000000"/>
        </w:rPr>
        <w:t>招标信息</w:t>
      </w:r>
      <w:bookmarkEnd w:id="239"/>
      <w:bookmarkEnd w:id="240"/>
      <w:r>
        <w:rPr>
          <w:rFonts w:hint="eastAsia" w:ascii="宋体" w:hAnsi="宋体"/>
          <w:color w:val="000000"/>
        </w:rPr>
        <w:t>的元素名称</w:t>
      </w:r>
      <w:bookmarkStart w:id="241" w:name="OLE_LINK122"/>
      <w:r>
        <w:rPr>
          <w:rFonts w:ascii="宋体" w:hAnsi="宋体"/>
          <w:color w:val="000000"/>
        </w:rPr>
        <w:t>Tenderee</w:t>
      </w:r>
      <w:bookmarkEnd w:id="241"/>
      <w:r>
        <w:rPr>
          <w:rFonts w:ascii="宋体" w:hAnsi="宋体"/>
          <w:color w:val="000000"/>
        </w:rPr>
        <w:t>Info</w:t>
      </w:r>
      <w:r>
        <w:rPr>
          <w:rFonts w:hint="eastAsia" w:ascii="宋体" w:hAnsi="宋体"/>
          <w:color w:val="000000"/>
        </w:rPr>
        <w:t>，记录招标工程量清单、最高投标限价文件的编制、审核、审定的单位、人员、证号、时间等信息，</w:t>
      </w:r>
      <w:r>
        <w:rPr>
          <w:rFonts w:hint="eastAsia" w:ascii="宋体" w:hAnsi="宋体"/>
          <w:color w:val="000000"/>
          <w:lang w:val="en-US" w:eastAsia="zh-CN"/>
        </w:rPr>
        <w:t>元素关系应符合</w:t>
      </w:r>
      <w:r>
        <w:rPr>
          <w:rFonts w:hint="eastAsia" w:ascii="宋体" w:hAnsi="宋体"/>
          <w:color w:val="000000"/>
        </w:rPr>
        <w:t>图6.2.</w:t>
      </w:r>
      <w:r>
        <w:rPr>
          <w:rFonts w:hint="eastAsia" w:ascii="宋体" w:hAnsi="宋体"/>
          <w:color w:val="000000"/>
          <w:lang w:val="en-US" w:eastAsia="zh-CN"/>
        </w:rPr>
        <w:t>6</w:t>
      </w:r>
      <w:r>
        <w:rPr>
          <w:rFonts w:hint="eastAsia" w:ascii="宋体" w:hAnsi="宋体"/>
          <w:color w:val="000000"/>
          <w:lang w:eastAsia="zh-CN"/>
        </w:rPr>
        <w:t>的</w:t>
      </w:r>
      <w:r>
        <w:rPr>
          <w:rFonts w:hint="eastAsia" w:ascii="宋体" w:hAnsi="宋体"/>
          <w:color w:val="000000"/>
          <w:lang w:val="en-US" w:eastAsia="zh-CN"/>
        </w:rPr>
        <w:t>规定，</w:t>
      </w:r>
      <w:r>
        <w:rPr>
          <w:rStyle w:val="44"/>
          <w:rFonts w:hint="eastAsia" w:ascii="宋体" w:hAnsi="宋体"/>
          <w:color w:val="000000"/>
          <w:u w:val="none"/>
        </w:rPr>
        <w:t>属性定义应符合表6.2.6的规定。</w:t>
      </w:r>
    </w:p>
    <w:p>
      <w:pPr>
        <w:spacing w:before="156" w:beforeLines="50"/>
        <w:jc w:val="center"/>
        <w:rPr>
          <w:b/>
          <w:color w:val="000000"/>
        </w:rPr>
      </w:pPr>
      <w:r>
        <w:rPr>
          <w:color w:val="000000"/>
        </w:rPr>
        <w:drawing>
          <wp:inline distT="0" distB="0" distL="0" distR="0">
            <wp:extent cx="2072005" cy="519430"/>
            <wp:effectExtent l="0" t="0" r="0" b="0"/>
            <wp:docPr id="40" name="图片 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true" noChangeArrowheads="true"/>
                    </pic:cNvPicPr>
                  </pic:nvPicPr>
                  <pic:blipFill>
                    <a:blip r:embed="rId52" cstate="print">
                      <a:extLst>
                        <a:ext uri="{28A0092B-C50C-407E-A947-70E740481C1C}">
                          <a14:useLocalDpi xmlns:a14="http://schemas.microsoft.com/office/drawing/2010/main" val="false"/>
                        </a:ext>
                      </a:extLst>
                    </a:blip>
                    <a:srcRect/>
                    <a:stretch>
                      <a:fillRect/>
                    </a:stretch>
                  </pic:blipFill>
                  <pic:spPr>
                    <a:xfrm>
                      <a:off x="0" y="0"/>
                      <a:ext cx="2072005" cy="519430"/>
                    </a:xfrm>
                    <a:prstGeom prst="rect">
                      <a:avLst/>
                    </a:prstGeom>
                    <a:noFill/>
                    <a:ln>
                      <a:noFill/>
                    </a:ln>
                  </pic:spPr>
                </pic:pic>
              </a:graphicData>
            </a:graphic>
          </wp:inline>
        </w:drawing>
      </w:r>
    </w:p>
    <w:p>
      <w:pPr>
        <w:widowControl/>
        <w:jc w:val="center"/>
        <w:rPr>
          <w:rFonts w:ascii="宋体" w:hAnsi="宋体"/>
          <w:color w:val="000000"/>
          <w:sz w:val="18"/>
          <w:szCs w:val="18"/>
        </w:rPr>
      </w:pPr>
      <w:r>
        <w:rPr>
          <w:rFonts w:hint="eastAsia" w:ascii="宋体" w:hAnsi="宋体"/>
          <w:color w:val="000000"/>
          <w:sz w:val="18"/>
          <w:szCs w:val="18"/>
        </w:rPr>
        <w:t xml:space="preserve">图6.2.6  </w:t>
      </w:r>
      <w:r>
        <w:rPr>
          <w:rFonts w:ascii="宋体" w:hAnsi="宋体"/>
          <w:color w:val="000000"/>
          <w:sz w:val="18"/>
          <w:szCs w:val="18"/>
        </w:rPr>
        <w:t>TendereeInfo</w:t>
      </w:r>
      <w:r>
        <w:rPr>
          <w:rFonts w:hint="eastAsia" w:ascii="宋体" w:hAnsi="宋体"/>
          <w:color w:val="000000"/>
          <w:sz w:val="18"/>
          <w:szCs w:val="18"/>
        </w:rPr>
        <w:t>元素关系</w:t>
      </w:r>
    </w:p>
    <w:p>
      <w:pPr>
        <w:spacing w:before="156" w:beforeLines="50"/>
        <w:jc w:val="center"/>
        <w:rPr>
          <w:color w:val="000000"/>
        </w:rPr>
      </w:pPr>
      <w:r>
        <w:rPr>
          <w:rFonts w:hint="eastAsia" w:ascii="宋体" w:hAnsi="宋体"/>
          <w:b/>
          <w:color w:val="000000"/>
        </w:rPr>
        <w:t xml:space="preserve">表6.2.6  </w:t>
      </w:r>
      <w:r>
        <w:rPr>
          <w:rFonts w:ascii="宋体" w:hAnsi="宋体"/>
          <w:b/>
          <w:color w:val="000000"/>
        </w:rPr>
        <w:t>TendereeInfo</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540"/>
        <w:gridCol w:w="2127"/>
        <w:gridCol w:w="2409"/>
        <w:gridCol w:w="1134"/>
        <w:gridCol w:w="426"/>
        <w:gridCol w:w="1701"/>
      </w:tblGrid>
      <w:tr>
        <w:tblPrEx>
          <w:tblCellMar>
            <w:top w:w="0" w:type="dxa"/>
            <w:left w:w="108" w:type="dxa"/>
            <w:bottom w:w="0" w:type="dxa"/>
            <w:right w:w="108" w:type="dxa"/>
          </w:tblCellMar>
        </w:tblPrEx>
        <w:trPr>
          <w:tblHeader/>
        </w:trPr>
        <w:tc>
          <w:tcPr>
            <w:tcW w:w="540"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127"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409"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5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s="宋体"/>
                <w:color w:val="000000"/>
                <w:sz w:val="18"/>
              </w:rPr>
            </w:pPr>
            <w:r>
              <w:rPr>
                <w:rFonts w:hint="eastAsia" w:ascii="Arial Black" w:hAnsi="Arial Black"/>
                <w:color w:val="000000"/>
                <w:sz w:val="18"/>
              </w:rPr>
              <w:t>1</w:t>
            </w:r>
          </w:p>
        </w:tc>
        <w:tc>
          <w:tcPr>
            <w:tcW w:w="2127" w:type="dxa"/>
            <w:tcBorders>
              <w:top w:val="single" w:color="000000" w:sz="4" w:space="0"/>
              <w:left w:val="nil"/>
              <w:bottom w:val="single" w:color="000000" w:sz="4" w:space="0"/>
              <w:right w:val="single" w:color="000000" w:sz="4" w:space="0"/>
            </w:tcBorders>
            <w:vAlign w:val="center"/>
          </w:tcPr>
          <w:p>
            <w:pPr>
              <w:rPr>
                <w:rFonts w:ascii="Arial Black" w:hAnsi="Arial Black" w:cs="Arial"/>
                <w:b/>
                <w:color w:val="000000"/>
                <w:sz w:val="18"/>
              </w:rPr>
            </w:pPr>
            <w:r>
              <w:rPr>
                <w:rFonts w:ascii="Arial Black" w:hAnsi="Arial Black" w:cs="Arial"/>
                <w:b/>
                <w:color w:val="000000"/>
                <w:sz w:val="18"/>
              </w:rPr>
              <w:t>TendereeName</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招标</w:t>
            </w:r>
            <w:r>
              <w:rPr>
                <w:rFonts w:hint="eastAsia" w:ascii="宋体" w:hAnsi="宋体"/>
                <w:color w:val="000000"/>
                <w:lang w:val="en-US" w:eastAsia="zh-CN"/>
              </w:rPr>
              <w:t>单位</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c>
          <w:tcPr>
            <w:tcW w:w="5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s="宋体"/>
                <w:color w:val="000000"/>
                <w:sz w:val="18"/>
              </w:rPr>
            </w:pPr>
            <w:r>
              <w:rPr>
                <w:rFonts w:hint="eastAsia" w:ascii="Arial Black" w:hAnsi="Arial Black"/>
                <w:color w:val="000000"/>
                <w:sz w:val="18"/>
              </w:rPr>
              <w:t>2</w:t>
            </w:r>
          </w:p>
        </w:tc>
        <w:tc>
          <w:tcPr>
            <w:tcW w:w="2127" w:type="dxa"/>
            <w:tcBorders>
              <w:top w:val="single" w:color="000000" w:sz="4" w:space="0"/>
              <w:left w:val="nil"/>
              <w:bottom w:val="single" w:color="000000" w:sz="4" w:space="0"/>
              <w:right w:val="single" w:color="000000" w:sz="4" w:space="0"/>
            </w:tcBorders>
            <w:vAlign w:val="center"/>
          </w:tcPr>
          <w:p>
            <w:pPr>
              <w:rPr>
                <w:rFonts w:ascii="Arial Black" w:hAnsi="Arial Black" w:cs="Arial"/>
                <w:b/>
                <w:color w:val="000000"/>
                <w:sz w:val="18"/>
              </w:rPr>
            </w:pPr>
            <w:r>
              <w:rPr>
                <w:rFonts w:ascii="Arial Black" w:hAnsi="Arial Black" w:cs="Arial"/>
                <w:b/>
                <w:color w:val="000000"/>
                <w:sz w:val="18"/>
              </w:rPr>
              <w:t>TenderAuthorizer</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招标单位法定代表人或其授权人</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
                <w:bCs/>
                <w:color w:val="000000"/>
                <w:kern w:val="0"/>
              </w:rPr>
            </w:pPr>
          </w:p>
        </w:tc>
      </w:tr>
      <w:tr>
        <w:tblPrEx>
          <w:tblCellMar>
            <w:top w:w="0" w:type="dxa"/>
            <w:left w:w="108" w:type="dxa"/>
            <w:bottom w:w="0" w:type="dxa"/>
            <w:right w:w="108" w:type="dxa"/>
          </w:tblCellMar>
        </w:tblPrEx>
        <w:trPr>
          <w:trHeight w:val="64" w:hRule="atLeast"/>
        </w:trPr>
        <w:tc>
          <w:tcPr>
            <w:tcW w:w="5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s="宋体"/>
                <w:color w:val="000000"/>
                <w:sz w:val="18"/>
              </w:rPr>
            </w:pPr>
            <w:r>
              <w:rPr>
                <w:rFonts w:hint="eastAsia" w:ascii="Arial Black" w:hAnsi="Arial Black"/>
                <w:color w:val="000000"/>
                <w:sz w:val="18"/>
              </w:rPr>
              <w:t>3</w:t>
            </w:r>
          </w:p>
        </w:tc>
        <w:tc>
          <w:tcPr>
            <w:tcW w:w="2127" w:type="dxa"/>
            <w:tcBorders>
              <w:top w:val="single" w:color="000000" w:sz="4" w:space="0"/>
              <w:left w:val="nil"/>
              <w:bottom w:val="single" w:color="000000" w:sz="4" w:space="0"/>
              <w:right w:val="single" w:color="000000" w:sz="4" w:space="0"/>
            </w:tcBorders>
            <w:vAlign w:val="center"/>
          </w:tcPr>
          <w:p>
            <w:pPr>
              <w:rPr>
                <w:rFonts w:ascii="Arial Black" w:hAnsi="Arial Black" w:cs="Arial"/>
                <w:b/>
                <w:color w:val="000000"/>
                <w:sz w:val="18"/>
              </w:rPr>
            </w:pPr>
            <w:r>
              <w:rPr>
                <w:rFonts w:ascii="Arial Black" w:hAnsi="Arial Black" w:cs="Arial"/>
                <w:b/>
                <w:color w:val="000000"/>
                <w:sz w:val="18"/>
              </w:rPr>
              <w:t>TenderCompiler</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招标单位编制人</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rPr>
          <w:trHeight w:val="495" w:hRule="atLeast"/>
        </w:trPr>
        <w:tc>
          <w:tcPr>
            <w:tcW w:w="5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s="宋体"/>
                <w:color w:val="000000"/>
                <w:sz w:val="18"/>
              </w:rPr>
            </w:pPr>
            <w:r>
              <w:rPr>
                <w:rFonts w:hint="eastAsia" w:ascii="Arial Black" w:hAnsi="Arial Black"/>
                <w:color w:val="000000"/>
                <w:sz w:val="18"/>
              </w:rPr>
              <w:t>4</w:t>
            </w:r>
          </w:p>
        </w:tc>
        <w:tc>
          <w:tcPr>
            <w:tcW w:w="2127" w:type="dxa"/>
            <w:tcBorders>
              <w:top w:val="single" w:color="000000" w:sz="4" w:space="0"/>
              <w:left w:val="nil"/>
              <w:bottom w:val="single" w:color="000000" w:sz="4" w:space="0"/>
              <w:right w:val="single" w:color="000000" w:sz="4" w:space="0"/>
            </w:tcBorders>
            <w:vAlign w:val="center"/>
          </w:tcPr>
          <w:p>
            <w:pPr>
              <w:rPr>
                <w:rFonts w:ascii="Arial Black" w:hAnsi="Arial Black" w:cs="Arial"/>
                <w:b/>
                <w:color w:val="000000"/>
                <w:sz w:val="18"/>
              </w:rPr>
            </w:pPr>
            <w:r>
              <w:rPr>
                <w:rFonts w:ascii="Arial Black" w:hAnsi="Arial Black" w:cs="Arial"/>
                <w:b/>
                <w:color w:val="000000"/>
                <w:sz w:val="18"/>
              </w:rPr>
              <w:t>TenderCompiler</w:t>
            </w:r>
            <w:r>
              <w:rPr>
                <w:rFonts w:hint="eastAsia" w:ascii="Arial Black" w:hAnsi="Arial Black" w:cs="Arial"/>
                <w:b/>
                <w:color w:val="000000"/>
                <w:sz w:val="18"/>
              </w:rPr>
              <w:t>Cer-tNo</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招标单位编制人资格证书编号</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rPr>
            </w:pPr>
          </w:p>
        </w:tc>
      </w:tr>
      <w:tr>
        <w:tblPrEx>
          <w:tblCellMar>
            <w:top w:w="0" w:type="dxa"/>
            <w:left w:w="108" w:type="dxa"/>
            <w:bottom w:w="0" w:type="dxa"/>
            <w:right w:w="108" w:type="dxa"/>
          </w:tblCellMar>
        </w:tblPrEx>
        <w:trPr>
          <w:trHeight w:val="64" w:hRule="atLeast"/>
        </w:trPr>
        <w:tc>
          <w:tcPr>
            <w:tcW w:w="5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s="宋体"/>
                <w:color w:val="000000"/>
                <w:sz w:val="18"/>
              </w:rPr>
            </w:pPr>
            <w:r>
              <w:rPr>
                <w:rFonts w:hint="eastAsia" w:ascii="Arial Black" w:hAnsi="Arial Black"/>
                <w:color w:val="000000"/>
                <w:sz w:val="18"/>
              </w:rPr>
              <w:t>5</w:t>
            </w:r>
          </w:p>
        </w:tc>
        <w:tc>
          <w:tcPr>
            <w:tcW w:w="2127" w:type="dxa"/>
            <w:tcBorders>
              <w:top w:val="single" w:color="000000" w:sz="4" w:space="0"/>
              <w:left w:val="nil"/>
              <w:bottom w:val="single" w:color="000000" w:sz="4" w:space="0"/>
              <w:right w:val="single" w:color="000000" w:sz="4" w:space="0"/>
            </w:tcBorders>
            <w:vAlign w:val="center"/>
          </w:tcPr>
          <w:p>
            <w:pPr>
              <w:ind w:right="-107" w:rightChars="-51"/>
              <w:rPr>
                <w:rFonts w:ascii="Arial Black" w:hAnsi="Arial Black" w:cs="Arial"/>
                <w:b/>
                <w:color w:val="000000"/>
                <w:sz w:val="18"/>
              </w:rPr>
            </w:pPr>
            <w:r>
              <w:rPr>
                <w:rFonts w:ascii="Arial Black" w:hAnsi="Arial Black" w:cs="Arial"/>
                <w:b/>
                <w:color w:val="000000"/>
                <w:sz w:val="18"/>
              </w:rPr>
              <w:t>Tender</w:t>
            </w:r>
            <w:r>
              <w:rPr>
                <w:rFonts w:hint="eastAsia" w:ascii="Arial Black" w:hAnsi="Arial Black" w:cs="Arial"/>
                <w:b/>
                <w:color w:val="000000"/>
                <w:sz w:val="18"/>
              </w:rPr>
              <w:t>C</w:t>
            </w:r>
            <w:r>
              <w:rPr>
                <w:rFonts w:ascii="Arial Black" w:hAnsi="Arial Black" w:cs="Arial"/>
                <w:b/>
                <w:color w:val="000000"/>
                <w:sz w:val="18"/>
              </w:rPr>
              <w:t>ompile</w:t>
            </w:r>
            <w:r>
              <w:rPr>
                <w:rFonts w:hint="eastAsia" w:ascii="Arial Black" w:hAnsi="Arial Black" w:cs="Arial"/>
                <w:b/>
                <w:color w:val="000000"/>
                <w:sz w:val="18"/>
              </w:rPr>
              <w:t>Date</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招标单位编制时间</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rPr>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rPr>
            </w:pPr>
          </w:p>
        </w:tc>
      </w:tr>
      <w:tr>
        <w:tblPrEx>
          <w:tblCellMar>
            <w:top w:w="0" w:type="dxa"/>
            <w:left w:w="108" w:type="dxa"/>
            <w:bottom w:w="0" w:type="dxa"/>
            <w:right w:w="108" w:type="dxa"/>
          </w:tblCellMar>
        </w:tblPrEx>
        <w:trPr>
          <w:trHeight w:val="64" w:hRule="atLeast"/>
        </w:trPr>
        <w:tc>
          <w:tcPr>
            <w:tcW w:w="5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s="宋体"/>
                <w:color w:val="000000"/>
                <w:sz w:val="18"/>
              </w:rPr>
            </w:pPr>
            <w:r>
              <w:rPr>
                <w:rFonts w:hint="eastAsia" w:ascii="Arial Black" w:hAnsi="Arial Black"/>
                <w:color w:val="000000"/>
                <w:sz w:val="18"/>
              </w:rPr>
              <w:t>6</w:t>
            </w:r>
          </w:p>
        </w:tc>
        <w:tc>
          <w:tcPr>
            <w:tcW w:w="2127" w:type="dxa"/>
            <w:tcBorders>
              <w:top w:val="single" w:color="000000" w:sz="4" w:space="0"/>
              <w:left w:val="nil"/>
              <w:bottom w:val="single" w:color="000000" w:sz="4" w:space="0"/>
              <w:right w:val="single" w:color="000000" w:sz="4" w:space="0"/>
            </w:tcBorders>
            <w:vAlign w:val="center"/>
          </w:tcPr>
          <w:p>
            <w:pPr>
              <w:rPr>
                <w:rFonts w:ascii="Arial Black" w:hAnsi="Arial Black" w:cs="Arial"/>
                <w:b/>
                <w:color w:val="000000"/>
                <w:sz w:val="18"/>
              </w:rPr>
            </w:pPr>
            <w:r>
              <w:rPr>
                <w:rFonts w:ascii="Arial Black" w:hAnsi="Arial Black" w:cs="Arial"/>
                <w:b/>
                <w:color w:val="000000"/>
                <w:sz w:val="18"/>
              </w:rPr>
              <w:t>TenderExaminer</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招标单位审核人</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rPr>
            </w:pPr>
          </w:p>
        </w:tc>
      </w:tr>
      <w:tr>
        <w:tblPrEx>
          <w:tblCellMar>
            <w:top w:w="0" w:type="dxa"/>
            <w:left w:w="108" w:type="dxa"/>
            <w:bottom w:w="0" w:type="dxa"/>
            <w:right w:w="108" w:type="dxa"/>
          </w:tblCellMar>
        </w:tblPrEx>
        <w:trPr>
          <w:trHeight w:val="64" w:hRule="atLeast"/>
        </w:trPr>
        <w:tc>
          <w:tcPr>
            <w:tcW w:w="5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s="宋体"/>
                <w:color w:val="000000"/>
                <w:sz w:val="18"/>
              </w:rPr>
            </w:pPr>
            <w:r>
              <w:rPr>
                <w:rFonts w:hint="eastAsia" w:ascii="Arial Black" w:hAnsi="Arial Black"/>
                <w:color w:val="000000"/>
                <w:sz w:val="18"/>
              </w:rPr>
              <w:t>7</w:t>
            </w:r>
          </w:p>
        </w:tc>
        <w:tc>
          <w:tcPr>
            <w:tcW w:w="2127" w:type="dxa"/>
            <w:tcBorders>
              <w:top w:val="single" w:color="000000" w:sz="4" w:space="0"/>
              <w:left w:val="nil"/>
              <w:bottom w:val="single" w:color="000000" w:sz="4" w:space="0"/>
              <w:right w:val="single" w:color="000000" w:sz="4" w:space="0"/>
            </w:tcBorders>
            <w:vAlign w:val="center"/>
          </w:tcPr>
          <w:p>
            <w:pPr>
              <w:rPr>
                <w:rFonts w:ascii="Arial Black" w:hAnsi="Arial Black" w:cs="Arial"/>
                <w:b/>
                <w:color w:val="000000"/>
                <w:sz w:val="18"/>
              </w:rPr>
            </w:pPr>
            <w:r>
              <w:rPr>
                <w:rFonts w:ascii="Arial Black" w:hAnsi="Arial Black" w:cs="Arial"/>
                <w:b/>
                <w:color w:val="000000"/>
                <w:sz w:val="18"/>
              </w:rPr>
              <w:t>TenderExaminer</w:t>
            </w:r>
            <w:r>
              <w:rPr>
                <w:rFonts w:hint="eastAsia" w:ascii="Arial Black" w:hAnsi="Arial Black" w:cs="Arial"/>
                <w:b/>
                <w:color w:val="000000"/>
                <w:sz w:val="18"/>
              </w:rPr>
              <w:t>Ce-rtNo</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招标单位审核人资格证书编号</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rPr>
            </w:pPr>
          </w:p>
        </w:tc>
      </w:tr>
      <w:tr>
        <w:tblPrEx>
          <w:tblCellMar>
            <w:top w:w="0" w:type="dxa"/>
            <w:left w:w="108" w:type="dxa"/>
            <w:bottom w:w="0" w:type="dxa"/>
            <w:right w:w="108" w:type="dxa"/>
          </w:tblCellMar>
        </w:tblPrEx>
        <w:trPr>
          <w:trHeight w:val="64" w:hRule="atLeast"/>
        </w:trPr>
        <w:tc>
          <w:tcPr>
            <w:tcW w:w="5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s="宋体"/>
                <w:color w:val="000000"/>
                <w:sz w:val="18"/>
              </w:rPr>
            </w:pPr>
            <w:r>
              <w:rPr>
                <w:rFonts w:hint="eastAsia" w:ascii="Arial Black" w:hAnsi="Arial Black"/>
                <w:color w:val="000000"/>
                <w:sz w:val="18"/>
              </w:rPr>
              <w:t>8</w:t>
            </w:r>
          </w:p>
        </w:tc>
        <w:tc>
          <w:tcPr>
            <w:tcW w:w="2127" w:type="dxa"/>
            <w:tcBorders>
              <w:top w:val="single" w:color="000000" w:sz="4" w:space="0"/>
              <w:left w:val="nil"/>
              <w:bottom w:val="single" w:color="000000" w:sz="4" w:space="0"/>
              <w:right w:val="single" w:color="000000" w:sz="4" w:space="0"/>
            </w:tcBorders>
            <w:vAlign w:val="center"/>
          </w:tcPr>
          <w:p>
            <w:pPr>
              <w:ind w:right="-107" w:rightChars="-51"/>
              <w:rPr>
                <w:rFonts w:ascii="Arial Black" w:hAnsi="Arial Black" w:cs="Arial"/>
                <w:b/>
                <w:color w:val="000000"/>
                <w:sz w:val="18"/>
              </w:rPr>
            </w:pPr>
            <w:r>
              <w:rPr>
                <w:rFonts w:ascii="Arial Black" w:hAnsi="Arial Black" w:cs="Arial"/>
                <w:b/>
                <w:color w:val="000000"/>
                <w:sz w:val="18"/>
              </w:rPr>
              <w:t>Tender</w:t>
            </w:r>
            <w:r>
              <w:rPr>
                <w:rFonts w:hint="eastAsia" w:ascii="Arial Black" w:hAnsi="Arial Black" w:cs="Arial"/>
                <w:b/>
                <w:color w:val="000000"/>
                <w:sz w:val="18"/>
              </w:rPr>
              <w:t>E</w:t>
            </w:r>
            <w:r>
              <w:rPr>
                <w:rFonts w:ascii="Arial Black" w:hAnsi="Arial Black" w:cs="Arial"/>
                <w:b/>
                <w:color w:val="000000"/>
                <w:sz w:val="18"/>
              </w:rPr>
              <w:t>xamine</w:t>
            </w:r>
            <w:r>
              <w:rPr>
                <w:rFonts w:hint="eastAsia" w:ascii="Arial Black" w:hAnsi="Arial Black" w:cs="Arial"/>
                <w:b/>
                <w:color w:val="000000"/>
                <w:sz w:val="18"/>
              </w:rPr>
              <w:t>Date</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招标单位审核时间</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rPr>
            </w:pPr>
          </w:p>
        </w:tc>
      </w:tr>
      <w:tr>
        <w:tblPrEx>
          <w:tblCellMar>
            <w:top w:w="0" w:type="dxa"/>
            <w:left w:w="108" w:type="dxa"/>
            <w:bottom w:w="0" w:type="dxa"/>
            <w:right w:w="108" w:type="dxa"/>
          </w:tblCellMar>
        </w:tblPrEx>
        <w:trPr>
          <w:trHeight w:val="64" w:hRule="atLeast"/>
        </w:trPr>
        <w:tc>
          <w:tcPr>
            <w:tcW w:w="5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9</w:t>
            </w:r>
          </w:p>
        </w:tc>
        <w:tc>
          <w:tcPr>
            <w:tcW w:w="2127" w:type="dxa"/>
            <w:tcBorders>
              <w:top w:val="single" w:color="000000" w:sz="4" w:space="0"/>
              <w:left w:val="nil"/>
              <w:bottom w:val="single" w:color="000000" w:sz="4" w:space="0"/>
              <w:right w:val="single" w:color="000000" w:sz="4" w:space="0"/>
            </w:tcBorders>
            <w:vAlign w:val="center"/>
          </w:tcPr>
          <w:p>
            <w:pPr>
              <w:rPr>
                <w:rFonts w:ascii="Arial Black" w:hAnsi="Arial Black" w:cs="Arial"/>
                <w:b/>
                <w:color w:val="000000"/>
                <w:sz w:val="18"/>
              </w:rPr>
            </w:pPr>
            <w:r>
              <w:rPr>
                <w:rFonts w:ascii="Arial Black" w:hAnsi="Arial Black" w:cs="Arial"/>
                <w:b/>
                <w:color w:val="000000"/>
                <w:sz w:val="18"/>
              </w:rPr>
              <w:t>Tender</w:t>
            </w:r>
            <w:r>
              <w:fldChar w:fldCharType="begin"/>
            </w:r>
            <w:r>
              <w:instrText xml:space="preserve"> HYPERLINK "http://www.baidu.com/link?url=ShmJNyBp1YRArhYMK_inIfAwl-V-7TMvLEWPBaCR3FG6Mvx8-7vKBSDZLpeQgu0lzP9QWe0jPTQmbh5Jnt4J-2LFTBPS6cgLqSTXOAzEGnG" \t "_blank" </w:instrText>
            </w:r>
            <w:r>
              <w:fldChar w:fldCharType="separate"/>
            </w:r>
            <w:r>
              <w:rPr>
                <w:rFonts w:hint="eastAsia" w:ascii="Arial Black" w:hAnsi="Arial Black"/>
                <w:b/>
                <w:color w:val="000000"/>
                <w:sz w:val="18"/>
              </w:rPr>
              <w:t>A</w:t>
            </w:r>
            <w:r>
              <w:rPr>
                <w:rFonts w:ascii="Arial Black" w:hAnsi="Arial Black"/>
                <w:b/>
                <w:color w:val="000000"/>
                <w:sz w:val="18"/>
              </w:rPr>
              <w:t>pprover</w:t>
            </w:r>
            <w:r>
              <w:rPr>
                <w:rFonts w:ascii="Arial Black" w:hAnsi="Arial Black"/>
                <w:b/>
                <w:color w:val="000000"/>
                <w:sz w:val="18"/>
              </w:rPr>
              <w:fldChar w:fldCharType="end"/>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招标单位审定人</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rPr>
            </w:pPr>
          </w:p>
        </w:tc>
      </w:tr>
      <w:tr>
        <w:tblPrEx>
          <w:tblCellMar>
            <w:top w:w="0" w:type="dxa"/>
            <w:left w:w="108" w:type="dxa"/>
            <w:bottom w:w="0" w:type="dxa"/>
            <w:right w:w="108" w:type="dxa"/>
          </w:tblCellMar>
        </w:tblPrEx>
        <w:trPr>
          <w:trHeight w:val="64" w:hRule="atLeast"/>
        </w:trPr>
        <w:tc>
          <w:tcPr>
            <w:tcW w:w="5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10</w:t>
            </w:r>
          </w:p>
        </w:tc>
        <w:tc>
          <w:tcPr>
            <w:tcW w:w="2127" w:type="dxa"/>
            <w:tcBorders>
              <w:top w:val="single" w:color="000000" w:sz="4" w:space="0"/>
              <w:left w:val="nil"/>
              <w:bottom w:val="single" w:color="000000" w:sz="4" w:space="0"/>
              <w:right w:val="single" w:color="000000" w:sz="4" w:space="0"/>
            </w:tcBorders>
            <w:vAlign w:val="center"/>
          </w:tcPr>
          <w:p>
            <w:pPr>
              <w:rPr>
                <w:rFonts w:ascii="Arial Black" w:hAnsi="Arial Black" w:cs="Arial"/>
                <w:b/>
                <w:color w:val="000000"/>
                <w:sz w:val="18"/>
              </w:rPr>
            </w:pPr>
            <w:r>
              <w:rPr>
                <w:rFonts w:ascii="Arial Black" w:hAnsi="Arial Black" w:cs="Arial"/>
                <w:b/>
                <w:color w:val="000000"/>
                <w:sz w:val="18"/>
              </w:rPr>
              <w:t>Tender</w:t>
            </w:r>
            <w:r>
              <w:fldChar w:fldCharType="begin"/>
            </w:r>
            <w:r>
              <w:instrText xml:space="preserve"> HYPERLINK "http://www.baidu.com/link?url=ShmJNyBp1YRArhYMK_inIfAwl-V-7TMvLEWPBaCR3FG6Mvx8-7vKBSDZLpeQgu0lzP9QWe0jPTQmbh5Jnt4J-2LFTBPS6cgLqSTXOAzEGnG" \t "_blank" </w:instrText>
            </w:r>
            <w:r>
              <w:fldChar w:fldCharType="separate"/>
            </w:r>
            <w:r>
              <w:rPr>
                <w:rFonts w:hint="eastAsia" w:ascii="Arial Black" w:hAnsi="Arial Black"/>
                <w:b/>
                <w:color w:val="000000"/>
                <w:sz w:val="18"/>
              </w:rPr>
              <w:t>A</w:t>
            </w:r>
            <w:r>
              <w:rPr>
                <w:rFonts w:ascii="Arial Black" w:hAnsi="Arial Black"/>
                <w:b/>
                <w:color w:val="000000"/>
                <w:sz w:val="18"/>
              </w:rPr>
              <w:t>pprover</w:t>
            </w:r>
            <w:r>
              <w:rPr>
                <w:rFonts w:ascii="Arial Black" w:hAnsi="Arial Black"/>
                <w:b/>
                <w:color w:val="000000"/>
                <w:sz w:val="18"/>
              </w:rPr>
              <w:fldChar w:fldCharType="end"/>
            </w:r>
            <w:r>
              <w:rPr>
                <w:rFonts w:hint="eastAsia" w:ascii="Arial Black" w:hAnsi="Arial Black" w:cs="Arial"/>
                <w:b/>
                <w:color w:val="000000"/>
                <w:sz w:val="18"/>
              </w:rPr>
              <w:t>Ce-rtNo</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招标单位审定人资格证书编号</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rPr>
            </w:pPr>
          </w:p>
        </w:tc>
      </w:tr>
      <w:tr>
        <w:tblPrEx>
          <w:tblCellMar>
            <w:top w:w="0" w:type="dxa"/>
            <w:left w:w="108" w:type="dxa"/>
            <w:bottom w:w="0" w:type="dxa"/>
            <w:right w:w="108" w:type="dxa"/>
          </w:tblCellMar>
        </w:tblPrEx>
        <w:trPr>
          <w:trHeight w:val="64" w:hRule="atLeast"/>
        </w:trPr>
        <w:tc>
          <w:tcPr>
            <w:tcW w:w="5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11</w:t>
            </w:r>
          </w:p>
        </w:tc>
        <w:tc>
          <w:tcPr>
            <w:tcW w:w="2127" w:type="dxa"/>
            <w:tcBorders>
              <w:top w:val="single" w:color="000000" w:sz="4" w:space="0"/>
              <w:left w:val="nil"/>
              <w:bottom w:val="single" w:color="000000" w:sz="4" w:space="0"/>
              <w:right w:val="single" w:color="000000" w:sz="4" w:space="0"/>
            </w:tcBorders>
            <w:vAlign w:val="center"/>
          </w:tcPr>
          <w:p>
            <w:pPr>
              <w:ind w:right="-107" w:rightChars="-51"/>
              <w:rPr>
                <w:rFonts w:ascii="Arial Black" w:hAnsi="Arial Black" w:cs="Arial"/>
                <w:b/>
                <w:color w:val="000000"/>
                <w:sz w:val="18"/>
              </w:rPr>
            </w:pPr>
            <w:r>
              <w:rPr>
                <w:rFonts w:ascii="Arial Black" w:hAnsi="Arial Black" w:cs="Arial"/>
                <w:b/>
                <w:color w:val="000000"/>
                <w:sz w:val="18"/>
              </w:rPr>
              <w:t>Tender</w:t>
            </w:r>
            <w:r>
              <w:fldChar w:fldCharType="begin"/>
            </w:r>
            <w:r>
              <w:instrText xml:space="preserve"> HYPERLINK "http://www.baidu.com/link?url=ShmJNyBp1YRArhYMK_inIfAwl-V-7TMvLEWPBaCR3FG6Mvx8-7vKBSDZLpeQgu0lzP9QWe0jPTQmbh5Jnt4J-2LFTBPS6cgLqSTXOAzEGnG" \t "_blank" </w:instrText>
            </w:r>
            <w:r>
              <w:fldChar w:fldCharType="separate"/>
            </w:r>
            <w:r>
              <w:rPr>
                <w:rFonts w:hint="eastAsia" w:ascii="Arial Black" w:hAnsi="Arial Black"/>
                <w:b/>
                <w:color w:val="000000"/>
                <w:sz w:val="18"/>
              </w:rPr>
              <w:t>A</w:t>
            </w:r>
            <w:r>
              <w:rPr>
                <w:rFonts w:ascii="Arial Black" w:hAnsi="Arial Black"/>
                <w:b/>
                <w:color w:val="000000"/>
                <w:sz w:val="18"/>
              </w:rPr>
              <w:t>pprove</w:t>
            </w:r>
            <w:r>
              <w:rPr>
                <w:rFonts w:ascii="Arial Black" w:hAnsi="Arial Black"/>
                <w:b/>
                <w:color w:val="000000"/>
                <w:sz w:val="18"/>
              </w:rPr>
              <w:fldChar w:fldCharType="end"/>
            </w:r>
            <w:r>
              <w:rPr>
                <w:rFonts w:hint="eastAsia" w:ascii="Arial Black" w:hAnsi="Arial Black" w:cs="Arial"/>
                <w:b/>
                <w:color w:val="000000"/>
                <w:sz w:val="18"/>
              </w:rPr>
              <w:t>Date</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招标单位审定时间</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rPr>
            </w:pPr>
          </w:p>
        </w:tc>
      </w:tr>
      <w:tr>
        <w:tblPrEx>
          <w:tblCellMar>
            <w:top w:w="0" w:type="dxa"/>
            <w:left w:w="108" w:type="dxa"/>
            <w:bottom w:w="0" w:type="dxa"/>
            <w:right w:w="108" w:type="dxa"/>
          </w:tblCellMar>
        </w:tblPrEx>
        <w:trPr>
          <w:trHeight w:val="64" w:hRule="atLeast"/>
        </w:trPr>
        <w:tc>
          <w:tcPr>
            <w:tcW w:w="5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12</w:t>
            </w:r>
          </w:p>
        </w:tc>
        <w:tc>
          <w:tcPr>
            <w:tcW w:w="2127" w:type="dxa"/>
            <w:tcBorders>
              <w:top w:val="single" w:color="000000" w:sz="4" w:space="0"/>
              <w:left w:val="nil"/>
              <w:bottom w:val="single" w:color="000000" w:sz="4" w:space="0"/>
              <w:right w:val="single" w:color="000000" w:sz="4" w:space="0"/>
            </w:tcBorders>
            <w:vAlign w:val="center"/>
          </w:tcPr>
          <w:p>
            <w:pPr>
              <w:rPr>
                <w:rFonts w:ascii="Arial Black" w:hAnsi="Arial Black" w:cs="Arial"/>
                <w:b/>
                <w:color w:val="000000"/>
                <w:sz w:val="18"/>
              </w:rPr>
            </w:pPr>
            <w:r>
              <w:rPr>
                <w:rFonts w:ascii="Arial Black" w:hAnsi="Arial Black" w:cs="Arial"/>
                <w:b/>
                <w:color w:val="000000"/>
                <w:sz w:val="18"/>
              </w:rPr>
              <w:t>Proxy</w:t>
            </w:r>
          </w:p>
        </w:tc>
        <w:tc>
          <w:tcPr>
            <w:tcW w:w="2409" w:type="dxa"/>
            <w:tcBorders>
              <w:top w:val="single" w:color="000000" w:sz="4" w:space="0"/>
              <w:left w:val="nil"/>
              <w:bottom w:val="single" w:color="000000" w:sz="4" w:space="0"/>
              <w:right w:val="single" w:color="000000" w:sz="4" w:space="0"/>
            </w:tcBorders>
            <w:vAlign w:val="center"/>
          </w:tcPr>
          <w:p>
            <w:pPr>
              <w:keepNext/>
              <w:rPr>
                <w:rFonts w:ascii="宋体" w:hAnsi="宋体"/>
                <w:color w:val="000000"/>
              </w:rPr>
            </w:pPr>
            <w:r>
              <w:rPr>
                <w:rFonts w:hint="eastAsia" w:ascii="宋体" w:hAnsi="宋体"/>
                <w:color w:val="000000"/>
              </w:rPr>
              <w:t>招标代理</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rPr>
            </w:pPr>
            <w:r>
              <w:rPr>
                <w:rFonts w:hint="eastAsia" w:ascii="宋体" w:hAnsi="宋体"/>
                <w:color w:val="000000"/>
              </w:rPr>
              <w:t>填写规则见注</w:t>
            </w:r>
          </w:p>
        </w:tc>
      </w:tr>
      <w:tr>
        <w:tblPrEx>
          <w:tblCellMar>
            <w:top w:w="0" w:type="dxa"/>
            <w:left w:w="108" w:type="dxa"/>
            <w:bottom w:w="0" w:type="dxa"/>
            <w:right w:w="108" w:type="dxa"/>
          </w:tblCellMar>
        </w:tblPrEx>
        <w:trPr>
          <w:trHeight w:val="64" w:hRule="atLeast"/>
        </w:trPr>
        <w:tc>
          <w:tcPr>
            <w:tcW w:w="5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13</w:t>
            </w:r>
          </w:p>
        </w:tc>
        <w:tc>
          <w:tcPr>
            <w:tcW w:w="2127" w:type="dxa"/>
            <w:tcBorders>
              <w:top w:val="single" w:color="000000" w:sz="4" w:space="0"/>
              <w:left w:val="nil"/>
              <w:bottom w:val="single" w:color="000000" w:sz="4" w:space="0"/>
              <w:right w:val="single" w:color="000000" w:sz="4" w:space="0"/>
            </w:tcBorders>
            <w:vAlign w:val="center"/>
          </w:tcPr>
          <w:p>
            <w:pPr>
              <w:rPr>
                <w:rFonts w:ascii="Arial Black" w:hAnsi="Arial Black" w:cs="Arial"/>
                <w:b/>
                <w:color w:val="000000"/>
                <w:sz w:val="18"/>
              </w:rPr>
            </w:pPr>
            <w:r>
              <w:rPr>
                <w:rFonts w:ascii="Arial Black" w:hAnsi="Arial Black" w:cs="Arial"/>
                <w:b/>
                <w:color w:val="000000"/>
                <w:sz w:val="18"/>
              </w:rPr>
              <w:t>ProxyAuthorizer</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招标代理法定代表人或其授权人</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rPr>
            </w:pPr>
          </w:p>
        </w:tc>
      </w:tr>
      <w:tr>
        <w:tblPrEx>
          <w:tblCellMar>
            <w:top w:w="0" w:type="dxa"/>
            <w:left w:w="108" w:type="dxa"/>
            <w:bottom w:w="0" w:type="dxa"/>
            <w:right w:w="108" w:type="dxa"/>
          </w:tblCellMar>
        </w:tblPrEx>
        <w:trPr>
          <w:trHeight w:val="64" w:hRule="atLeast"/>
        </w:trPr>
        <w:tc>
          <w:tcPr>
            <w:tcW w:w="5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14</w:t>
            </w:r>
          </w:p>
        </w:tc>
        <w:tc>
          <w:tcPr>
            <w:tcW w:w="2127" w:type="dxa"/>
            <w:tcBorders>
              <w:top w:val="single" w:color="000000" w:sz="4" w:space="0"/>
              <w:left w:val="nil"/>
              <w:bottom w:val="single" w:color="000000" w:sz="4" w:space="0"/>
              <w:right w:val="single" w:color="000000" w:sz="4" w:space="0"/>
            </w:tcBorders>
            <w:shd w:val="clear" w:color="auto" w:fill="auto"/>
            <w:vAlign w:val="center"/>
          </w:tcPr>
          <w:p>
            <w:pPr>
              <w:rPr>
                <w:rFonts w:ascii="Arial Black" w:hAnsi="Arial Black" w:eastAsia="宋体" w:cs="Arial"/>
                <w:b/>
                <w:kern w:val="2"/>
                <w:sz w:val="18"/>
                <w:szCs w:val="21"/>
                <w:lang w:val="en-US" w:eastAsia="zh-CN" w:bidi="ar-SA"/>
              </w:rPr>
            </w:pPr>
            <w:r>
              <w:rPr>
                <w:rFonts w:ascii="Arial Black" w:hAnsi="Arial Black" w:cs="Arial"/>
                <w:b/>
                <w:sz w:val="18"/>
              </w:rPr>
              <w:t>Proxy</w:t>
            </w:r>
            <w:r>
              <w:rPr>
                <w:rFonts w:ascii="Arial Black" w:hAnsi="Arial Black" w:eastAsia="宋体" w:cs="Arial"/>
                <w:b/>
                <w:color w:val="auto"/>
                <w:sz w:val="18"/>
                <w:szCs w:val="24"/>
                <w:shd w:val="clear" w:color="auto" w:fill="auto"/>
              </w:rPr>
              <w:t>USCI</w:t>
            </w:r>
          </w:p>
        </w:tc>
        <w:tc>
          <w:tcPr>
            <w:tcW w:w="2409"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Times New Roman"/>
                <w:kern w:val="2"/>
                <w:sz w:val="21"/>
                <w:szCs w:val="21"/>
                <w:lang w:val="en-US" w:eastAsia="zh-CN" w:bidi="ar-SA"/>
              </w:rPr>
            </w:pPr>
            <w:r>
              <w:rPr>
                <w:rFonts w:ascii="宋体" w:hAnsi="宋体"/>
                <w:szCs w:val="21"/>
              </w:rPr>
              <w:t>招标代理统一社会信用代码</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rPr>
            </w:pPr>
          </w:p>
        </w:tc>
      </w:tr>
      <w:tr>
        <w:tblPrEx>
          <w:tblCellMar>
            <w:top w:w="0" w:type="dxa"/>
            <w:left w:w="108" w:type="dxa"/>
            <w:bottom w:w="0" w:type="dxa"/>
            <w:right w:w="108" w:type="dxa"/>
          </w:tblCellMar>
        </w:tblPrEx>
        <w:trPr>
          <w:trHeight w:val="64" w:hRule="atLeast"/>
        </w:trPr>
        <w:tc>
          <w:tcPr>
            <w:tcW w:w="5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15</w:t>
            </w:r>
          </w:p>
        </w:tc>
        <w:tc>
          <w:tcPr>
            <w:tcW w:w="2127" w:type="dxa"/>
            <w:tcBorders>
              <w:top w:val="single" w:color="000000" w:sz="4" w:space="0"/>
              <w:left w:val="nil"/>
              <w:bottom w:val="single" w:color="000000" w:sz="4" w:space="0"/>
              <w:right w:val="single" w:color="000000" w:sz="4" w:space="0"/>
            </w:tcBorders>
            <w:vAlign w:val="center"/>
          </w:tcPr>
          <w:p>
            <w:pPr>
              <w:rPr>
                <w:rFonts w:ascii="Arial Black" w:hAnsi="Arial Black" w:cs="Arial"/>
                <w:b/>
                <w:color w:val="000000"/>
                <w:sz w:val="18"/>
              </w:rPr>
            </w:pPr>
            <w:r>
              <w:rPr>
                <w:rFonts w:ascii="Arial Black" w:hAnsi="Arial Black" w:cs="Arial"/>
                <w:b/>
                <w:color w:val="000000"/>
                <w:sz w:val="18"/>
              </w:rPr>
              <w:t>ProxyCompiler</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招标代理编制人</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rPr>
            </w:pPr>
          </w:p>
        </w:tc>
      </w:tr>
      <w:tr>
        <w:tblPrEx>
          <w:tblCellMar>
            <w:top w:w="0" w:type="dxa"/>
            <w:left w:w="108" w:type="dxa"/>
            <w:bottom w:w="0" w:type="dxa"/>
            <w:right w:w="108" w:type="dxa"/>
          </w:tblCellMar>
        </w:tblPrEx>
        <w:trPr>
          <w:trHeight w:val="64" w:hRule="atLeast"/>
        </w:trPr>
        <w:tc>
          <w:tcPr>
            <w:tcW w:w="5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16</w:t>
            </w:r>
          </w:p>
        </w:tc>
        <w:tc>
          <w:tcPr>
            <w:tcW w:w="2127" w:type="dxa"/>
            <w:tcBorders>
              <w:top w:val="single" w:color="000000" w:sz="4" w:space="0"/>
              <w:left w:val="nil"/>
              <w:bottom w:val="single" w:color="000000" w:sz="4" w:space="0"/>
              <w:right w:val="single" w:color="000000" w:sz="4" w:space="0"/>
            </w:tcBorders>
            <w:vAlign w:val="center"/>
          </w:tcPr>
          <w:p>
            <w:pPr>
              <w:rPr>
                <w:rFonts w:ascii="Arial Black" w:hAnsi="Arial Black" w:cs="Arial"/>
                <w:b/>
                <w:color w:val="000000"/>
                <w:sz w:val="18"/>
              </w:rPr>
            </w:pPr>
            <w:r>
              <w:rPr>
                <w:rFonts w:ascii="Arial Black" w:hAnsi="Arial Black" w:cs="Arial"/>
                <w:b/>
                <w:color w:val="000000"/>
                <w:sz w:val="18"/>
              </w:rPr>
              <w:t>ProxyCompilerCert</w:t>
            </w:r>
            <w:r>
              <w:rPr>
                <w:rFonts w:hint="eastAsia" w:ascii="Arial Black" w:hAnsi="Arial Black" w:cs="Arial"/>
                <w:b/>
                <w:color w:val="000000"/>
                <w:sz w:val="18"/>
              </w:rPr>
              <w:t>-</w:t>
            </w:r>
            <w:r>
              <w:rPr>
                <w:rFonts w:ascii="Arial Black" w:hAnsi="Arial Black" w:cs="Arial"/>
                <w:b/>
                <w:color w:val="000000"/>
                <w:sz w:val="18"/>
              </w:rPr>
              <w:t>No</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招标代理编制人资格证书编号</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rPr>
            </w:pPr>
          </w:p>
        </w:tc>
      </w:tr>
      <w:tr>
        <w:tblPrEx>
          <w:tblCellMar>
            <w:top w:w="0" w:type="dxa"/>
            <w:left w:w="108" w:type="dxa"/>
            <w:bottom w:w="0" w:type="dxa"/>
            <w:right w:w="108" w:type="dxa"/>
          </w:tblCellMar>
        </w:tblPrEx>
        <w:trPr>
          <w:trHeight w:val="64" w:hRule="atLeast"/>
        </w:trPr>
        <w:tc>
          <w:tcPr>
            <w:tcW w:w="5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17</w:t>
            </w:r>
          </w:p>
        </w:tc>
        <w:tc>
          <w:tcPr>
            <w:tcW w:w="2127" w:type="dxa"/>
            <w:tcBorders>
              <w:top w:val="single" w:color="000000" w:sz="4" w:space="0"/>
              <w:left w:val="nil"/>
              <w:bottom w:val="single" w:color="000000" w:sz="4" w:space="0"/>
              <w:right w:val="single" w:color="000000" w:sz="4" w:space="0"/>
            </w:tcBorders>
            <w:vAlign w:val="center"/>
          </w:tcPr>
          <w:p>
            <w:pPr>
              <w:rPr>
                <w:rFonts w:ascii="Arial Black" w:hAnsi="Arial Black" w:cs="Arial"/>
                <w:b/>
                <w:color w:val="000000"/>
                <w:sz w:val="18"/>
              </w:rPr>
            </w:pPr>
            <w:r>
              <w:rPr>
                <w:rFonts w:ascii="Arial Black" w:hAnsi="Arial Black" w:cs="Arial"/>
                <w:b/>
                <w:color w:val="000000"/>
                <w:sz w:val="18"/>
              </w:rPr>
              <w:t>Proxy</w:t>
            </w:r>
            <w:r>
              <w:rPr>
                <w:rFonts w:hint="eastAsia" w:ascii="Arial Black" w:hAnsi="Arial Black" w:cs="Arial"/>
                <w:b/>
                <w:color w:val="000000"/>
                <w:sz w:val="18"/>
              </w:rPr>
              <w:t>C</w:t>
            </w:r>
            <w:r>
              <w:rPr>
                <w:rFonts w:ascii="Arial Black" w:hAnsi="Arial Black" w:cs="Arial"/>
                <w:b/>
                <w:color w:val="000000"/>
                <w:sz w:val="18"/>
              </w:rPr>
              <w:t>ompile</w:t>
            </w:r>
            <w:r>
              <w:rPr>
                <w:rFonts w:hint="eastAsia" w:ascii="Arial Black" w:hAnsi="Arial Black" w:cs="Arial"/>
                <w:b/>
                <w:color w:val="000000"/>
                <w:sz w:val="18"/>
              </w:rPr>
              <w:t>Date</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招标代理编制时间</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rPr>
            </w:pPr>
          </w:p>
        </w:tc>
      </w:tr>
      <w:tr>
        <w:tblPrEx>
          <w:tblCellMar>
            <w:top w:w="0" w:type="dxa"/>
            <w:left w:w="108" w:type="dxa"/>
            <w:bottom w:w="0" w:type="dxa"/>
            <w:right w:w="108" w:type="dxa"/>
          </w:tblCellMar>
        </w:tblPrEx>
        <w:trPr>
          <w:trHeight w:val="64" w:hRule="atLeast"/>
        </w:trPr>
        <w:tc>
          <w:tcPr>
            <w:tcW w:w="5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18</w:t>
            </w:r>
          </w:p>
        </w:tc>
        <w:tc>
          <w:tcPr>
            <w:tcW w:w="2127" w:type="dxa"/>
            <w:tcBorders>
              <w:top w:val="single" w:color="000000" w:sz="4" w:space="0"/>
              <w:left w:val="nil"/>
              <w:bottom w:val="single" w:color="000000" w:sz="4" w:space="0"/>
              <w:right w:val="single" w:color="000000" w:sz="4" w:space="0"/>
            </w:tcBorders>
            <w:vAlign w:val="center"/>
          </w:tcPr>
          <w:p>
            <w:pPr>
              <w:rPr>
                <w:rFonts w:ascii="Arial Black" w:hAnsi="Arial Black" w:cs="Arial"/>
                <w:b/>
                <w:color w:val="000000"/>
                <w:sz w:val="18"/>
              </w:rPr>
            </w:pPr>
            <w:r>
              <w:rPr>
                <w:rFonts w:ascii="Arial Black" w:hAnsi="Arial Black" w:cs="Arial"/>
                <w:b/>
                <w:color w:val="000000"/>
                <w:sz w:val="18"/>
              </w:rPr>
              <w:t>ProxyExaminer</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招标代理审核人</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rPr>
            </w:pPr>
          </w:p>
        </w:tc>
      </w:tr>
      <w:tr>
        <w:tblPrEx>
          <w:tblCellMar>
            <w:top w:w="0" w:type="dxa"/>
            <w:left w:w="108" w:type="dxa"/>
            <w:bottom w:w="0" w:type="dxa"/>
            <w:right w:w="108" w:type="dxa"/>
          </w:tblCellMar>
        </w:tblPrEx>
        <w:trPr>
          <w:trHeight w:val="64" w:hRule="atLeast"/>
        </w:trPr>
        <w:tc>
          <w:tcPr>
            <w:tcW w:w="5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19</w:t>
            </w:r>
          </w:p>
        </w:tc>
        <w:tc>
          <w:tcPr>
            <w:tcW w:w="2127" w:type="dxa"/>
            <w:tcBorders>
              <w:top w:val="single" w:color="000000" w:sz="4" w:space="0"/>
              <w:left w:val="nil"/>
              <w:bottom w:val="single" w:color="000000" w:sz="4" w:space="0"/>
              <w:right w:val="single" w:color="000000" w:sz="4" w:space="0"/>
            </w:tcBorders>
            <w:vAlign w:val="center"/>
          </w:tcPr>
          <w:p>
            <w:pPr>
              <w:rPr>
                <w:rFonts w:ascii="Arial Black" w:hAnsi="Arial Black" w:cs="Arial"/>
                <w:b/>
                <w:color w:val="000000"/>
                <w:sz w:val="18"/>
              </w:rPr>
            </w:pPr>
            <w:r>
              <w:rPr>
                <w:rFonts w:ascii="Arial Black" w:hAnsi="Arial Black" w:cs="Arial"/>
                <w:b/>
                <w:color w:val="000000"/>
                <w:sz w:val="18"/>
              </w:rPr>
              <w:t>ProxyExaminerCer</w:t>
            </w:r>
            <w:r>
              <w:rPr>
                <w:rFonts w:hint="eastAsia" w:ascii="Arial Black" w:hAnsi="Arial Black" w:cs="Arial"/>
                <w:b/>
                <w:color w:val="000000"/>
                <w:sz w:val="18"/>
              </w:rPr>
              <w:t>-</w:t>
            </w:r>
            <w:r>
              <w:rPr>
                <w:rFonts w:ascii="Arial Black" w:hAnsi="Arial Black" w:cs="Arial"/>
                <w:b/>
                <w:color w:val="000000"/>
                <w:sz w:val="18"/>
              </w:rPr>
              <w:t>tNo</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招标代理审核人资格证书编号</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rPr>
            </w:pPr>
          </w:p>
        </w:tc>
      </w:tr>
      <w:tr>
        <w:tblPrEx>
          <w:tblCellMar>
            <w:top w:w="0" w:type="dxa"/>
            <w:left w:w="108" w:type="dxa"/>
            <w:bottom w:w="0" w:type="dxa"/>
            <w:right w:w="108" w:type="dxa"/>
          </w:tblCellMar>
        </w:tblPrEx>
        <w:trPr>
          <w:trHeight w:val="64" w:hRule="atLeast"/>
        </w:trPr>
        <w:tc>
          <w:tcPr>
            <w:tcW w:w="5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20</w:t>
            </w:r>
          </w:p>
        </w:tc>
        <w:tc>
          <w:tcPr>
            <w:tcW w:w="2127" w:type="dxa"/>
            <w:tcBorders>
              <w:top w:val="single" w:color="000000" w:sz="4" w:space="0"/>
              <w:left w:val="nil"/>
              <w:bottom w:val="single" w:color="000000" w:sz="4" w:space="0"/>
              <w:right w:val="single" w:color="000000" w:sz="4" w:space="0"/>
            </w:tcBorders>
            <w:vAlign w:val="center"/>
          </w:tcPr>
          <w:p>
            <w:pPr>
              <w:rPr>
                <w:rFonts w:ascii="Arial Black" w:hAnsi="Arial Black" w:cs="Arial"/>
                <w:b/>
                <w:color w:val="000000"/>
                <w:sz w:val="18"/>
              </w:rPr>
            </w:pPr>
            <w:r>
              <w:rPr>
                <w:rFonts w:ascii="Arial Black" w:hAnsi="Arial Black" w:cs="Arial"/>
                <w:b/>
                <w:color w:val="000000"/>
                <w:sz w:val="18"/>
              </w:rPr>
              <w:t>Proxy</w:t>
            </w:r>
            <w:r>
              <w:rPr>
                <w:rFonts w:hint="eastAsia" w:ascii="Arial Black" w:hAnsi="Arial Black" w:cs="Arial"/>
                <w:b/>
                <w:color w:val="000000"/>
                <w:sz w:val="18"/>
              </w:rPr>
              <w:t>E</w:t>
            </w:r>
            <w:r>
              <w:rPr>
                <w:rFonts w:ascii="Arial Black" w:hAnsi="Arial Black" w:cs="Arial"/>
                <w:b/>
                <w:color w:val="000000"/>
                <w:sz w:val="18"/>
              </w:rPr>
              <w:t>xamine</w:t>
            </w:r>
            <w:r>
              <w:rPr>
                <w:rFonts w:hint="eastAsia" w:ascii="Arial Black" w:hAnsi="Arial Black" w:cs="Arial"/>
                <w:b/>
                <w:color w:val="000000"/>
                <w:sz w:val="18"/>
              </w:rPr>
              <w:t>Date</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招标代理审核时间</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rPr>
            </w:pPr>
          </w:p>
        </w:tc>
      </w:tr>
      <w:tr>
        <w:tblPrEx>
          <w:tblCellMar>
            <w:top w:w="0" w:type="dxa"/>
            <w:left w:w="108" w:type="dxa"/>
            <w:bottom w:w="0" w:type="dxa"/>
            <w:right w:w="108" w:type="dxa"/>
          </w:tblCellMar>
        </w:tblPrEx>
        <w:trPr>
          <w:trHeight w:val="64" w:hRule="atLeast"/>
        </w:trPr>
        <w:tc>
          <w:tcPr>
            <w:tcW w:w="5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21</w:t>
            </w:r>
          </w:p>
        </w:tc>
        <w:tc>
          <w:tcPr>
            <w:tcW w:w="2127" w:type="dxa"/>
            <w:tcBorders>
              <w:top w:val="single" w:color="000000" w:sz="4" w:space="0"/>
              <w:left w:val="nil"/>
              <w:bottom w:val="single" w:color="000000" w:sz="4" w:space="0"/>
              <w:right w:val="single" w:color="000000" w:sz="4" w:space="0"/>
            </w:tcBorders>
            <w:vAlign w:val="center"/>
          </w:tcPr>
          <w:p>
            <w:pPr>
              <w:rPr>
                <w:rFonts w:ascii="Arial Black" w:hAnsi="Arial Black" w:cs="Arial"/>
                <w:b/>
                <w:color w:val="000000"/>
                <w:sz w:val="18"/>
              </w:rPr>
            </w:pPr>
            <w:r>
              <w:rPr>
                <w:rFonts w:ascii="Arial Black" w:hAnsi="Arial Black" w:cs="Arial"/>
                <w:b/>
                <w:color w:val="000000"/>
                <w:sz w:val="18"/>
              </w:rPr>
              <w:t>Proxy</w:t>
            </w:r>
            <w:r>
              <w:fldChar w:fldCharType="begin"/>
            </w:r>
            <w:r>
              <w:instrText xml:space="preserve"> HYPERLINK "http://www.baidu.com/link?url=ShmJNyBp1YRArhYMK_inIfAwl-V-7TMvLEWPBaCR3FG6Mvx8-7vKBSDZLpeQgu0lzP9QWe0jPTQmbh5Jnt4J-2LFTBPS6cgLqSTXOAzEGnG" \t "_blank" </w:instrText>
            </w:r>
            <w:r>
              <w:fldChar w:fldCharType="separate"/>
            </w:r>
            <w:r>
              <w:rPr>
                <w:rFonts w:hint="eastAsia" w:ascii="Arial Black" w:hAnsi="Arial Black"/>
                <w:b/>
                <w:color w:val="000000"/>
                <w:sz w:val="18"/>
              </w:rPr>
              <w:t>A</w:t>
            </w:r>
            <w:r>
              <w:rPr>
                <w:rFonts w:ascii="Arial Black" w:hAnsi="Arial Black"/>
                <w:b/>
                <w:color w:val="000000"/>
                <w:sz w:val="18"/>
              </w:rPr>
              <w:t>pprover</w:t>
            </w:r>
            <w:r>
              <w:rPr>
                <w:rFonts w:ascii="Arial Black" w:hAnsi="Arial Black"/>
                <w:b/>
                <w:color w:val="000000"/>
                <w:sz w:val="18"/>
              </w:rPr>
              <w:fldChar w:fldCharType="end"/>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招标代理审定人</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rPr>
            </w:pPr>
          </w:p>
        </w:tc>
      </w:tr>
      <w:tr>
        <w:tblPrEx>
          <w:tblCellMar>
            <w:top w:w="0" w:type="dxa"/>
            <w:left w:w="108" w:type="dxa"/>
            <w:bottom w:w="0" w:type="dxa"/>
            <w:right w:w="108" w:type="dxa"/>
          </w:tblCellMar>
        </w:tblPrEx>
        <w:trPr>
          <w:trHeight w:val="64" w:hRule="atLeast"/>
        </w:trPr>
        <w:tc>
          <w:tcPr>
            <w:tcW w:w="5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22</w:t>
            </w:r>
          </w:p>
        </w:tc>
        <w:tc>
          <w:tcPr>
            <w:tcW w:w="2127" w:type="dxa"/>
            <w:tcBorders>
              <w:top w:val="single" w:color="000000" w:sz="4" w:space="0"/>
              <w:left w:val="nil"/>
              <w:bottom w:val="single" w:color="000000" w:sz="4" w:space="0"/>
              <w:right w:val="single" w:color="000000" w:sz="4" w:space="0"/>
            </w:tcBorders>
            <w:vAlign w:val="center"/>
          </w:tcPr>
          <w:p>
            <w:pPr>
              <w:rPr>
                <w:rFonts w:ascii="Arial Black" w:hAnsi="Arial Black" w:cs="Arial"/>
                <w:b/>
                <w:color w:val="000000"/>
                <w:sz w:val="18"/>
              </w:rPr>
            </w:pPr>
            <w:r>
              <w:rPr>
                <w:rFonts w:ascii="Arial Black" w:hAnsi="Arial Black" w:cs="Arial"/>
                <w:b/>
                <w:color w:val="000000"/>
                <w:sz w:val="18"/>
              </w:rPr>
              <w:t>Proxy</w:t>
            </w:r>
            <w:r>
              <w:fldChar w:fldCharType="begin"/>
            </w:r>
            <w:r>
              <w:instrText xml:space="preserve"> HYPERLINK "http://www.baidu.com/link?url=ShmJNyBp1YRArhYMK_inIfAwl-V-7TMvLEWPBaCR3FG6Mvx8-7vKBSDZLpeQgu0lzP9QWe0jPTQmbh5Jnt4J-2LFTBPS6cgLqSTXOAzEGnG" \t "_blank" </w:instrText>
            </w:r>
            <w:r>
              <w:fldChar w:fldCharType="separate"/>
            </w:r>
            <w:r>
              <w:rPr>
                <w:rFonts w:hint="eastAsia" w:ascii="Arial Black" w:hAnsi="Arial Black"/>
                <w:b/>
                <w:color w:val="000000"/>
                <w:sz w:val="18"/>
              </w:rPr>
              <w:t>A</w:t>
            </w:r>
            <w:r>
              <w:rPr>
                <w:rFonts w:ascii="Arial Black" w:hAnsi="Arial Black"/>
                <w:b/>
                <w:color w:val="000000"/>
                <w:sz w:val="18"/>
              </w:rPr>
              <w:t>pprover</w:t>
            </w:r>
            <w:r>
              <w:rPr>
                <w:rFonts w:ascii="Arial Black" w:hAnsi="Arial Black"/>
                <w:b/>
                <w:color w:val="000000"/>
                <w:sz w:val="18"/>
              </w:rPr>
              <w:fldChar w:fldCharType="end"/>
            </w:r>
            <w:r>
              <w:rPr>
                <w:rFonts w:ascii="Arial Black" w:hAnsi="Arial Black" w:cs="Arial"/>
                <w:b/>
                <w:color w:val="000000"/>
                <w:sz w:val="18"/>
              </w:rPr>
              <w:t>Cert</w:t>
            </w:r>
            <w:r>
              <w:rPr>
                <w:rFonts w:hint="eastAsia" w:ascii="Arial Black" w:hAnsi="Arial Black" w:cs="Arial"/>
                <w:b/>
                <w:color w:val="000000"/>
                <w:sz w:val="18"/>
              </w:rPr>
              <w:t>-</w:t>
            </w:r>
            <w:r>
              <w:rPr>
                <w:rFonts w:ascii="Arial Black" w:hAnsi="Arial Black" w:cs="Arial"/>
                <w:b/>
                <w:color w:val="000000"/>
                <w:sz w:val="18"/>
              </w:rPr>
              <w:t>No</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招标代理审定人资格证书编号</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rPr>
            </w:pPr>
          </w:p>
        </w:tc>
      </w:tr>
      <w:tr>
        <w:tblPrEx>
          <w:tblCellMar>
            <w:top w:w="0" w:type="dxa"/>
            <w:left w:w="108" w:type="dxa"/>
            <w:bottom w:w="0" w:type="dxa"/>
            <w:right w:w="108" w:type="dxa"/>
          </w:tblCellMar>
        </w:tblPrEx>
        <w:trPr>
          <w:trHeight w:val="64" w:hRule="atLeast"/>
        </w:trPr>
        <w:tc>
          <w:tcPr>
            <w:tcW w:w="5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23</w:t>
            </w:r>
          </w:p>
        </w:tc>
        <w:tc>
          <w:tcPr>
            <w:tcW w:w="2127" w:type="dxa"/>
            <w:tcBorders>
              <w:top w:val="single" w:color="000000" w:sz="4" w:space="0"/>
              <w:left w:val="nil"/>
              <w:bottom w:val="single" w:color="000000" w:sz="4" w:space="0"/>
              <w:right w:val="single" w:color="000000" w:sz="4" w:space="0"/>
            </w:tcBorders>
            <w:vAlign w:val="center"/>
          </w:tcPr>
          <w:p>
            <w:pPr>
              <w:rPr>
                <w:rFonts w:ascii="Arial Black" w:hAnsi="Arial Black" w:cs="Arial"/>
                <w:b/>
                <w:color w:val="000000"/>
                <w:sz w:val="18"/>
              </w:rPr>
            </w:pPr>
            <w:r>
              <w:rPr>
                <w:rFonts w:ascii="Arial Black" w:hAnsi="Arial Black" w:cs="Arial"/>
                <w:b/>
                <w:color w:val="000000"/>
                <w:sz w:val="18"/>
              </w:rPr>
              <w:t>Proxy</w:t>
            </w:r>
            <w:r>
              <w:fldChar w:fldCharType="begin"/>
            </w:r>
            <w:r>
              <w:instrText xml:space="preserve"> HYPERLINK "http://www.baidu.com/link?url=ShmJNyBp1YRArhYMK_inIfAwl-V-7TMvLEWPBaCR3FG6Mvx8-7vKBSDZLpeQgu0lzP9QWe0jPTQmbh5Jnt4J-2LFTBPS6cgLqSTXOAzEGnG" \t "_blank" </w:instrText>
            </w:r>
            <w:r>
              <w:fldChar w:fldCharType="separate"/>
            </w:r>
            <w:r>
              <w:rPr>
                <w:rFonts w:hint="eastAsia" w:ascii="Arial Black" w:hAnsi="Arial Black"/>
                <w:b/>
                <w:color w:val="000000"/>
                <w:sz w:val="18"/>
              </w:rPr>
              <w:t>Approve</w:t>
            </w:r>
            <w:r>
              <w:rPr>
                <w:rFonts w:hint="eastAsia" w:ascii="Arial Black" w:hAnsi="Arial Black"/>
                <w:b/>
                <w:color w:val="000000"/>
                <w:sz w:val="18"/>
              </w:rPr>
              <w:fldChar w:fldCharType="end"/>
            </w:r>
            <w:r>
              <w:rPr>
                <w:rFonts w:hint="eastAsia" w:ascii="Arial Black" w:hAnsi="Arial Black" w:cs="Arial"/>
                <w:b/>
                <w:color w:val="000000"/>
                <w:sz w:val="18"/>
              </w:rPr>
              <w:t>Date</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招标代理审定时间</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rPr>
            </w:pPr>
          </w:p>
        </w:tc>
      </w:tr>
      <w:tr>
        <w:tblPrEx>
          <w:tblCellMar>
            <w:top w:w="0" w:type="dxa"/>
            <w:left w:w="108" w:type="dxa"/>
            <w:bottom w:w="0" w:type="dxa"/>
            <w:right w:w="108" w:type="dxa"/>
          </w:tblCellMar>
        </w:tblPrEx>
        <w:trPr>
          <w:trHeight w:val="64" w:hRule="atLeast"/>
        </w:trPr>
        <w:tc>
          <w:tcPr>
            <w:tcW w:w="5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24</w:t>
            </w:r>
          </w:p>
        </w:tc>
        <w:tc>
          <w:tcPr>
            <w:tcW w:w="2127" w:type="dxa"/>
            <w:tcBorders>
              <w:top w:val="single" w:color="000000" w:sz="4" w:space="0"/>
              <w:left w:val="nil"/>
              <w:bottom w:val="single" w:color="000000" w:sz="4" w:space="0"/>
              <w:right w:val="single" w:color="000000" w:sz="4" w:space="0"/>
            </w:tcBorders>
            <w:vAlign w:val="center"/>
          </w:tcPr>
          <w:p>
            <w:pPr>
              <w:rPr>
                <w:rFonts w:ascii="Arial Black" w:hAnsi="Arial Black" w:cs="Arial"/>
                <w:b/>
                <w:color w:val="000000"/>
                <w:sz w:val="18"/>
              </w:rPr>
            </w:pPr>
            <w:r>
              <w:rPr>
                <w:rFonts w:hint="eastAsia" w:ascii="Arial Black" w:hAnsi="Arial Black" w:cs="Arial"/>
                <w:b/>
                <w:color w:val="000000"/>
                <w:sz w:val="18"/>
              </w:rPr>
              <w:t>C</w:t>
            </w:r>
            <w:r>
              <w:rPr>
                <w:rFonts w:ascii="Arial Black" w:hAnsi="Arial Black" w:cs="Arial"/>
                <w:b/>
                <w:color w:val="000000"/>
                <w:sz w:val="18"/>
              </w:rPr>
              <w:t>onsultant</w:t>
            </w:r>
          </w:p>
        </w:tc>
        <w:tc>
          <w:tcPr>
            <w:tcW w:w="2409" w:type="dxa"/>
            <w:tcBorders>
              <w:top w:val="single" w:color="000000" w:sz="4" w:space="0"/>
              <w:left w:val="nil"/>
              <w:bottom w:val="single" w:color="000000" w:sz="4" w:space="0"/>
              <w:right w:val="single" w:color="000000" w:sz="4" w:space="0"/>
            </w:tcBorders>
            <w:vAlign w:val="center"/>
          </w:tcPr>
          <w:p>
            <w:pPr>
              <w:keepNext/>
              <w:rPr>
                <w:rFonts w:ascii="宋体" w:hAnsi="宋体"/>
                <w:color w:val="000000"/>
              </w:rPr>
            </w:pPr>
            <w:r>
              <w:rPr>
                <w:rFonts w:hint="eastAsia" w:ascii="宋体" w:hAnsi="宋体"/>
                <w:color w:val="000000"/>
              </w:rPr>
              <w:t>造价咨询</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rPr>
            </w:pPr>
            <w:r>
              <w:rPr>
                <w:rFonts w:hint="eastAsia" w:ascii="宋体" w:hAnsi="宋体"/>
                <w:color w:val="000000"/>
              </w:rPr>
              <w:t>填写规则见注</w:t>
            </w:r>
          </w:p>
        </w:tc>
      </w:tr>
      <w:tr>
        <w:tblPrEx>
          <w:tblCellMar>
            <w:top w:w="0" w:type="dxa"/>
            <w:left w:w="108" w:type="dxa"/>
            <w:bottom w:w="0" w:type="dxa"/>
            <w:right w:w="108" w:type="dxa"/>
          </w:tblCellMar>
        </w:tblPrEx>
        <w:trPr>
          <w:trHeight w:val="64" w:hRule="atLeast"/>
        </w:trPr>
        <w:tc>
          <w:tcPr>
            <w:tcW w:w="5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25</w:t>
            </w:r>
          </w:p>
        </w:tc>
        <w:tc>
          <w:tcPr>
            <w:tcW w:w="2127" w:type="dxa"/>
            <w:tcBorders>
              <w:top w:val="single" w:color="000000" w:sz="4" w:space="0"/>
              <w:left w:val="nil"/>
              <w:bottom w:val="single" w:color="000000" w:sz="4" w:space="0"/>
              <w:right w:val="single" w:color="000000" w:sz="4" w:space="0"/>
            </w:tcBorders>
            <w:shd w:val="clear" w:color="auto" w:fill="auto"/>
            <w:vAlign w:val="center"/>
          </w:tcPr>
          <w:p>
            <w:pPr>
              <w:rPr>
                <w:rFonts w:ascii="Arial Black" w:hAnsi="Arial Black" w:eastAsia="宋体" w:cs="Arial"/>
                <w:b/>
                <w:kern w:val="2"/>
                <w:sz w:val="18"/>
                <w:szCs w:val="21"/>
                <w:lang w:val="en-US" w:eastAsia="zh-CN" w:bidi="ar-SA"/>
              </w:rPr>
            </w:pPr>
            <w:r>
              <w:rPr>
                <w:rFonts w:hint="eastAsia" w:ascii="Arial Black" w:hAnsi="Arial Black" w:cs="Arial"/>
                <w:b/>
                <w:sz w:val="18"/>
              </w:rPr>
              <w:t>C</w:t>
            </w:r>
            <w:r>
              <w:rPr>
                <w:rFonts w:ascii="Arial Black" w:hAnsi="Arial Black" w:cs="Arial"/>
                <w:b/>
                <w:sz w:val="18"/>
              </w:rPr>
              <w:t>onsultantUSCI</w:t>
            </w:r>
          </w:p>
        </w:tc>
        <w:tc>
          <w:tcPr>
            <w:tcW w:w="2409"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Times New Roman"/>
                <w:kern w:val="2"/>
                <w:sz w:val="21"/>
                <w:szCs w:val="21"/>
                <w:lang w:val="en-US" w:eastAsia="zh-CN" w:bidi="ar-SA"/>
              </w:rPr>
            </w:pPr>
            <w:r>
              <w:rPr>
                <w:rFonts w:ascii="宋体" w:hAnsi="宋体"/>
                <w:szCs w:val="21"/>
              </w:rPr>
              <w:t xml:space="preserve">造价咨询统一社会信用代码 </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rPr>
            </w:pPr>
          </w:p>
        </w:tc>
      </w:tr>
      <w:tr>
        <w:tblPrEx>
          <w:tblCellMar>
            <w:top w:w="0" w:type="dxa"/>
            <w:left w:w="108" w:type="dxa"/>
            <w:bottom w:w="0" w:type="dxa"/>
            <w:right w:w="108" w:type="dxa"/>
          </w:tblCellMar>
        </w:tblPrEx>
        <w:trPr>
          <w:trHeight w:val="64" w:hRule="atLeast"/>
        </w:trPr>
        <w:tc>
          <w:tcPr>
            <w:tcW w:w="5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26</w:t>
            </w:r>
          </w:p>
        </w:tc>
        <w:tc>
          <w:tcPr>
            <w:tcW w:w="2127" w:type="dxa"/>
            <w:tcBorders>
              <w:top w:val="single" w:color="000000" w:sz="4" w:space="0"/>
              <w:left w:val="nil"/>
              <w:bottom w:val="single" w:color="000000" w:sz="4" w:space="0"/>
              <w:right w:val="single" w:color="000000" w:sz="4" w:space="0"/>
            </w:tcBorders>
            <w:vAlign w:val="center"/>
          </w:tcPr>
          <w:p>
            <w:pPr>
              <w:rPr>
                <w:rFonts w:ascii="Arial Black" w:hAnsi="Arial Black" w:cs="Arial"/>
                <w:b/>
                <w:color w:val="000000"/>
                <w:sz w:val="18"/>
              </w:rPr>
            </w:pPr>
            <w:r>
              <w:rPr>
                <w:rFonts w:hint="eastAsia" w:ascii="Arial Black" w:hAnsi="Arial Black" w:cs="Arial"/>
                <w:b/>
                <w:color w:val="000000"/>
                <w:sz w:val="18"/>
              </w:rPr>
              <w:t>C</w:t>
            </w:r>
            <w:r>
              <w:rPr>
                <w:rFonts w:ascii="Arial Black" w:hAnsi="Arial Black" w:cs="Arial"/>
                <w:b/>
                <w:color w:val="000000"/>
                <w:sz w:val="18"/>
              </w:rPr>
              <w:t>onsultantAuthoriz</w:t>
            </w:r>
            <w:r>
              <w:rPr>
                <w:rFonts w:hint="eastAsia" w:ascii="Arial Black" w:hAnsi="Arial Black" w:cs="Arial"/>
                <w:b/>
                <w:color w:val="000000"/>
                <w:sz w:val="18"/>
              </w:rPr>
              <w:t>-</w:t>
            </w:r>
            <w:r>
              <w:rPr>
                <w:rFonts w:ascii="Arial Black" w:hAnsi="Arial Black" w:cs="Arial"/>
                <w:b/>
                <w:color w:val="000000"/>
                <w:sz w:val="18"/>
              </w:rPr>
              <w:t>er</w:t>
            </w:r>
          </w:p>
        </w:tc>
        <w:tc>
          <w:tcPr>
            <w:tcW w:w="2409" w:type="dxa"/>
            <w:tcBorders>
              <w:top w:val="single" w:color="000000" w:sz="4" w:space="0"/>
              <w:left w:val="nil"/>
              <w:bottom w:val="single" w:color="000000" w:sz="4" w:space="0"/>
              <w:right w:val="single" w:color="000000" w:sz="4" w:space="0"/>
            </w:tcBorders>
            <w:vAlign w:val="center"/>
          </w:tcPr>
          <w:p>
            <w:pPr>
              <w:keepNext/>
              <w:rPr>
                <w:rFonts w:ascii="宋体" w:hAnsi="宋体"/>
                <w:color w:val="000000"/>
              </w:rPr>
            </w:pPr>
            <w:r>
              <w:rPr>
                <w:rFonts w:hint="eastAsia" w:ascii="宋体" w:hAnsi="宋体"/>
                <w:color w:val="000000"/>
              </w:rPr>
              <w:t>造价咨询法定代表人或其授权人</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rPr>
            </w:pPr>
          </w:p>
        </w:tc>
      </w:tr>
      <w:tr>
        <w:tblPrEx>
          <w:tblCellMar>
            <w:top w:w="0" w:type="dxa"/>
            <w:left w:w="108" w:type="dxa"/>
            <w:bottom w:w="0" w:type="dxa"/>
            <w:right w:w="108" w:type="dxa"/>
          </w:tblCellMar>
        </w:tblPrEx>
        <w:trPr>
          <w:trHeight w:val="64" w:hRule="atLeast"/>
        </w:trPr>
        <w:tc>
          <w:tcPr>
            <w:tcW w:w="5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27</w:t>
            </w:r>
          </w:p>
        </w:tc>
        <w:tc>
          <w:tcPr>
            <w:tcW w:w="2127" w:type="dxa"/>
            <w:tcBorders>
              <w:top w:val="single" w:color="000000" w:sz="4" w:space="0"/>
              <w:left w:val="nil"/>
              <w:bottom w:val="single" w:color="000000" w:sz="4" w:space="0"/>
              <w:right w:val="single" w:color="000000" w:sz="4" w:space="0"/>
            </w:tcBorders>
            <w:vAlign w:val="center"/>
          </w:tcPr>
          <w:p>
            <w:pPr>
              <w:ind w:right="-107" w:rightChars="-51"/>
              <w:rPr>
                <w:rFonts w:ascii="Arial Black" w:hAnsi="Arial Black" w:cs="Arial"/>
                <w:b/>
                <w:color w:val="000000"/>
                <w:sz w:val="18"/>
              </w:rPr>
            </w:pPr>
            <w:r>
              <w:rPr>
                <w:rFonts w:hint="eastAsia" w:ascii="Arial Black" w:hAnsi="Arial Black" w:cs="Arial"/>
                <w:b/>
                <w:color w:val="000000"/>
                <w:sz w:val="18"/>
              </w:rPr>
              <w:t>C</w:t>
            </w:r>
            <w:r>
              <w:rPr>
                <w:rFonts w:ascii="Arial Black" w:hAnsi="Arial Black" w:cs="Arial"/>
                <w:b/>
                <w:color w:val="000000"/>
                <w:sz w:val="18"/>
              </w:rPr>
              <w:t>onsultantCompiler</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造价咨询编制人</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rPr>
            </w:pPr>
          </w:p>
        </w:tc>
      </w:tr>
      <w:tr>
        <w:tblPrEx>
          <w:tblCellMar>
            <w:top w:w="0" w:type="dxa"/>
            <w:left w:w="108" w:type="dxa"/>
            <w:bottom w:w="0" w:type="dxa"/>
            <w:right w:w="108" w:type="dxa"/>
          </w:tblCellMar>
        </w:tblPrEx>
        <w:trPr>
          <w:trHeight w:val="64" w:hRule="atLeast"/>
        </w:trPr>
        <w:tc>
          <w:tcPr>
            <w:tcW w:w="5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28</w:t>
            </w:r>
          </w:p>
        </w:tc>
        <w:tc>
          <w:tcPr>
            <w:tcW w:w="2127" w:type="dxa"/>
            <w:tcBorders>
              <w:top w:val="single" w:color="000000" w:sz="4" w:space="0"/>
              <w:left w:val="nil"/>
              <w:bottom w:val="single" w:color="000000" w:sz="4" w:space="0"/>
              <w:right w:val="single" w:color="000000" w:sz="4" w:space="0"/>
            </w:tcBorders>
            <w:vAlign w:val="center"/>
          </w:tcPr>
          <w:p>
            <w:pPr>
              <w:rPr>
                <w:rFonts w:ascii="Arial Black" w:hAnsi="Arial Black" w:cs="Arial"/>
                <w:b/>
                <w:color w:val="000000"/>
                <w:sz w:val="18"/>
              </w:rPr>
            </w:pPr>
            <w:r>
              <w:rPr>
                <w:rFonts w:hint="eastAsia" w:ascii="Arial Black" w:hAnsi="Arial Black" w:cs="Arial"/>
                <w:b/>
                <w:color w:val="000000"/>
                <w:sz w:val="18"/>
              </w:rPr>
              <w:t>C</w:t>
            </w:r>
            <w:r>
              <w:rPr>
                <w:rFonts w:ascii="Arial Black" w:hAnsi="Arial Black" w:cs="Arial"/>
                <w:b/>
                <w:color w:val="000000"/>
                <w:sz w:val="18"/>
              </w:rPr>
              <w:t>onsultantCompile</w:t>
            </w:r>
            <w:r>
              <w:rPr>
                <w:rFonts w:hint="eastAsia" w:ascii="Arial Black" w:hAnsi="Arial Black" w:cs="Arial"/>
                <w:b/>
                <w:color w:val="000000"/>
                <w:sz w:val="18"/>
              </w:rPr>
              <w:t>-</w:t>
            </w:r>
            <w:r>
              <w:rPr>
                <w:rFonts w:ascii="Arial Black" w:hAnsi="Arial Black" w:cs="Arial"/>
                <w:b/>
                <w:color w:val="000000"/>
                <w:sz w:val="18"/>
              </w:rPr>
              <w:t>rCertNo</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造价咨询编制人资格证书编号</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rPr>
            </w:pPr>
          </w:p>
        </w:tc>
      </w:tr>
      <w:tr>
        <w:tblPrEx>
          <w:tblCellMar>
            <w:top w:w="0" w:type="dxa"/>
            <w:left w:w="108" w:type="dxa"/>
            <w:bottom w:w="0" w:type="dxa"/>
            <w:right w:w="108" w:type="dxa"/>
          </w:tblCellMar>
        </w:tblPrEx>
        <w:trPr>
          <w:trHeight w:val="64" w:hRule="atLeast"/>
        </w:trPr>
        <w:tc>
          <w:tcPr>
            <w:tcW w:w="5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29</w:t>
            </w:r>
          </w:p>
        </w:tc>
        <w:tc>
          <w:tcPr>
            <w:tcW w:w="2127" w:type="dxa"/>
            <w:tcBorders>
              <w:top w:val="single" w:color="000000" w:sz="4" w:space="0"/>
              <w:left w:val="nil"/>
              <w:bottom w:val="single" w:color="000000" w:sz="4" w:space="0"/>
              <w:right w:val="single" w:color="000000" w:sz="4" w:space="0"/>
            </w:tcBorders>
            <w:vAlign w:val="center"/>
          </w:tcPr>
          <w:p>
            <w:pPr>
              <w:rPr>
                <w:rFonts w:ascii="Arial Black" w:hAnsi="Arial Black" w:cs="Arial"/>
                <w:b/>
                <w:color w:val="000000"/>
                <w:sz w:val="18"/>
              </w:rPr>
            </w:pPr>
            <w:r>
              <w:rPr>
                <w:rFonts w:hint="eastAsia" w:ascii="Arial Black" w:hAnsi="Arial Black" w:cs="Arial"/>
                <w:b/>
                <w:color w:val="000000"/>
                <w:sz w:val="18"/>
              </w:rPr>
              <w:t>C</w:t>
            </w:r>
            <w:r>
              <w:rPr>
                <w:rFonts w:ascii="Arial Black" w:hAnsi="Arial Black" w:cs="Arial"/>
                <w:b/>
                <w:color w:val="000000"/>
                <w:sz w:val="18"/>
              </w:rPr>
              <w:t>onsultant</w:t>
            </w:r>
            <w:r>
              <w:rPr>
                <w:rFonts w:hint="eastAsia" w:ascii="Arial Black" w:hAnsi="Arial Black" w:cs="Arial"/>
                <w:b/>
                <w:color w:val="000000"/>
                <w:sz w:val="18"/>
              </w:rPr>
              <w:t>C</w:t>
            </w:r>
            <w:r>
              <w:rPr>
                <w:rFonts w:ascii="Arial Black" w:hAnsi="Arial Black" w:cs="Arial"/>
                <w:b/>
                <w:color w:val="000000"/>
                <w:sz w:val="18"/>
              </w:rPr>
              <w:t>ompile</w:t>
            </w:r>
            <w:r>
              <w:rPr>
                <w:rFonts w:hint="eastAsia" w:ascii="Arial Black" w:hAnsi="Arial Black" w:cs="Arial"/>
                <w:b/>
                <w:color w:val="000000"/>
                <w:sz w:val="18"/>
              </w:rPr>
              <w:t>Date</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造价咨询编制时间</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rPr>
            </w:pPr>
          </w:p>
        </w:tc>
      </w:tr>
      <w:tr>
        <w:tblPrEx>
          <w:tblCellMar>
            <w:top w:w="0" w:type="dxa"/>
            <w:left w:w="108" w:type="dxa"/>
            <w:bottom w:w="0" w:type="dxa"/>
            <w:right w:w="108" w:type="dxa"/>
          </w:tblCellMar>
        </w:tblPrEx>
        <w:trPr>
          <w:trHeight w:val="64" w:hRule="atLeast"/>
        </w:trPr>
        <w:tc>
          <w:tcPr>
            <w:tcW w:w="5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30</w:t>
            </w:r>
          </w:p>
        </w:tc>
        <w:tc>
          <w:tcPr>
            <w:tcW w:w="2127" w:type="dxa"/>
            <w:tcBorders>
              <w:top w:val="single" w:color="000000" w:sz="4" w:space="0"/>
              <w:left w:val="nil"/>
              <w:bottom w:val="single" w:color="000000" w:sz="4" w:space="0"/>
              <w:right w:val="single" w:color="000000" w:sz="4" w:space="0"/>
            </w:tcBorders>
            <w:vAlign w:val="center"/>
          </w:tcPr>
          <w:p>
            <w:pPr>
              <w:rPr>
                <w:rFonts w:ascii="Arial Black" w:hAnsi="Arial Black" w:cs="Arial"/>
                <w:b/>
                <w:color w:val="000000"/>
                <w:sz w:val="18"/>
              </w:rPr>
            </w:pPr>
            <w:r>
              <w:rPr>
                <w:rFonts w:hint="eastAsia" w:ascii="Arial Black" w:hAnsi="Arial Black" w:cs="Arial"/>
                <w:b/>
                <w:color w:val="000000"/>
                <w:sz w:val="18"/>
              </w:rPr>
              <w:t>C</w:t>
            </w:r>
            <w:r>
              <w:rPr>
                <w:rFonts w:ascii="Arial Black" w:hAnsi="Arial Black" w:cs="Arial"/>
                <w:b/>
                <w:color w:val="000000"/>
                <w:sz w:val="18"/>
              </w:rPr>
              <w:t>onsultantExamin</w:t>
            </w:r>
            <w:r>
              <w:rPr>
                <w:rFonts w:hint="eastAsia" w:ascii="Arial Black" w:hAnsi="Arial Black" w:cs="Arial"/>
                <w:b/>
                <w:color w:val="000000"/>
                <w:sz w:val="18"/>
              </w:rPr>
              <w:t>-</w:t>
            </w:r>
            <w:r>
              <w:rPr>
                <w:rFonts w:ascii="Arial Black" w:hAnsi="Arial Black" w:cs="Arial"/>
                <w:b/>
                <w:color w:val="000000"/>
                <w:sz w:val="18"/>
              </w:rPr>
              <w:t>er</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造价咨询审核人</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rPr>
            </w:pPr>
          </w:p>
        </w:tc>
      </w:tr>
      <w:tr>
        <w:tblPrEx>
          <w:tblCellMar>
            <w:top w:w="0" w:type="dxa"/>
            <w:left w:w="108" w:type="dxa"/>
            <w:bottom w:w="0" w:type="dxa"/>
            <w:right w:w="108" w:type="dxa"/>
          </w:tblCellMar>
        </w:tblPrEx>
        <w:trPr>
          <w:trHeight w:val="64" w:hRule="atLeast"/>
        </w:trPr>
        <w:tc>
          <w:tcPr>
            <w:tcW w:w="5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31</w:t>
            </w:r>
          </w:p>
        </w:tc>
        <w:tc>
          <w:tcPr>
            <w:tcW w:w="2127" w:type="dxa"/>
            <w:tcBorders>
              <w:top w:val="single" w:color="000000" w:sz="4" w:space="0"/>
              <w:left w:val="nil"/>
              <w:bottom w:val="single" w:color="000000" w:sz="4" w:space="0"/>
              <w:right w:val="single" w:color="000000" w:sz="4" w:space="0"/>
            </w:tcBorders>
            <w:vAlign w:val="center"/>
          </w:tcPr>
          <w:p>
            <w:pPr>
              <w:rPr>
                <w:rFonts w:ascii="Arial Black" w:hAnsi="Arial Black" w:cs="Arial"/>
                <w:b/>
                <w:color w:val="000000"/>
                <w:sz w:val="18"/>
              </w:rPr>
            </w:pPr>
            <w:r>
              <w:rPr>
                <w:rFonts w:hint="eastAsia" w:ascii="Arial Black" w:hAnsi="Arial Black" w:cs="Arial"/>
                <w:b/>
                <w:color w:val="000000"/>
                <w:sz w:val="18"/>
              </w:rPr>
              <w:t>C</w:t>
            </w:r>
            <w:r>
              <w:rPr>
                <w:rFonts w:ascii="Arial Black" w:hAnsi="Arial Black" w:cs="Arial"/>
                <w:b/>
                <w:color w:val="000000"/>
                <w:sz w:val="18"/>
              </w:rPr>
              <w:t>onsultantExamin</w:t>
            </w:r>
            <w:r>
              <w:rPr>
                <w:rFonts w:hint="eastAsia" w:ascii="Arial Black" w:hAnsi="Arial Black" w:cs="Arial"/>
                <w:b/>
                <w:color w:val="000000"/>
                <w:sz w:val="18"/>
              </w:rPr>
              <w:t>-</w:t>
            </w:r>
            <w:r>
              <w:rPr>
                <w:rFonts w:ascii="Arial Black" w:hAnsi="Arial Black" w:cs="Arial"/>
                <w:b/>
                <w:color w:val="000000"/>
                <w:sz w:val="18"/>
              </w:rPr>
              <w:t>erCertNo</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造价咨询审核人资格证书编号</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rPr>
            </w:pPr>
          </w:p>
        </w:tc>
      </w:tr>
      <w:tr>
        <w:tblPrEx>
          <w:tblCellMar>
            <w:top w:w="0" w:type="dxa"/>
            <w:left w:w="108" w:type="dxa"/>
            <w:bottom w:w="0" w:type="dxa"/>
            <w:right w:w="108" w:type="dxa"/>
          </w:tblCellMar>
        </w:tblPrEx>
        <w:trPr>
          <w:trHeight w:val="64" w:hRule="atLeast"/>
        </w:trPr>
        <w:tc>
          <w:tcPr>
            <w:tcW w:w="5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32</w:t>
            </w:r>
          </w:p>
        </w:tc>
        <w:tc>
          <w:tcPr>
            <w:tcW w:w="2127" w:type="dxa"/>
            <w:tcBorders>
              <w:top w:val="single" w:color="000000" w:sz="4" w:space="0"/>
              <w:left w:val="nil"/>
              <w:bottom w:val="single" w:color="000000" w:sz="4" w:space="0"/>
              <w:right w:val="single" w:color="000000" w:sz="4" w:space="0"/>
            </w:tcBorders>
            <w:vAlign w:val="center"/>
          </w:tcPr>
          <w:p>
            <w:pPr>
              <w:rPr>
                <w:rFonts w:ascii="Arial Black" w:hAnsi="Arial Black" w:cs="Arial"/>
                <w:b/>
                <w:color w:val="000000"/>
                <w:sz w:val="18"/>
              </w:rPr>
            </w:pPr>
            <w:r>
              <w:rPr>
                <w:rFonts w:hint="eastAsia" w:ascii="Arial Black" w:hAnsi="Arial Black" w:cs="Arial"/>
                <w:b/>
                <w:color w:val="000000"/>
                <w:sz w:val="18"/>
              </w:rPr>
              <w:t>ConsultantExamin-eDate</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造价咨询审核时间</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rPr>
            </w:pPr>
          </w:p>
        </w:tc>
      </w:tr>
      <w:tr>
        <w:tblPrEx>
          <w:tblCellMar>
            <w:top w:w="0" w:type="dxa"/>
            <w:left w:w="108" w:type="dxa"/>
            <w:bottom w:w="0" w:type="dxa"/>
            <w:right w:w="108" w:type="dxa"/>
          </w:tblCellMar>
        </w:tblPrEx>
        <w:trPr>
          <w:trHeight w:val="64" w:hRule="atLeast"/>
        </w:trPr>
        <w:tc>
          <w:tcPr>
            <w:tcW w:w="5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33</w:t>
            </w:r>
          </w:p>
        </w:tc>
        <w:tc>
          <w:tcPr>
            <w:tcW w:w="2127" w:type="dxa"/>
            <w:tcBorders>
              <w:top w:val="single" w:color="000000" w:sz="4" w:space="0"/>
              <w:left w:val="nil"/>
              <w:bottom w:val="single" w:color="000000" w:sz="4" w:space="0"/>
              <w:right w:val="single" w:color="000000" w:sz="4" w:space="0"/>
            </w:tcBorders>
            <w:vAlign w:val="center"/>
          </w:tcPr>
          <w:p>
            <w:pPr>
              <w:ind w:right="-107" w:rightChars="-51"/>
              <w:rPr>
                <w:rFonts w:ascii="Arial Black" w:hAnsi="Arial Black" w:cs="Arial"/>
                <w:b/>
                <w:color w:val="000000"/>
                <w:sz w:val="18"/>
              </w:rPr>
            </w:pPr>
            <w:r>
              <w:rPr>
                <w:rFonts w:hint="eastAsia" w:ascii="Arial Black" w:hAnsi="Arial Black" w:cs="Arial"/>
                <w:b/>
                <w:color w:val="000000"/>
                <w:sz w:val="18"/>
              </w:rPr>
              <w:t>C</w:t>
            </w:r>
            <w:r>
              <w:rPr>
                <w:rFonts w:ascii="Arial Black" w:hAnsi="Arial Black" w:cs="Arial"/>
                <w:b/>
                <w:color w:val="000000"/>
                <w:sz w:val="18"/>
              </w:rPr>
              <w:t>onsultant</w:t>
            </w:r>
            <w:r>
              <w:fldChar w:fldCharType="begin"/>
            </w:r>
            <w:r>
              <w:instrText xml:space="preserve"> HYPERLINK "http://www.baidu.com/link?url=ShmJNyBp1YRArhYMK_inIfAwl-V-7TMvLEWPBaCR3FG6Mvx8-7vKBSDZLpeQgu0lzP9QWe0jPTQmbh5Jnt4J-2LFTBPS6cgLqSTXOAzEGnG" \t "_blank" </w:instrText>
            </w:r>
            <w:r>
              <w:fldChar w:fldCharType="separate"/>
            </w:r>
            <w:r>
              <w:rPr>
                <w:rFonts w:hint="eastAsia" w:ascii="Arial Black" w:hAnsi="Arial Black"/>
                <w:b/>
                <w:color w:val="000000"/>
                <w:sz w:val="18"/>
              </w:rPr>
              <w:t>A</w:t>
            </w:r>
            <w:r>
              <w:rPr>
                <w:rFonts w:ascii="Arial Black" w:hAnsi="Arial Black"/>
                <w:b/>
                <w:color w:val="000000"/>
                <w:sz w:val="18"/>
              </w:rPr>
              <w:t>pprover</w:t>
            </w:r>
            <w:r>
              <w:rPr>
                <w:rFonts w:ascii="Arial Black" w:hAnsi="Arial Black"/>
                <w:b/>
                <w:color w:val="000000"/>
                <w:sz w:val="18"/>
              </w:rPr>
              <w:fldChar w:fldCharType="end"/>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造价咨询审定人</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rPr>
            </w:pPr>
          </w:p>
        </w:tc>
      </w:tr>
      <w:tr>
        <w:tblPrEx>
          <w:tblCellMar>
            <w:top w:w="0" w:type="dxa"/>
            <w:left w:w="108" w:type="dxa"/>
            <w:bottom w:w="0" w:type="dxa"/>
            <w:right w:w="108" w:type="dxa"/>
          </w:tblCellMar>
        </w:tblPrEx>
        <w:trPr>
          <w:trHeight w:val="64" w:hRule="atLeast"/>
        </w:trPr>
        <w:tc>
          <w:tcPr>
            <w:tcW w:w="5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34</w:t>
            </w:r>
          </w:p>
        </w:tc>
        <w:tc>
          <w:tcPr>
            <w:tcW w:w="2127" w:type="dxa"/>
            <w:tcBorders>
              <w:top w:val="single" w:color="000000" w:sz="4" w:space="0"/>
              <w:left w:val="nil"/>
              <w:bottom w:val="single" w:color="000000" w:sz="4" w:space="0"/>
              <w:right w:val="single" w:color="000000" w:sz="4" w:space="0"/>
            </w:tcBorders>
            <w:vAlign w:val="center"/>
          </w:tcPr>
          <w:p>
            <w:pPr>
              <w:rPr>
                <w:rFonts w:ascii="Arial Black" w:hAnsi="Arial Black" w:cs="Arial"/>
                <w:b/>
                <w:color w:val="000000"/>
                <w:sz w:val="18"/>
              </w:rPr>
            </w:pPr>
            <w:r>
              <w:rPr>
                <w:rFonts w:hint="eastAsia" w:ascii="Arial Black" w:hAnsi="Arial Black" w:cs="Arial"/>
                <w:b/>
                <w:color w:val="000000"/>
                <w:sz w:val="18"/>
              </w:rPr>
              <w:t>C</w:t>
            </w:r>
            <w:r>
              <w:rPr>
                <w:rFonts w:ascii="Arial Black" w:hAnsi="Arial Black" w:cs="Arial"/>
                <w:b/>
                <w:color w:val="000000"/>
                <w:sz w:val="18"/>
              </w:rPr>
              <w:t>onsultant</w:t>
            </w:r>
            <w:r>
              <w:fldChar w:fldCharType="begin"/>
            </w:r>
            <w:r>
              <w:instrText xml:space="preserve"> HYPERLINK "http://www.baidu.com/link?url=ShmJNyBp1YRArhYMK_inIfAwl-V-7TMvLEWPBaCR3FG6Mvx8-7vKBSDZLpeQgu0lzP9QWe0jPTQmbh5Jnt4J-2LFTBPS6cgLqSTXOAzEGnG" \t "_blank" </w:instrText>
            </w:r>
            <w:r>
              <w:fldChar w:fldCharType="separate"/>
            </w:r>
            <w:r>
              <w:rPr>
                <w:rFonts w:hint="eastAsia" w:ascii="Arial Black" w:hAnsi="Arial Black"/>
                <w:b/>
                <w:color w:val="000000"/>
                <w:sz w:val="18"/>
              </w:rPr>
              <w:t>A</w:t>
            </w:r>
            <w:r>
              <w:rPr>
                <w:rFonts w:ascii="Arial Black" w:hAnsi="Arial Black"/>
                <w:b/>
                <w:color w:val="000000"/>
                <w:sz w:val="18"/>
              </w:rPr>
              <w:t>pprove</w:t>
            </w:r>
            <w:r>
              <w:rPr>
                <w:rFonts w:hint="eastAsia" w:ascii="Arial Black" w:hAnsi="Arial Black"/>
                <w:b/>
                <w:color w:val="000000"/>
                <w:sz w:val="18"/>
              </w:rPr>
              <w:t>-</w:t>
            </w:r>
            <w:r>
              <w:rPr>
                <w:rFonts w:ascii="Arial Black" w:hAnsi="Arial Black"/>
                <w:b/>
                <w:color w:val="000000"/>
                <w:sz w:val="18"/>
              </w:rPr>
              <w:t>r</w:t>
            </w:r>
            <w:r>
              <w:rPr>
                <w:rFonts w:ascii="Arial Black" w:hAnsi="Arial Black"/>
                <w:b/>
                <w:color w:val="000000"/>
                <w:sz w:val="18"/>
              </w:rPr>
              <w:fldChar w:fldCharType="end"/>
            </w:r>
            <w:r>
              <w:rPr>
                <w:rFonts w:ascii="Arial Black" w:hAnsi="Arial Black" w:cs="Arial"/>
                <w:b/>
                <w:color w:val="000000"/>
                <w:sz w:val="18"/>
              </w:rPr>
              <w:t>CertNo</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造价咨询审定人资格证书编号</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rPr>
            </w:pPr>
          </w:p>
        </w:tc>
      </w:tr>
      <w:tr>
        <w:tblPrEx>
          <w:tblCellMar>
            <w:top w:w="0" w:type="dxa"/>
            <w:left w:w="108" w:type="dxa"/>
            <w:bottom w:w="0" w:type="dxa"/>
            <w:right w:w="108" w:type="dxa"/>
          </w:tblCellMar>
        </w:tblPrEx>
        <w:trPr>
          <w:trHeight w:val="64" w:hRule="atLeast"/>
        </w:trPr>
        <w:tc>
          <w:tcPr>
            <w:tcW w:w="5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35</w:t>
            </w:r>
          </w:p>
        </w:tc>
        <w:tc>
          <w:tcPr>
            <w:tcW w:w="2127" w:type="dxa"/>
            <w:tcBorders>
              <w:top w:val="single" w:color="000000" w:sz="4" w:space="0"/>
              <w:left w:val="nil"/>
              <w:bottom w:val="single" w:color="000000" w:sz="4" w:space="0"/>
              <w:right w:val="single" w:color="000000" w:sz="4" w:space="0"/>
            </w:tcBorders>
            <w:vAlign w:val="center"/>
          </w:tcPr>
          <w:p>
            <w:pPr>
              <w:rPr>
                <w:rFonts w:ascii="Arial Black" w:hAnsi="Arial Black" w:cs="Arial"/>
                <w:b/>
                <w:color w:val="000000"/>
                <w:sz w:val="18"/>
              </w:rPr>
            </w:pPr>
            <w:r>
              <w:rPr>
                <w:rFonts w:hint="eastAsia" w:ascii="Arial Black" w:hAnsi="Arial Black" w:cs="Arial"/>
                <w:b/>
                <w:color w:val="000000"/>
                <w:sz w:val="18"/>
              </w:rPr>
              <w:t>C</w:t>
            </w:r>
            <w:r>
              <w:rPr>
                <w:rFonts w:ascii="Arial Black" w:hAnsi="Arial Black" w:cs="Arial"/>
                <w:b/>
                <w:color w:val="000000"/>
                <w:sz w:val="18"/>
              </w:rPr>
              <w:t>onsultant</w:t>
            </w:r>
            <w:r>
              <w:fldChar w:fldCharType="begin"/>
            </w:r>
            <w:r>
              <w:instrText xml:space="preserve"> HYPERLINK "http://www.baidu.com/link?url=ShmJNyBp1YRArhYMK_inIfAwl-V-7TMvLEWPBaCR3FG6Mvx8-7vKBSDZLpeQgu0lzP9QWe0jPTQmbh5Jnt4J-2LFTBPS6cgLqSTXOAzEGnG" \t "_blank" </w:instrText>
            </w:r>
            <w:r>
              <w:fldChar w:fldCharType="separate"/>
            </w:r>
            <w:r>
              <w:rPr>
                <w:rFonts w:hint="eastAsia" w:ascii="Arial Black" w:hAnsi="Arial Black"/>
                <w:b/>
                <w:color w:val="000000"/>
                <w:sz w:val="18"/>
              </w:rPr>
              <w:t>A</w:t>
            </w:r>
            <w:r>
              <w:rPr>
                <w:rFonts w:ascii="Arial Black" w:hAnsi="Arial Black"/>
                <w:b/>
                <w:color w:val="000000"/>
                <w:sz w:val="18"/>
              </w:rPr>
              <w:t>pprove</w:t>
            </w:r>
            <w:r>
              <w:rPr>
                <w:rFonts w:ascii="Arial Black" w:hAnsi="Arial Black"/>
                <w:b/>
                <w:color w:val="000000"/>
                <w:sz w:val="18"/>
              </w:rPr>
              <w:fldChar w:fldCharType="end"/>
            </w:r>
            <w:r>
              <w:rPr>
                <w:rFonts w:hint="eastAsia" w:ascii="Arial Black" w:hAnsi="Arial Black" w:cs="Arial"/>
                <w:b/>
                <w:color w:val="000000"/>
                <w:sz w:val="18"/>
              </w:rPr>
              <w:t>Date</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造价咨询审定时间</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rPr>
            </w:pPr>
          </w:p>
        </w:tc>
      </w:tr>
      <w:tr>
        <w:tblPrEx>
          <w:tblCellMar>
            <w:top w:w="0" w:type="dxa"/>
            <w:left w:w="108" w:type="dxa"/>
            <w:bottom w:w="0" w:type="dxa"/>
            <w:right w:w="108" w:type="dxa"/>
          </w:tblCellMar>
        </w:tblPrEx>
        <w:trPr>
          <w:trHeight w:val="331" w:hRule="atLeast"/>
        </w:trPr>
        <w:tc>
          <w:tcPr>
            <w:tcW w:w="5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36</w:t>
            </w:r>
          </w:p>
        </w:tc>
        <w:tc>
          <w:tcPr>
            <w:tcW w:w="2127" w:type="dxa"/>
            <w:tcBorders>
              <w:top w:val="single" w:color="000000" w:sz="4" w:space="0"/>
              <w:left w:val="nil"/>
              <w:bottom w:val="single" w:color="000000" w:sz="4" w:space="0"/>
              <w:right w:val="single" w:color="000000" w:sz="4" w:space="0"/>
            </w:tcBorders>
            <w:vAlign w:val="center"/>
          </w:tcPr>
          <w:p>
            <w:pPr>
              <w:rPr>
                <w:rFonts w:ascii="Arial Black" w:hAnsi="Arial Black" w:cs="Arial"/>
                <w:b/>
                <w:color w:val="000000"/>
                <w:sz w:val="18"/>
              </w:rPr>
            </w:pPr>
            <w:r>
              <w:rPr>
                <w:rFonts w:ascii="Arial Black" w:hAnsi="Arial Black" w:cs="Arial"/>
                <w:b/>
                <w:color w:val="000000"/>
                <w:sz w:val="18"/>
              </w:rPr>
              <w:t>TenderSumLimit</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lang w:val="en-US" w:eastAsia="zh-CN"/>
              </w:rPr>
              <w:t>最高投标限价</w:t>
            </w:r>
            <w:r>
              <w:rPr>
                <w:rFonts w:hint="eastAsia" w:ascii="宋体" w:hAnsi="宋体"/>
                <w:color w:val="000000"/>
              </w:rPr>
              <w:t>（元）</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rPr>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bl>
    <w:p>
      <w:pPr>
        <w:ind w:left="721" w:leftChars="172" w:hanging="360" w:hangingChars="200"/>
        <w:rPr>
          <w:rFonts w:ascii="宋体" w:hAnsi="宋体"/>
          <w:color w:val="000000"/>
          <w:sz w:val="18"/>
          <w:szCs w:val="18"/>
        </w:rPr>
      </w:pPr>
      <w:r>
        <w:rPr>
          <w:rFonts w:hint="eastAsia" w:ascii="宋体" w:hAnsi="宋体"/>
          <w:color w:val="000000"/>
          <w:sz w:val="18"/>
        </w:rPr>
        <w:t>注：</w:t>
      </w:r>
      <w:r>
        <w:rPr>
          <w:rFonts w:ascii="宋体" w:hAnsi="宋体" w:cs="Arial"/>
          <w:color w:val="000000"/>
          <w:sz w:val="18"/>
        </w:rPr>
        <w:t>Proxy</w:t>
      </w:r>
      <w:r>
        <w:rPr>
          <w:rFonts w:hint="eastAsia" w:ascii="宋体" w:hAnsi="宋体" w:cs="Arial"/>
          <w:color w:val="000000"/>
          <w:sz w:val="18"/>
        </w:rPr>
        <w:t>（</w:t>
      </w:r>
      <w:r>
        <w:rPr>
          <w:rFonts w:hint="eastAsia" w:ascii="宋体" w:hAnsi="宋体"/>
          <w:color w:val="000000"/>
          <w:sz w:val="18"/>
          <w:szCs w:val="18"/>
        </w:rPr>
        <w:t>招标代理）、</w:t>
      </w:r>
      <w:r>
        <w:rPr>
          <w:rFonts w:hint="eastAsia" w:ascii="宋体" w:hAnsi="宋体" w:cs="Arial"/>
          <w:color w:val="000000"/>
          <w:sz w:val="18"/>
        </w:rPr>
        <w:t>C</w:t>
      </w:r>
      <w:r>
        <w:rPr>
          <w:rFonts w:ascii="宋体" w:hAnsi="宋体" w:cs="Arial"/>
          <w:color w:val="000000"/>
          <w:sz w:val="18"/>
        </w:rPr>
        <w:t>onsultant</w:t>
      </w:r>
      <w:r>
        <w:rPr>
          <w:rFonts w:hint="eastAsia" w:ascii="宋体" w:hAnsi="宋体" w:cs="Arial"/>
          <w:color w:val="000000"/>
          <w:sz w:val="18"/>
        </w:rPr>
        <w:t>（</w:t>
      </w:r>
      <w:r>
        <w:rPr>
          <w:rFonts w:hint="eastAsia" w:ascii="宋体" w:hAnsi="宋体"/>
          <w:color w:val="000000"/>
          <w:sz w:val="18"/>
          <w:szCs w:val="18"/>
        </w:rPr>
        <w:t>造价咨询）：不得为空，如无招标代理、造价咨询，则应填写“无”。</w:t>
      </w:r>
    </w:p>
    <w:p>
      <w:pPr>
        <w:spacing w:before="156" w:beforeLines="50"/>
        <w:rPr>
          <w:color w:val="000000"/>
        </w:rPr>
      </w:pPr>
      <w:r>
        <w:rPr>
          <w:rFonts w:ascii="Times New Roman" w:hAnsi="Times New Roman"/>
          <w:b/>
          <w:color w:val="000000"/>
        </w:rPr>
        <w:t xml:space="preserve">6.2.7 </w:t>
      </w:r>
      <w:r>
        <w:rPr>
          <w:rFonts w:ascii="Times New Roman" w:hAnsi="Times New Roman"/>
          <w:color w:val="000000"/>
        </w:rPr>
        <w:t xml:space="preserve"> </w:t>
      </w:r>
      <w:r>
        <w:rPr>
          <w:rFonts w:hint="eastAsia" w:ascii="宋体" w:hAnsi="宋体"/>
          <w:color w:val="000000"/>
        </w:rPr>
        <w:t>投标信息的元素名称Bidder</w:t>
      </w:r>
      <w:r>
        <w:rPr>
          <w:rFonts w:ascii="宋体" w:hAnsi="宋体"/>
          <w:color w:val="000000"/>
        </w:rPr>
        <w:t>Info</w:t>
      </w:r>
      <w:r>
        <w:rPr>
          <w:rFonts w:hint="eastAsia" w:ascii="宋体" w:hAnsi="宋体"/>
          <w:color w:val="000000"/>
        </w:rPr>
        <w:t>，记录投标报价文件的编制、审核、审定的单位、人员、证号、时间等信息，元素关系应符合图6.2.</w:t>
      </w:r>
      <w:r>
        <w:rPr>
          <w:rFonts w:hint="eastAsia" w:ascii="宋体" w:hAnsi="宋体"/>
          <w:color w:val="000000"/>
          <w:lang w:val="en-US" w:eastAsia="zh-CN"/>
        </w:rPr>
        <w:t>7</w:t>
      </w:r>
      <w:r>
        <w:rPr>
          <w:rFonts w:hint="eastAsia" w:ascii="宋体" w:hAnsi="宋体"/>
          <w:color w:val="000000"/>
        </w:rPr>
        <w:t>的规定，</w:t>
      </w:r>
      <w:r>
        <w:rPr>
          <w:rStyle w:val="44"/>
          <w:rFonts w:hint="eastAsia" w:ascii="宋体" w:hAnsi="宋体"/>
          <w:color w:val="000000"/>
          <w:u w:val="none"/>
        </w:rPr>
        <w:t>属性定义应符合表6.2.7的规定。</w:t>
      </w:r>
    </w:p>
    <w:p>
      <w:pPr>
        <w:spacing w:before="156" w:beforeLines="50"/>
        <w:jc w:val="center"/>
        <w:rPr>
          <w:b/>
          <w:color w:val="000000"/>
        </w:rPr>
      </w:pPr>
      <w:r>
        <w:rPr>
          <w:b/>
          <w:color w:val="000000"/>
        </w:rPr>
        <w:drawing>
          <wp:inline distT="0" distB="0" distL="0" distR="0">
            <wp:extent cx="2019300" cy="557530"/>
            <wp:effectExtent l="0" t="0" r="0" b="0"/>
            <wp:docPr id="41" name="图片 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true" noChangeArrowheads="true"/>
                    </pic:cNvPicPr>
                  </pic:nvPicPr>
                  <pic:blipFill>
                    <a:blip r:embed="rId53" cstate="print">
                      <a:extLst>
                        <a:ext uri="{28A0092B-C50C-407E-A947-70E740481C1C}">
                          <a14:useLocalDpi xmlns:a14="http://schemas.microsoft.com/office/drawing/2010/main" val="false"/>
                        </a:ext>
                      </a:extLst>
                    </a:blip>
                    <a:srcRect/>
                    <a:stretch>
                      <a:fillRect/>
                    </a:stretch>
                  </pic:blipFill>
                  <pic:spPr>
                    <a:xfrm>
                      <a:off x="0" y="0"/>
                      <a:ext cx="2019300" cy="557530"/>
                    </a:xfrm>
                    <a:prstGeom prst="rect">
                      <a:avLst/>
                    </a:prstGeom>
                    <a:noFill/>
                    <a:ln>
                      <a:noFill/>
                    </a:ln>
                  </pic:spPr>
                </pic:pic>
              </a:graphicData>
            </a:graphic>
          </wp:inline>
        </w:drawing>
      </w:r>
    </w:p>
    <w:p>
      <w:pPr>
        <w:widowControl/>
        <w:jc w:val="center"/>
        <w:rPr>
          <w:rFonts w:ascii="宋体" w:hAnsi="宋体"/>
          <w:color w:val="000000"/>
          <w:sz w:val="18"/>
          <w:szCs w:val="18"/>
        </w:rPr>
      </w:pPr>
      <w:r>
        <w:rPr>
          <w:rFonts w:hint="eastAsia" w:ascii="宋体" w:hAnsi="宋体"/>
          <w:color w:val="000000"/>
          <w:sz w:val="18"/>
          <w:szCs w:val="18"/>
        </w:rPr>
        <w:t>图6.2.7  Bidder</w:t>
      </w:r>
      <w:r>
        <w:rPr>
          <w:rFonts w:ascii="宋体" w:hAnsi="宋体"/>
          <w:color w:val="000000"/>
          <w:sz w:val="18"/>
          <w:szCs w:val="18"/>
        </w:rPr>
        <w:t>Info</w:t>
      </w:r>
      <w:r>
        <w:rPr>
          <w:rFonts w:hint="eastAsia" w:ascii="宋体" w:hAnsi="宋体"/>
          <w:color w:val="000000"/>
          <w:sz w:val="18"/>
          <w:szCs w:val="18"/>
        </w:rPr>
        <w:t>元素关系</w:t>
      </w:r>
    </w:p>
    <w:p>
      <w:pPr>
        <w:spacing w:before="156" w:beforeLines="50"/>
        <w:jc w:val="center"/>
        <w:rPr>
          <w:color w:val="000000"/>
        </w:rPr>
      </w:pPr>
      <w:r>
        <w:rPr>
          <w:rFonts w:hint="eastAsia" w:ascii="宋体" w:hAnsi="宋体"/>
          <w:b/>
          <w:color w:val="000000"/>
        </w:rPr>
        <w:t>表6.2.7  Bidder</w:t>
      </w:r>
      <w:r>
        <w:rPr>
          <w:rFonts w:ascii="宋体" w:hAnsi="宋体"/>
          <w:b/>
          <w:color w:val="000000"/>
        </w:rPr>
        <w:t>Info</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540"/>
        <w:gridCol w:w="2127"/>
        <w:gridCol w:w="2409"/>
        <w:gridCol w:w="1134"/>
        <w:gridCol w:w="426"/>
        <w:gridCol w:w="1701"/>
      </w:tblGrid>
      <w:tr>
        <w:tblPrEx>
          <w:tblCellMar>
            <w:top w:w="0" w:type="dxa"/>
            <w:left w:w="108" w:type="dxa"/>
            <w:bottom w:w="0" w:type="dxa"/>
            <w:right w:w="108" w:type="dxa"/>
          </w:tblCellMar>
        </w:tblPrEx>
        <w:tc>
          <w:tcPr>
            <w:tcW w:w="540"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127"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409"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5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s="宋体"/>
                <w:color w:val="000000"/>
                <w:sz w:val="18"/>
              </w:rPr>
            </w:pPr>
            <w:r>
              <w:rPr>
                <w:rFonts w:hint="eastAsia" w:ascii="Arial Black" w:hAnsi="Arial Black"/>
                <w:color w:val="000000"/>
                <w:sz w:val="18"/>
              </w:rPr>
              <w:t>1</w:t>
            </w:r>
          </w:p>
        </w:tc>
        <w:tc>
          <w:tcPr>
            <w:tcW w:w="2127"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BidName</w:t>
            </w:r>
          </w:p>
        </w:tc>
        <w:tc>
          <w:tcPr>
            <w:tcW w:w="2409" w:type="dxa"/>
            <w:tcBorders>
              <w:top w:val="single" w:color="000000" w:sz="4" w:space="0"/>
              <w:left w:val="nil"/>
              <w:bottom w:val="single" w:color="000000" w:sz="4" w:space="0"/>
              <w:right w:val="single" w:color="000000" w:sz="4" w:space="0"/>
            </w:tcBorders>
            <w:vAlign w:val="center"/>
          </w:tcPr>
          <w:p>
            <w:pPr>
              <w:keepNext/>
              <w:rPr>
                <w:rFonts w:hint="eastAsia" w:ascii="宋体" w:hAnsi="宋体" w:eastAsia="宋体"/>
                <w:color w:val="000000"/>
                <w:lang w:eastAsia="zh-CN"/>
              </w:rPr>
            </w:pPr>
            <w:r>
              <w:rPr>
                <w:rFonts w:hint="eastAsia" w:ascii="宋体" w:hAnsi="宋体"/>
                <w:color w:val="000000"/>
              </w:rPr>
              <w:t>投标</w:t>
            </w:r>
            <w:r>
              <w:rPr>
                <w:rFonts w:hint="eastAsia" w:ascii="宋体" w:hAnsi="宋体"/>
                <w:color w:val="000000"/>
                <w:lang w:val="en-US" w:eastAsia="zh-CN"/>
              </w:rPr>
              <w:t>单位</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c>
          <w:tcPr>
            <w:tcW w:w="5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s="宋体"/>
                <w:color w:val="000000"/>
                <w:sz w:val="18"/>
              </w:rPr>
            </w:pPr>
            <w:r>
              <w:rPr>
                <w:rFonts w:hint="eastAsia" w:ascii="Arial Black" w:hAnsi="Arial Black"/>
                <w:color w:val="000000"/>
                <w:sz w:val="18"/>
              </w:rPr>
              <w:t>2</w:t>
            </w:r>
          </w:p>
        </w:tc>
        <w:tc>
          <w:tcPr>
            <w:tcW w:w="2127" w:type="dxa"/>
            <w:tcBorders>
              <w:top w:val="single" w:color="000000" w:sz="4" w:space="0"/>
              <w:left w:val="nil"/>
              <w:bottom w:val="single" w:color="000000" w:sz="4" w:space="0"/>
              <w:right w:val="single" w:color="000000" w:sz="4" w:space="0"/>
            </w:tcBorders>
            <w:vAlign w:val="center"/>
          </w:tcPr>
          <w:p>
            <w:pPr>
              <w:ind w:left="420" w:hanging="420"/>
              <w:rPr>
                <w:rFonts w:ascii="Arial Black" w:hAnsi="Arial Black"/>
                <w:color w:val="000000"/>
                <w:sz w:val="18"/>
              </w:rPr>
            </w:pPr>
            <w:r>
              <w:rPr>
                <w:rFonts w:ascii="Arial Black" w:hAnsi="Arial Black"/>
                <w:color w:val="000000"/>
                <w:sz w:val="18"/>
              </w:rPr>
              <w:t>Bid</w:t>
            </w:r>
            <w:r>
              <w:rPr>
                <w:rFonts w:ascii="Arial Black" w:hAnsi="Arial Black" w:cs="Arial"/>
                <w:b/>
                <w:color w:val="000000"/>
                <w:sz w:val="18"/>
              </w:rPr>
              <w:t>Authorizer</w:t>
            </w:r>
          </w:p>
        </w:tc>
        <w:tc>
          <w:tcPr>
            <w:tcW w:w="2409" w:type="dxa"/>
            <w:tcBorders>
              <w:top w:val="single" w:color="000000" w:sz="4" w:space="0"/>
              <w:left w:val="nil"/>
              <w:bottom w:val="single" w:color="000000" w:sz="4" w:space="0"/>
              <w:right w:val="single" w:color="000000" w:sz="4" w:space="0"/>
            </w:tcBorders>
            <w:vAlign w:val="center"/>
          </w:tcPr>
          <w:p>
            <w:pPr>
              <w:keepNext/>
              <w:rPr>
                <w:rFonts w:ascii="宋体" w:hAnsi="宋体"/>
                <w:color w:val="000000"/>
              </w:rPr>
            </w:pPr>
            <w:r>
              <w:rPr>
                <w:rFonts w:hint="eastAsia" w:ascii="宋体" w:hAnsi="宋体"/>
                <w:color w:val="000000"/>
              </w:rPr>
              <w:t>投标单位法定代表人或其授权人</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b/>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c>
          <w:tcPr>
            <w:tcW w:w="5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s="宋体"/>
                <w:color w:val="000000"/>
                <w:sz w:val="18"/>
              </w:rPr>
            </w:pPr>
            <w:r>
              <w:rPr>
                <w:rFonts w:hint="eastAsia" w:ascii="Arial Black" w:hAnsi="Arial Black"/>
                <w:color w:val="000000"/>
                <w:sz w:val="18"/>
              </w:rPr>
              <w:t>3</w:t>
            </w:r>
          </w:p>
        </w:tc>
        <w:tc>
          <w:tcPr>
            <w:tcW w:w="2127"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Bid</w:t>
            </w:r>
            <w:r>
              <w:rPr>
                <w:rFonts w:hint="eastAsia" w:ascii="Arial Black" w:hAnsi="Arial Black" w:cs="Arial"/>
                <w:b/>
                <w:color w:val="000000"/>
                <w:sz w:val="18"/>
              </w:rPr>
              <w:t>Total</w:t>
            </w:r>
          </w:p>
        </w:tc>
        <w:tc>
          <w:tcPr>
            <w:tcW w:w="2409" w:type="dxa"/>
            <w:tcBorders>
              <w:top w:val="single" w:color="000000" w:sz="4" w:space="0"/>
              <w:left w:val="nil"/>
              <w:bottom w:val="single" w:color="000000" w:sz="4" w:space="0"/>
              <w:right w:val="single" w:color="000000" w:sz="4" w:space="0"/>
            </w:tcBorders>
            <w:vAlign w:val="center"/>
          </w:tcPr>
          <w:p>
            <w:pPr>
              <w:keepNext/>
              <w:rPr>
                <w:rFonts w:ascii="宋体" w:hAnsi="宋体"/>
                <w:color w:val="000000"/>
              </w:rPr>
            </w:pPr>
            <w:r>
              <w:rPr>
                <w:rFonts w:hint="eastAsia" w:ascii="宋体" w:hAnsi="宋体"/>
                <w:color w:val="000000"/>
              </w:rPr>
              <w:t>投标总价（元）</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pStyle w:val="380"/>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c>
          <w:tcPr>
            <w:tcW w:w="5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s="宋体"/>
                <w:color w:val="000000"/>
                <w:sz w:val="18"/>
              </w:rPr>
            </w:pPr>
            <w:r>
              <w:rPr>
                <w:rFonts w:hint="eastAsia" w:ascii="Arial Black" w:hAnsi="Arial Black"/>
                <w:color w:val="000000"/>
                <w:sz w:val="18"/>
              </w:rPr>
              <w:t>4</w:t>
            </w:r>
          </w:p>
        </w:tc>
        <w:tc>
          <w:tcPr>
            <w:tcW w:w="2127"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Bid</w:t>
            </w:r>
            <w:r>
              <w:rPr>
                <w:rFonts w:ascii="Arial Black" w:hAnsi="Arial Black" w:cs="Arial"/>
                <w:b/>
                <w:color w:val="000000"/>
                <w:sz w:val="18"/>
              </w:rPr>
              <w:t>Compiler</w:t>
            </w:r>
          </w:p>
        </w:tc>
        <w:tc>
          <w:tcPr>
            <w:tcW w:w="2409" w:type="dxa"/>
            <w:tcBorders>
              <w:top w:val="single" w:color="000000" w:sz="4" w:space="0"/>
              <w:left w:val="nil"/>
              <w:bottom w:val="single" w:color="000000" w:sz="4" w:space="0"/>
              <w:right w:val="single" w:color="000000" w:sz="4" w:space="0"/>
            </w:tcBorders>
            <w:vAlign w:val="center"/>
          </w:tcPr>
          <w:p>
            <w:pPr>
              <w:keepNext/>
              <w:rPr>
                <w:rFonts w:ascii="宋体" w:hAnsi="宋体"/>
                <w:color w:val="000000"/>
              </w:rPr>
            </w:pPr>
            <w:r>
              <w:rPr>
                <w:rFonts w:hint="eastAsia" w:ascii="宋体" w:hAnsi="宋体"/>
                <w:color w:val="000000"/>
              </w:rPr>
              <w:t>投标单位编制人</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b/>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c>
          <w:tcPr>
            <w:tcW w:w="5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s="宋体"/>
                <w:color w:val="000000"/>
                <w:sz w:val="18"/>
              </w:rPr>
            </w:pPr>
            <w:r>
              <w:rPr>
                <w:rFonts w:hint="eastAsia" w:ascii="Arial Black" w:hAnsi="Arial Black"/>
                <w:color w:val="000000"/>
                <w:sz w:val="18"/>
              </w:rPr>
              <w:t>5</w:t>
            </w:r>
          </w:p>
        </w:tc>
        <w:tc>
          <w:tcPr>
            <w:tcW w:w="2127" w:type="dxa"/>
            <w:tcBorders>
              <w:top w:val="single" w:color="000000" w:sz="4" w:space="0"/>
              <w:left w:val="nil"/>
              <w:bottom w:val="single" w:color="000000" w:sz="4" w:space="0"/>
              <w:right w:val="single" w:color="000000" w:sz="4" w:space="0"/>
            </w:tcBorders>
            <w:vAlign w:val="center"/>
          </w:tcPr>
          <w:p>
            <w:pPr>
              <w:ind w:right="-107" w:rightChars="-51"/>
              <w:rPr>
                <w:rFonts w:ascii="Arial Black" w:hAnsi="Arial Black"/>
                <w:color w:val="000000"/>
                <w:sz w:val="18"/>
              </w:rPr>
            </w:pPr>
            <w:r>
              <w:rPr>
                <w:rFonts w:ascii="Arial Black" w:hAnsi="Arial Black"/>
                <w:color w:val="000000"/>
                <w:sz w:val="18"/>
              </w:rPr>
              <w:t>Bid</w:t>
            </w:r>
            <w:r>
              <w:rPr>
                <w:rFonts w:ascii="Arial Black" w:hAnsi="Arial Black" w:cs="Arial"/>
                <w:b/>
                <w:color w:val="000000"/>
                <w:sz w:val="18"/>
              </w:rPr>
              <w:t>Compiler</w:t>
            </w:r>
            <w:r>
              <w:rPr>
                <w:rFonts w:hint="eastAsia" w:ascii="Arial Black" w:hAnsi="Arial Black" w:cs="Arial"/>
                <w:b/>
                <w:color w:val="000000"/>
                <w:sz w:val="18"/>
              </w:rPr>
              <w:t>CertNo</w:t>
            </w:r>
          </w:p>
        </w:tc>
        <w:tc>
          <w:tcPr>
            <w:tcW w:w="2409" w:type="dxa"/>
            <w:tcBorders>
              <w:top w:val="single" w:color="000000" w:sz="4" w:space="0"/>
              <w:left w:val="nil"/>
              <w:bottom w:val="single" w:color="000000" w:sz="4" w:space="0"/>
              <w:right w:val="single" w:color="000000" w:sz="4" w:space="0"/>
            </w:tcBorders>
            <w:vAlign w:val="center"/>
          </w:tcPr>
          <w:p>
            <w:pPr>
              <w:keepNext/>
              <w:rPr>
                <w:rFonts w:ascii="宋体" w:hAnsi="宋体"/>
                <w:color w:val="000000"/>
              </w:rPr>
            </w:pPr>
            <w:r>
              <w:rPr>
                <w:rFonts w:hint="eastAsia" w:ascii="宋体" w:hAnsi="宋体"/>
                <w:color w:val="000000"/>
              </w:rPr>
              <w:t>投标单位编制人资格证书编号</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b/>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c>
          <w:tcPr>
            <w:tcW w:w="5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s="宋体"/>
                <w:color w:val="000000"/>
                <w:sz w:val="18"/>
              </w:rPr>
            </w:pPr>
            <w:r>
              <w:rPr>
                <w:rFonts w:hint="eastAsia" w:ascii="Arial Black" w:hAnsi="Arial Black"/>
                <w:color w:val="000000"/>
                <w:sz w:val="18"/>
              </w:rPr>
              <w:t>6</w:t>
            </w:r>
          </w:p>
        </w:tc>
        <w:tc>
          <w:tcPr>
            <w:tcW w:w="2127"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Bid</w:t>
            </w:r>
            <w:r>
              <w:rPr>
                <w:rFonts w:hint="eastAsia" w:ascii="Arial Black" w:hAnsi="Arial Black" w:cs="Arial"/>
                <w:b/>
                <w:color w:val="000000"/>
                <w:sz w:val="18"/>
              </w:rPr>
              <w:t>C</w:t>
            </w:r>
            <w:r>
              <w:rPr>
                <w:rFonts w:ascii="Arial Black" w:hAnsi="Arial Black" w:cs="Arial"/>
                <w:b/>
                <w:color w:val="000000"/>
                <w:sz w:val="18"/>
              </w:rPr>
              <w:t>ompile</w:t>
            </w:r>
            <w:r>
              <w:rPr>
                <w:rFonts w:hint="eastAsia" w:ascii="Arial Black" w:hAnsi="Arial Black" w:cs="Arial"/>
                <w:b/>
                <w:color w:val="000000"/>
                <w:sz w:val="18"/>
              </w:rPr>
              <w:t>Date</w:t>
            </w:r>
          </w:p>
        </w:tc>
        <w:tc>
          <w:tcPr>
            <w:tcW w:w="2409" w:type="dxa"/>
            <w:tcBorders>
              <w:top w:val="single" w:color="000000" w:sz="4" w:space="0"/>
              <w:left w:val="nil"/>
              <w:bottom w:val="single" w:color="000000" w:sz="4" w:space="0"/>
              <w:right w:val="single" w:color="000000" w:sz="4" w:space="0"/>
            </w:tcBorders>
            <w:vAlign w:val="center"/>
          </w:tcPr>
          <w:p>
            <w:pPr>
              <w:keepNext/>
              <w:rPr>
                <w:rFonts w:ascii="宋体" w:hAnsi="宋体"/>
                <w:color w:val="000000"/>
              </w:rPr>
            </w:pPr>
            <w:r>
              <w:rPr>
                <w:rFonts w:hint="eastAsia" w:ascii="宋体" w:hAnsi="宋体"/>
                <w:color w:val="000000"/>
              </w:rPr>
              <w:t>投标单位编制时间</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c>
          <w:tcPr>
            <w:tcW w:w="5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s="宋体"/>
                <w:color w:val="000000"/>
                <w:sz w:val="18"/>
              </w:rPr>
            </w:pPr>
            <w:r>
              <w:rPr>
                <w:rFonts w:hint="eastAsia" w:ascii="Arial Black" w:hAnsi="Arial Black"/>
                <w:color w:val="000000"/>
                <w:sz w:val="18"/>
              </w:rPr>
              <w:t>7</w:t>
            </w:r>
          </w:p>
        </w:tc>
        <w:tc>
          <w:tcPr>
            <w:tcW w:w="2127"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Bid</w:t>
            </w:r>
            <w:r>
              <w:rPr>
                <w:rFonts w:ascii="Arial Black" w:hAnsi="Arial Black" w:cs="Arial"/>
                <w:b/>
                <w:color w:val="000000"/>
                <w:sz w:val="18"/>
              </w:rPr>
              <w:t>Examiner</w:t>
            </w:r>
          </w:p>
        </w:tc>
        <w:tc>
          <w:tcPr>
            <w:tcW w:w="2409" w:type="dxa"/>
            <w:tcBorders>
              <w:top w:val="single" w:color="000000" w:sz="4" w:space="0"/>
              <w:left w:val="nil"/>
              <w:bottom w:val="single" w:color="000000" w:sz="4" w:space="0"/>
              <w:right w:val="single" w:color="000000" w:sz="4" w:space="0"/>
            </w:tcBorders>
            <w:vAlign w:val="center"/>
          </w:tcPr>
          <w:p>
            <w:pPr>
              <w:keepNext/>
              <w:rPr>
                <w:rFonts w:ascii="宋体" w:hAnsi="宋体"/>
                <w:color w:val="000000"/>
              </w:rPr>
            </w:pPr>
            <w:r>
              <w:rPr>
                <w:rFonts w:hint="eastAsia" w:ascii="宋体" w:hAnsi="宋体"/>
                <w:color w:val="000000"/>
              </w:rPr>
              <w:t>投标单位审核人</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b/>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c>
          <w:tcPr>
            <w:tcW w:w="5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s="宋体"/>
                <w:color w:val="000000"/>
                <w:sz w:val="18"/>
              </w:rPr>
            </w:pPr>
            <w:r>
              <w:rPr>
                <w:rFonts w:hint="eastAsia" w:ascii="Arial Black" w:hAnsi="Arial Black"/>
                <w:color w:val="000000"/>
                <w:sz w:val="18"/>
              </w:rPr>
              <w:t>8</w:t>
            </w:r>
          </w:p>
        </w:tc>
        <w:tc>
          <w:tcPr>
            <w:tcW w:w="2127" w:type="dxa"/>
            <w:tcBorders>
              <w:top w:val="single" w:color="000000" w:sz="4" w:space="0"/>
              <w:left w:val="nil"/>
              <w:bottom w:val="single" w:color="000000" w:sz="4" w:space="0"/>
              <w:right w:val="single" w:color="000000" w:sz="4" w:space="0"/>
            </w:tcBorders>
            <w:vAlign w:val="center"/>
          </w:tcPr>
          <w:p>
            <w:pPr>
              <w:ind w:right="-107" w:rightChars="-51"/>
              <w:rPr>
                <w:rFonts w:ascii="Arial Black" w:hAnsi="Arial Black"/>
                <w:color w:val="000000"/>
                <w:sz w:val="18"/>
              </w:rPr>
            </w:pPr>
            <w:r>
              <w:rPr>
                <w:rFonts w:ascii="Arial Black" w:hAnsi="Arial Black"/>
                <w:color w:val="000000"/>
                <w:sz w:val="18"/>
              </w:rPr>
              <w:t>Bid</w:t>
            </w:r>
            <w:r>
              <w:rPr>
                <w:rFonts w:ascii="Arial Black" w:hAnsi="Arial Black" w:cs="Arial"/>
                <w:b/>
                <w:color w:val="000000"/>
                <w:sz w:val="18"/>
              </w:rPr>
              <w:t>Examiner</w:t>
            </w:r>
            <w:r>
              <w:rPr>
                <w:rFonts w:hint="eastAsia" w:ascii="Arial Black" w:hAnsi="Arial Black" w:cs="Arial"/>
                <w:b/>
                <w:color w:val="000000"/>
                <w:sz w:val="18"/>
              </w:rPr>
              <w:t>CertNo</w:t>
            </w:r>
          </w:p>
        </w:tc>
        <w:tc>
          <w:tcPr>
            <w:tcW w:w="2409" w:type="dxa"/>
            <w:tcBorders>
              <w:top w:val="single" w:color="000000" w:sz="4" w:space="0"/>
              <w:left w:val="nil"/>
              <w:bottom w:val="single" w:color="000000" w:sz="4" w:space="0"/>
              <w:right w:val="single" w:color="000000" w:sz="4" w:space="0"/>
            </w:tcBorders>
            <w:vAlign w:val="center"/>
          </w:tcPr>
          <w:p>
            <w:pPr>
              <w:keepNext/>
              <w:rPr>
                <w:rFonts w:ascii="宋体" w:hAnsi="宋体"/>
                <w:color w:val="000000"/>
              </w:rPr>
            </w:pPr>
            <w:r>
              <w:rPr>
                <w:rFonts w:hint="eastAsia" w:ascii="宋体" w:hAnsi="宋体"/>
                <w:color w:val="000000"/>
              </w:rPr>
              <w:t>投标单位审核人资格证书编号</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b/>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c>
          <w:tcPr>
            <w:tcW w:w="5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9</w:t>
            </w:r>
          </w:p>
        </w:tc>
        <w:tc>
          <w:tcPr>
            <w:tcW w:w="2127"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Bid</w:t>
            </w:r>
            <w:r>
              <w:rPr>
                <w:rFonts w:hint="eastAsia" w:ascii="Arial Black" w:hAnsi="Arial Black" w:cs="Arial"/>
                <w:b/>
                <w:color w:val="000000"/>
                <w:sz w:val="18"/>
              </w:rPr>
              <w:t>E</w:t>
            </w:r>
            <w:r>
              <w:rPr>
                <w:rFonts w:ascii="Arial Black" w:hAnsi="Arial Black" w:cs="Arial"/>
                <w:b/>
                <w:color w:val="000000"/>
                <w:sz w:val="18"/>
              </w:rPr>
              <w:t>xamine</w:t>
            </w:r>
            <w:r>
              <w:rPr>
                <w:rFonts w:hint="eastAsia" w:ascii="Arial Black" w:hAnsi="Arial Black" w:cs="Arial"/>
                <w:b/>
                <w:color w:val="000000"/>
                <w:sz w:val="18"/>
              </w:rPr>
              <w:t>Date</w:t>
            </w:r>
          </w:p>
        </w:tc>
        <w:tc>
          <w:tcPr>
            <w:tcW w:w="2409" w:type="dxa"/>
            <w:tcBorders>
              <w:top w:val="single" w:color="000000" w:sz="4" w:space="0"/>
              <w:left w:val="nil"/>
              <w:bottom w:val="single" w:color="000000" w:sz="4" w:space="0"/>
              <w:right w:val="single" w:color="000000" w:sz="4" w:space="0"/>
            </w:tcBorders>
            <w:vAlign w:val="center"/>
          </w:tcPr>
          <w:p>
            <w:pPr>
              <w:keepNext/>
              <w:rPr>
                <w:rFonts w:ascii="宋体" w:hAnsi="宋体"/>
                <w:color w:val="000000"/>
              </w:rPr>
            </w:pPr>
            <w:r>
              <w:rPr>
                <w:rFonts w:hint="eastAsia" w:ascii="宋体" w:hAnsi="宋体"/>
                <w:color w:val="000000"/>
              </w:rPr>
              <w:t>投标单位审核时间</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b/>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c>
          <w:tcPr>
            <w:tcW w:w="5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10</w:t>
            </w:r>
          </w:p>
        </w:tc>
        <w:tc>
          <w:tcPr>
            <w:tcW w:w="2127"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hint="eastAsia" w:ascii="Arial Black" w:hAnsi="Arial Black" w:cs="Arial"/>
                <w:b/>
                <w:color w:val="000000"/>
                <w:sz w:val="18"/>
              </w:rPr>
              <w:t>Bid</w:t>
            </w:r>
            <w:r>
              <w:fldChar w:fldCharType="begin"/>
            </w:r>
            <w:r>
              <w:instrText xml:space="preserve"> HYPERLINK "http://www.baidu.com/link?url=ShmJNyBp1YRArhYMK_inIfAwl-V-7TMvLEWPBaCR3FG6Mvx8-7vKBSDZLpeQgu0lzP9QWe0jPTQmbh5Jnt4J-2LFTBPS6cgLqSTXOAzEGnG" \t "_blank" </w:instrText>
            </w:r>
            <w:r>
              <w:fldChar w:fldCharType="separate"/>
            </w:r>
            <w:r>
              <w:rPr>
                <w:rFonts w:hint="eastAsia" w:ascii="Arial Black" w:hAnsi="Arial Black"/>
                <w:b/>
                <w:color w:val="000000"/>
                <w:sz w:val="18"/>
              </w:rPr>
              <w:t>A</w:t>
            </w:r>
            <w:r>
              <w:rPr>
                <w:rFonts w:ascii="Arial Black" w:hAnsi="Arial Black"/>
                <w:b/>
                <w:color w:val="000000"/>
                <w:sz w:val="18"/>
              </w:rPr>
              <w:t>pprover</w:t>
            </w:r>
            <w:r>
              <w:rPr>
                <w:rFonts w:ascii="Arial Black" w:hAnsi="Arial Black"/>
                <w:b/>
                <w:color w:val="000000"/>
                <w:sz w:val="18"/>
              </w:rPr>
              <w:fldChar w:fldCharType="end"/>
            </w:r>
          </w:p>
        </w:tc>
        <w:tc>
          <w:tcPr>
            <w:tcW w:w="2409" w:type="dxa"/>
            <w:tcBorders>
              <w:top w:val="single" w:color="000000" w:sz="4" w:space="0"/>
              <w:left w:val="nil"/>
              <w:bottom w:val="single" w:color="000000" w:sz="4" w:space="0"/>
              <w:right w:val="single" w:color="000000" w:sz="4" w:space="0"/>
            </w:tcBorders>
            <w:vAlign w:val="center"/>
          </w:tcPr>
          <w:p>
            <w:pPr>
              <w:keepNext/>
              <w:rPr>
                <w:rFonts w:ascii="宋体" w:hAnsi="宋体"/>
                <w:color w:val="000000"/>
              </w:rPr>
            </w:pPr>
            <w:r>
              <w:rPr>
                <w:rFonts w:hint="eastAsia" w:ascii="宋体" w:hAnsi="宋体"/>
                <w:color w:val="000000"/>
              </w:rPr>
              <w:t>投标单位审定人</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b/>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c>
          <w:tcPr>
            <w:tcW w:w="5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11</w:t>
            </w:r>
          </w:p>
        </w:tc>
        <w:tc>
          <w:tcPr>
            <w:tcW w:w="2127"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hint="eastAsia" w:ascii="Arial Black" w:hAnsi="Arial Black" w:cs="Arial"/>
                <w:b/>
                <w:color w:val="000000"/>
                <w:sz w:val="18"/>
              </w:rPr>
              <w:t>Bid</w:t>
            </w:r>
            <w:r>
              <w:fldChar w:fldCharType="begin"/>
            </w:r>
            <w:r>
              <w:instrText xml:space="preserve"> HYPERLINK "http://www.baidu.com/link?url=ShmJNyBp1YRArhYMK_inIfAwl-V-7TMvLEWPBaCR3FG6Mvx8-7vKBSDZLpeQgu0lzP9QWe0jPTQmbh5Jnt4J-2LFTBPS6cgLqSTXOAzEGnG" \t "_blank" </w:instrText>
            </w:r>
            <w:r>
              <w:fldChar w:fldCharType="separate"/>
            </w:r>
            <w:r>
              <w:rPr>
                <w:rFonts w:hint="eastAsia" w:ascii="Arial Black" w:hAnsi="Arial Black"/>
                <w:b/>
                <w:color w:val="000000"/>
                <w:sz w:val="18"/>
              </w:rPr>
              <w:t>A</w:t>
            </w:r>
            <w:r>
              <w:rPr>
                <w:rFonts w:ascii="Arial Black" w:hAnsi="Arial Black"/>
                <w:b/>
                <w:color w:val="000000"/>
                <w:sz w:val="18"/>
              </w:rPr>
              <w:t>pprover</w:t>
            </w:r>
            <w:r>
              <w:rPr>
                <w:rFonts w:ascii="Arial Black" w:hAnsi="Arial Black"/>
                <w:b/>
                <w:color w:val="000000"/>
                <w:sz w:val="18"/>
              </w:rPr>
              <w:fldChar w:fldCharType="end"/>
            </w:r>
            <w:r>
              <w:rPr>
                <w:rFonts w:hint="eastAsia" w:ascii="Arial Black" w:hAnsi="Arial Black" w:cs="Arial"/>
                <w:b/>
                <w:color w:val="000000"/>
                <w:sz w:val="18"/>
              </w:rPr>
              <w:t>CertNo</w:t>
            </w:r>
          </w:p>
        </w:tc>
        <w:tc>
          <w:tcPr>
            <w:tcW w:w="2409" w:type="dxa"/>
            <w:tcBorders>
              <w:top w:val="single" w:color="000000" w:sz="4" w:space="0"/>
              <w:left w:val="nil"/>
              <w:bottom w:val="single" w:color="000000" w:sz="4" w:space="0"/>
              <w:right w:val="single" w:color="000000" w:sz="4" w:space="0"/>
            </w:tcBorders>
            <w:vAlign w:val="center"/>
          </w:tcPr>
          <w:p>
            <w:pPr>
              <w:keepNext/>
              <w:rPr>
                <w:rFonts w:ascii="宋体" w:hAnsi="宋体"/>
                <w:color w:val="000000"/>
              </w:rPr>
            </w:pPr>
            <w:r>
              <w:rPr>
                <w:rFonts w:hint="eastAsia" w:ascii="宋体" w:hAnsi="宋体"/>
                <w:color w:val="000000"/>
              </w:rPr>
              <w:t>投标单位审定人资格证书编号</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b/>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c>
          <w:tcPr>
            <w:tcW w:w="5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12</w:t>
            </w:r>
          </w:p>
        </w:tc>
        <w:tc>
          <w:tcPr>
            <w:tcW w:w="2127"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hint="eastAsia" w:ascii="Arial Black" w:hAnsi="Arial Black" w:cs="Arial"/>
                <w:b/>
                <w:color w:val="000000"/>
                <w:sz w:val="18"/>
              </w:rPr>
              <w:t>Bid</w:t>
            </w:r>
            <w:r>
              <w:fldChar w:fldCharType="begin"/>
            </w:r>
            <w:r>
              <w:instrText xml:space="preserve"> HYPERLINK "http://www.baidu.com/link?url=ShmJNyBp1YRArhYMK_inIfAwl-V-7TMvLEWPBaCR3FG6Mvx8-7vKBSDZLpeQgu0lzP9QWe0jPTQmbh5Jnt4J-2LFTBPS6cgLqSTXOAzEGnG" \t "_blank" </w:instrText>
            </w:r>
            <w:r>
              <w:fldChar w:fldCharType="separate"/>
            </w:r>
            <w:r>
              <w:rPr>
                <w:rFonts w:hint="eastAsia" w:ascii="Arial Black" w:hAnsi="Arial Black"/>
                <w:b/>
                <w:color w:val="000000"/>
                <w:sz w:val="18"/>
              </w:rPr>
              <w:t>Approve</w:t>
            </w:r>
            <w:r>
              <w:rPr>
                <w:rFonts w:hint="eastAsia" w:ascii="Arial Black" w:hAnsi="Arial Black"/>
                <w:b/>
                <w:color w:val="000000"/>
                <w:sz w:val="18"/>
              </w:rPr>
              <w:fldChar w:fldCharType="end"/>
            </w:r>
            <w:r>
              <w:rPr>
                <w:rFonts w:hint="eastAsia" w:ascii="Arial Black" w:hAnsi="Arial Black" w:cs="Arial"/>
                <w:b/>
                <w:color w:val="000000"/>
                <w:sz w:val="18"/>
              </w:rPr>
              <w:t>Date</w:t>
            </w:r>
          </w:p>
        </w:tc>
        <w:tc>
          <w:tcPr>
            <w:tcW w:w="2409" w:type="dxa"/>
            <w:tcBorders>
              <w:top w:val="single" w:color="000000" w:sz="4" w:space="0"/>
              <w:left w:val="nil"/>
              <w:bottom w:val="single" w:color="000000" w:sz="4" w:space="0"/>
              <w:right w:val="single" w:color="000000" w:sz="4" w:space="0"/>
            </w:tcBorders>
            <w:vAlign w:val="center"/>
          </w:tcPr>
          <w:p>
            <w:pPr>
              <w:keepNext/>
              <w:rPr>
                <w:rFonts w:ascii="宋体" w:hAnsi="宋体"/>
                <w:color w:val="000000"/>
              </w:rPr>
            </w:pPr>
            <w:r>
              <w:rPr>
                <w:rFonts w:hint="eastAsia" w:ascii="宋体" w:hAnsi="宋体"/>
                <w:color w:val="000000"/>
              </w:rPr>
              <w:t>投标单位审定时间</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b/>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bookmarkEnd w:id="220"/>
      <w:bookmarkEnd w:id="221"/>
    </w:tbl>
    <w:p>
      <w:pPr>
        <w:spacing w:before="156" w:beforeLines="50"/>
        <w:rPr>
          <w:color w:val="000000"/>
        </w:rPr>
      </w:pPr>
      <w:bookmarkStart w:id="242" w:name="_Toc440963006"/>
      <w:r>
        <w:rPr>
          <w:rFonts w:ascii="Times New Roman" w:hAnsi="Times New Roman"/>
          <w:b/>
          <w:color w:val="000000"/>
        </w:rPr>
        <w:t xml:space="preserve">6.2.8 </w:t>
      </w:r>
      <w:r>
        <w:rPr>
          <w:rFonts w:ascii="Times New Roman" w:hAnsi="Times New Roman"/>
          <w:color w:val="000000"/>
        </w:rPr>
        <w:t xml:space="preserve"> </w:t>
      </w:r>
      <w:r>
        <w:rPr>
          <w:rFonts w:hint="eastAsia" w:ascii="宋体" w:hAnsi="宋体"/>
          <w:color w:val="000000"/>
        </w:rPr>
        <w:t>工程特征信息</w:t>
      </w:r>
      <w:r>
        <w:rPr>
          <w:rFonts w:ascii="宋体" w:hAnsi="宋体"/>
          <w:color w:val="000000"/>
        </w:rPr>
        <w:t>的元素名称AttrInfo，记录</w:t>
      </w:r>
      <w:r>
        <w:rPr>
          <w:rFonts w:hint="eastAsia" w:ascii="宋体" w:hAnsi="宋体"/>
          <w:color w:val="000000"/>
        </w:rPr>
        <w:t>建设项目、</w:t>
      </w:r>
      <w:r>
        <w:rPr>
          <w:rFonts w:hint="eastAsia" w:ascii="宋体" w:hAnsi="宋体"/>
          <w:color w:val="000000"/>
          <w:lang w:val="en-US" w:eastAsia="zh-CN"/>
        </w:rPr>
        <w:t>单项工程</w:t>
      </w:r>
      <w:r>
        <w:rPr>
          <w:rFonts w:hint="eastAsia" w:ascii="宋体" w:hAnsi="宋体"/>
          <w:color w:val="000000"/>
        </w:rPr>
        <w:t>、单位工程的工程概况、特征说明等信息，子元素应为</w:t>
      </w:r>
      <w:r>
        <w:fldChar w:fldCharType="begin"/>
      </w:r>
      <w:r>
        <w:instrText xml:space="preserve"> HYPERLINK \l "_4.5.1工程特征信息明细 [AttrInfoItem]" </w:instrText>
      </w:r>
      <w:r>
        <w:fldChar w:fldCharType="separate"/>
      </w:r>
      <w:r>
        <w:rPr>
          <w:rFonts w:hint="eastAsia" w:ascii="宋体" w:hAnsi="宋体"/>
          <w:color w:val="000000"/>
        </w:rPr>
        <w:t>AttrInfoItem</w:t>
      </w:r>
      <w:r>
        <w:rPr>
          <w:rFonts w:hint="eastAsia" w:ascii="宋体" w:hAnsi="宋体"/>
          <w:color w:val="000000"/>
        </w:rPr>
        <w:fldChar w:fldCharType="end"/>
      </w:r>
      <w:r>
        <w:rPr>
          <w:rFonts w:hint="eastAsia" w:ascii="宋体" w:hAnsi="宋体"/>
          <w:color w:val="000000"/>
        </w:rPr>
        <w:t>（工程特征信息明细）。</w:t>
      </w:r>
      <w:r>
        <w:fldChar w:fldCharType="begin"/>
      </w:r>
      <w:r>
        <w:instrText xml:space="preserve"> HYPERLINK \l "_4.5.1工程特征信息明细 [AttrInfoItem]" </w:instrText>
      </w:r>
      <w:r>
        <w:fldChar w:fldCharType="separate"/>
      </w:r>
      <w:r>
        <w:rPr>
          <w:rFonts w:hint="eastAsia" w:ascii="宋体" w:hAnsi="宋体"/>
          <w:color w:val="000000"/>
        </w:rPr>
        <w:t>AttrInfoItem</w:t>
      </w:r>
      <w:r>
        <w:rPr>
          <w:rFonts w:hint="eastAsia" w:ascii="宋体" w:hAnsi="宋体"/>
          <w:color w:val="000000"/>
        </w:rPr>
        <w:fldChar w:fldCharType="end"/>
      </w:r>
      <w:r>
        <w:rPr>
          <w:rFonts w:hint="eastAsia" w:ascii="宋体" w:hAnsi="宋体"/>
          <w:color w:val="000000"/>
        </w:rPr>
        <w:t>（工程特征信息明细）应支持树形结构，元素关系应符合图6.2.</w:t>
      </w:r>
      <w:r>
        <w:rPr>
          <w:rFonts w:hint="eastAsia" w:ascii="宋体" w:hAnsi="宋体"/>
          <w:color w:val="000000"/>
          <w:lang w:val="en-US" w:eastAsia="zh-CN"/>
        </w:rPr>
        <w:t>8</w:t>
      </w:r>
      <w:r>
        <w:rPr>
          <w:rFonts w:hint="eastAsia" w:ascii="宋体" w:hAnsi="宋体"/>
          <w:color w:val="000000"/>
        </w:rPr>
        <w:t>的规定，属性定义应符合表6.2.8的规定</w:t>
      </w:r>
      <w:r>
        <w:rPr>
          <w:rFonts w:ascii="宋体" w:hAnsi="宋体"/>
          <w:color w:val="000000"/>
        </w:rPr>
        <w:t>。</w:t>
      </w:r>
    </w:p>
    <w:p>
      <w:pPr>
        <w:widowControl/>
        <w:jc w:val="center"/>
        <w:rPr>
          <w:rFonts w:ascii="宋体" w:hAnsi="宋体" w:cs="宋体"/>
          <w:color w:val="000000"/>
          <w:kern w:val="0"/>
          <w:sz w:val="24"/>
        </w:rPr>
      </w:pPr>
      <w:r>
        <w:rPr>
          <w:rFonts w:ascii="宋体" w:hAnsi="宋体" w:cs="宋体"/>
          <w:color w:val="000000"/>
          <w:kern w:val="0"/>
          <w:sz w:val="24"/>
        </w:rPr>
        <w:drawing>
          <wp:inline distT="0" distB="0" distL="0" distR="0">
            <wp:extent cx="4867275" cy="1076325"/>
            <wp:effectExtent l="0" t="0" r="0" b="0"/>
            <wp:docPr id="42" name="图片 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true" noChangeArrowheads="true"/>
                    </pic:cNvPicPr>
                  </pic:nvPicPr>
                  <pic:blipFill>
                    <a:blip r:embed="rId54" cstate="print">
                      <a:extLst>
                        <a:ext uri="{28A0092B-C50C-407E-A947-70E740481C1C}">
                          <a14:useLocalDpi xmlns:a14="http://schemas.microsoft.com/office/drawing/2010/main" val="false"/>
                        </a:ext>
                      </a:extLst>
                    </a:blip>
                    <a:srcRect/>
                    <a:stretch>
                      <a:fillRect/>
                    </a:stretch>
                  </pic:blipFill>
                  <pic:spPr>
                    <a:xfrm>
                      <a:off x="0" y="0"/>
                      <a:ext cx="4867275" cy="1076325"/>
                    </a:xfrm>
                    <a:prstGeom prst="rect">
                      <a:avLst/>
                    </a:prstGeom>
                    <a:noFill/>
                    <a:ln>
                      <a:noFill/>
                    </a:ln>
                  </pic:spPr>
                </pic:pic>
              </a:graphicData>
            </a:graphic>
          </wp:inline>
        </w:drawing>
      </w:r>
    </w:p>
    <w:p>
      <w:pPr>
        <w:widowControl/>
        <w:jc w:val="center"/>
        <w:rPr>
          <w:rFonts w:ascii="宋体" w:hAnsi="宋体"/>
          <w:color w:val="000000"/>
          <w:sz w:val="18"/>
          <w:szCs w:val="18"/>
        </w:rPr>
      </w:pPr>
      <w:r>
        <w:rPr>
          <w:rFonts w:hint="eastAsia" w:ascii="宋体" w:hAnsi="宋体"/>
          <w:color w:val="000000"/>
          <w:sz w:val="18"/>
          <w:szCs w:val="18"/>
        </w:rPr>
        <w:t xml:space="preserve">图6.2.8  </w:t>
      </w:r>
      <w:r>
        <w:rPr>
          <w:rFonts w:ascii="宋体" w:hAnsi="宋体"/>
          <w:color w:val="000000"/>
          <w:sz w:val="18"/>
          <w:szCs w:val="18"/>
        </w:rPr>
        <w:t>AttrInfo</w:t>
      </w:r>
      <w:r>
        <w:rPr>
          <w:rFonts w:hint="eastAsia" w:ascii="宋体" w:hAnsi="宋体"/>
          <w:color w:val="000000"/>
          <w:sz w:val="18"/>
          <w:szCs w:val="18"/>
        </w:rPr>
        <w:t>元素关系</w:t>
      </w:r>
    </w:p>
    <w:bookmarkEnd w:id="242"/>
    <w:p>
      <w:pPr>
        <w:spacing w:before="156" w:beforeLines="50"/>
        <w:jc w:val="center"/>
        <w:rPr>
          <w:color w:val="000000"/>
        </w:rPr>
      </w:pPr>
      <w:r>
        <w:rPr>
          <w:rFonts w:hint="eastAsia" w:ascii="宋体" w:hAnsi="宋体"/>
          <w:b/>
          <w:color w:val="000000"/>
        </w:rPr>
        <w:t xml:space="preserve">表6.2.8  </w:t>
      </w:r>
      <w:r>
        <w:fldChar w:fldCharType="begin"/>
      </w:r>
      <w:r>
        <w:instrText xml:space="preserve"> HYPERLINK \l "_4.5.1工程特征信息明细 [AttrInfoItem]" </w:instrText>
      </w:r>
      <w:r>
        <w:fldChar w:fldCharType="separate"/>
      </w:r>
      <w:r>
        <w:rPr>
          <w:rFonts w:hint="eastAsia" w:ascii="宋体" w:hAnsi="宋体"/>
          <w:b/>
          <w:color w:val="000000"/>
        </w:rPr>
        <w:t>AttrInfoItem</w:t>
      </w:r>
      <w:r>
        <w:rPr>
          <w:rFonts w:hint="eastAsia" w:ascii="宋体" w:hAnsi="宋体"/>
          <w:b/>
          <w:color w:val="000000"/>
        </w:rPr>
        <w:fldChar w:fldCharType="end"/>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200"/>
        <w:gridCol w:w="2409"/>
        <w:gridCol w:w="1134"/>
        <w:gridCol w:w="426"/>
        <w:gridCol w:w="1701"/>
      </w:tblGrid>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bookmarkStart w:id="243" w:name="OLE_LINK47"/>
            <w:bookmarkStart w:id="244" w:name="OLE_LINK48"/>
            <w:r>
              <w:rPr>
                <w:rFonts w:hint="eastAsia" w:ascii="宋体" w:hAnsi="宋体"/>
                <w:b/>
                <w:bCs/>
                <w:color w:val="000000"/>
                <w:kern w:val="0"/>
              </w:rPr>
              <w:t>序号</w:t>
            </w:r>
          </w:p>
        </w:tc>
        <w:tc>
          <w:tcPr>
            <w:tcW w:w="2200"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b/>
                <w:bCs/>
                <w:color w:val="000000"/>
                <w:sz w:val="18"/>
                <w:szCs w:val="18"/>
              </w:rPr>
              <w:t>属性名称</w:t>
            </w:r>
          </w:p>
        </w:tc>
        <w:tc>
          <w:tcPr>
            <w:tcW w:w="2409"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200"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Name</w:t>
            </w:r>
          </w:p>
        </w:tc>
        <w:tc>
          <w:tcPr>
            <w:tcW w:w="2409" w:type="dxa"/>
            <w:tcBorders>
              <w:top w:val="single" w:color="000000" w:sz="4" w:space="0"/>
              <w:left w:val="nil"/>
              <w:bottom w:val="single" w:color="000000" w:sz="4" w:space="0"/>
              <w:right w:val="single" w:color="000000" w:sz="4" w:space="0"/>
            </w:tcBorders>
            <w:vAlign w:val="center"/>
          </w:tcPr>
          <w:p>
            <w:pPr>
              <w:keepNext/>
              <w:rPr>
                <w:rFonts w:ascii="宋体" w:hAnsi="宋体"/>
                <w:color w:val="000000"/>
              </w:rPr>
            </w:pPr>
            <w:r>
              <w:rPr>
                <w:rFonts w:hint="eastAsia" w:ascii="宋体" w:hAnsi="宋体"/>
                <w:color w:val="000000"/>
              </w:rPr>
              <w:t>名称</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rPr>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
                <w:bCs/>
                <w:color w:val="000000"/>
                <w:kern w:val="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200"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Value</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内容</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200"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Code</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代号</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4</w:t>
            </w:r>
          </w:p>
        </w:tc>
        <w:tc>
          <w:tcPr>
            <w:tcW w:w="2200"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Remark</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备注</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bookmarkEnd w:id="243"/>
      <w:bookmarkEnd w:id="244"/>
    </w:tbl>
    <w:p>
      <w:pPr>
        <w:spacing w:before="156" w:beforeLines="50"/>
        <w:rPr>
          <w:color w:val="000000"/>
        </w:rPr>
      </w:pPr>
      <w:bookmarkStart w:id="245" w:name="OLE_LINK18"/>
      <w:bookmarkStart w:id="246" w:name="OLE_LINK17"/>
      <w:bookmarkStart w:id="247" w:name="_Toc440963009"/>
      <w:r>
        <w:rPr>
          <w:rFonts w:ascii="Times New Roman" w:hAnsi="Times New Roman"/>
          <w:b/>
          <w:color w:val="000000"/>
        </w:rPr>
        <w:t xml:space="preserve">6.2.9 </w:t>
      </w:r>
      <w:r>
        <w:rPr>
          <w:rFonts w:ascii="Times New Roman" w:hAnsi="Times New Roman"/>
          <w:color w:val="000000"/>
        </w:rPr>
        <w:t xml:space="preserve"> </w:t>
      </w:r>
      <w:r>
        <w:rPr>
          <w:rFonts w:hint="eastAsia" w:ascii="宋体" w:hAnsi="宋体"/>
          <w:color w:val="000000"/>
        </w:rPr>
        <w:t>补充信息</w:t>
      </w:r>
      <w:r>
        <w:rPr>
          <w:rFonts w:ascii="宋体" w:hAnsi="宋体"/>
          <w:color w:val="000000"/>
        </w:rPr>
        <w:t>的元素名称</w:t>
      </w:r>
      <w:r>
        <w:rPr>
          <w:rFonts w:hint="eastAsia" w:ascii="宋体" w:hAnsi="宋体"/>
          <w:color w:val="000000"/>
        </w:rPr>
        <w:t>AddiInfo</w:t>
      </w:r>
      <w:r>
        <w:rPr>
          <w:rFonts w:ascii="宋体" w:hAnsi="宋体"/>
          <w:color w:val="000000"/>
        </w:rPr>
        <w:t>，记录</w:t>
      </w:r>
      <w:r>
        <w:rPr>
          <w:rFonts w:hint="eastAsia" w:ascii="宋体" w:hAnsi="宋体"/>
          <w:color w:val="000000"/>
        </w:rPr>
        <w:t>建设项目、</w:t>
      </w:r>
      <w:r>
        <w:rPr>
          <w:rFonts w:hint="eastAsia" w:ascii="宋体" w:hAnsi="宋体"/>
          <w:color w:val="000000"/>
          <w:lang w:val="en-US" w:eastAsia="zh-CN"/>
        </w:rPr>
        <w:t>单项工程、</w:t>
      </w:r>
      <w:r>
        <w:rPr>
          <w:rFonts w:hint="eastAsia" w:ascii="宋体" w:hAnsi="宋体"/>
          <w:color w:val="000000"/>
        </w:rPr>
        <w:t>单位工程除工程特征信息以外的概况、特征说明等信息，子元素应为</w:t>
      </w:r>
      <w:r>
        <w:fldChar w:fldCharType="begin"/>
      </w:r>
      <w:r>
        <w:instrText xml:space="preserve"> HYPERLINK \l "_4.5.1工程特征信息明细 [AttrInfoItem]" </w:instrText>
      </w:r>
      <w:r>
        <w:fldChar w:fldCharType="separate"/>
      </w:r>
      <w:r>
        <w:rPr>
          <w:rFonts w:hint="eastAsia" w:ascii="宋体" w:hAnsi="宋体"/>
          <w:color w:val="000000"/>
        </w:rPr>
        <w:t>Addi</w:t>
      </w:r>
      <w:r>
        <w:rPr>
          <w:rFonts w:ascii="宋体" w:hAnsi="宋体"/>
          <w:color w:val="000000"/>
        </w:rPr>
        <w:t>Info</w:t>
      </w:r>
      <w:r>
        <w:rPr>
          <w:rFonts w:hint="eastAsia" w:ascii="宋体" w:hAnsi="宋体"/>
          <w:color w:val="000000"/>
        </w:rPr>
        <w:t>Item</w:t>
      </w:r>
      <w:r>
        <w:rPr>
          <w:rFonts w:hint="eastAsia" w:ascii="宋体" w:hAnsi="宋体"/>
          <w:color w:val="000000"/>
        </w:rPr>
        <w:fldChar w:fldCharType="end"/>
      </w:r>
      <w:r>
        <w:rPr>
          <w:rFonts w:hint="eastAsia" w:ascii="宋体" w:hAnsi="宋体"/>
          <w:color w:val="000000"/>
        </w:rPr>
        <w:t>（补充信息明细）。</w:t>
      </w:r>
      <w:r>
        <w:fldChar w:fldCharType="begin"/>
      </w:r>
      <w:r>
        <w:instrText xml:space="preserve"> HYPERLINK \l "_4.5.1工程特征信息明细 [AttrInfoItem]" </w:instrText>
      </w:r>
      <w:r>
        <w:fldChar w:fldCharType="separate"/>
      </w:r>
      <w:r>
        <w:rPr>
          <w:rFonts w:hint="eastAsia" w:ascii="宋体" w:hAnsi="宋体"/>
          <w:color w:val="000000"/>
        </w:rPr>
        <w:t>Addi</w:t>
      </w:r>
      <w:r>
        <w:rPr>
          <w:rFonts w:ascii="宋体" w:hAnsi="宋体"/>
          <w:color w:val="000000"/>
        </w:rPr>
        <w:t>Info</w:t>
      </w:r>
      <w:r>
        <w:rPr>
          <w:rFonts w:hint="eastAsia" w:ascii="宋体" w:hAnsi="宋体"/>
          <w:color w:val="000000"/>
        </w:rPr>
        <w:t>Item</w:t>
      </w:r>
      <w:r>
        <w:rPr>
          <w:rFonts w:hint="eastAsia" w:ascii="宋体" w:hAnsi="宋体"/>
          <w:color w:val="000000"/>
        </w:rPr>
        <w:fldChar w:fldCharType="end"/>
      </w:r>
      <w:r>
        <w:rPr>
          <w:rFonts w:hint="eastAsia" w:ascii="宋体" w:hAnsi="宋体"/>
          <w:color w:val="000000"/>
        </w:rPr>
        <w:t>（补充信息明细）应支持树形结构，元素关系应符合图6.2.</w:t>
      </w:r>
      <w:r>
        <w:rPr>
          <w:rFonts w:hint="eastAsia" w:ascii="宋体" w:hAnsi="宋体"/>
          <w:color w:val="000000"/>
          <w:lang w:val="en-US" w:eastAsia="zh-CN"/>
        </w:rPr>
        <w:t>9</w:t>
      </w:r>
      <w:r>
        <w:rPr>
          <w:rFonts w:hint="eastAsia" w:ascii="宋体" w:hAnsi="宋体"/>
          <w:color w:val="000000"/>
        </w:rPr>
        <w:t>的规定，属性定义应符合表6.2.9的规定</w:t>
      </w:r>
      <w:r>
        <w:rPr>
          <w:rFonts w:ascii="宋体" w:hAnsi="宋体"/>
          <w:color w:val="000000"/>
        </w:rPr>
        <w:t>。</w:t>
      </w:r>
    </w:p>
    <w:p>
      <w:pPr>
        <w:widowControl/>
        <w:jc w:val="center"/>
        <w:rPr>
          <w:rFonts w:ascii="宋体" w:hAnsi="宋体" w:cs="宋体"/>
          <w:color w:val="000000"/>
          <w:kern w:val="0"/>
          <w:sz w:val="24"/>
        </w:rPr>
      </w:pPr>
      <w:r>
        <w:rPr>
          <w:rFonts w:ascii="宋体" w:hAnsi="宋体" w:cs="宋体"/>
          <w:color w:val="000000"/>
          <w:kern w:val="0"/>
          <w:sz w:val="24"/>
        </w:rPr>
        <w:drawing>
          <wp:inline distT="0" distB="0" distL="0" distR="0">
            <wp:extent cx="4672330" cy="1024255"/>
            <wp:effectExtent l="0" t="0" r="0" b="0"/>
            <wp:docPr id="43"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16"/>
                    <pic:cNvPicPr>
                      <a:picLocks noChangeAspect="true" noChangeArrowheads="true"/>
                    </pic:cNvPicPr>
                  </pic:nvPicPr>
                  <pic:blipFill>
                    <a:blip r:embed="rId55" cstate="print">
                      <a:extLst>
                        <a:ext uri="{28A0092B-C50C-407E-A947-70E740481C1C}">
                          <a14:useLocalDpi xmlns:a14="http://schemas.microsoft.com/office/drawing/2010/main" val="false"/>
                        </a:ext>
                      </a:extLst>
                    </a:blip>
                    <a:srcRect/>
                    <a:stretch>
                      <a:fillRect/>
                    </a:stretch>
                  </pic:blipFill>
                  <pic:spPr>
                    <a:xfrm>
                      <a:off x="0" y="0"/>
                      <a:ext cx="4672330" cy="1024255"/>
                    </a:xfrm>
                    <a:prstGeom prst="rect">
                      <a:avLst/>
                    </a:prstGeom>
                    <a:noFill/>
                    <a:ln>
                      <a:noFill/>
                    </a:ln>
                  </pic:spPr>
                </pic:pic>
              </a:graphicData>
            </a:graphic>
          </wp:inline>
        </w:drawing>
      </w:r>
    </w:p>
    <w:p>
      <w:pPr>
        <w:widowControl/>
        <w:jc w:val="center"/>
        <w:rPr>
          <w:rFonts w:ascii="宋体" w:hAnsi="宋体"/>
          <w:color w:val="000000"/>
          <w:sz w:val="18"/>
          <w:szCs w:val="18"/>
        </w:rPr>
      </w:pPr>
      <w:r>
        <w:rPr>
          <w:rFonts w:hint="eastAsia" w:ascii="宋体" w:hAnsi="宋体"/>
          <w:color w:val="000000"/>
          <w:sz w:val="18"/>
          <w:szCs w:val="18"/>
        </w:rPr>
        <w:t>图6.2.9  AddiInfo元素关系</w:t>
      </w:r>
    </w:p>
    <w:p>
      <w:pPr>
        <w:spacing w:before="156" w:beforeLines="50"/>
        <w:jc w:val="center"/>
        <w:rPr>
          <w:color w:val="000000"/>
        </w:rPr>
      </w:pPr>
      <w:r>
        <w:rPr>
          <w:rFonts w:hint="eastAsia" w:ascii="宋体" w:hAnsi="宋体"/>
          <w:b/>
          <w:color w:val="000000"/>
        </w:rPr>
        <w:t xml:space="preserve">表6.2.9  </w:t>
      </w:r>
      <w:r>
        <w:fldChar w:fldCharType="begin"/>
      </w:r>
      <w:r>
        <w:instrText xml:space="preserve"> HYPERLINK \l "_4.5.1工程特征信息明细 [AttrInfoItem]" </w:instrText>
      </w:r>
      <w:r>
        <w:fldChar w:fldCharType="separate"/>
      </w:r>
      <w:r>
        <w:rPr>
          <w:rFonts w:hint="eastAsia" w:ascii="宋体" w:hAnsi="宋体"/>
          <w:b/>
          <w:color w:val="000000"/>
        </w:rPr>
        <w:t>Addi</w:t>
      </w:r>
      <w:r>
        <w:rPr>
          <w:rFonts w:ascii="宋体" w:hAnsi="宋体"/>
          <w:b/>
          <w:color w:val="000000"/>
        </w:rPr>
        <w:t>Info</w:t>
      </w:r>
      <w:r>
        <w:rPr>
          <w:rFonts w:hint="eastAsia" w:ascii="宋体" w:hAnsi="宋体"/>
          <w:b/>
          <w:color w:val="000000"/>
        </w:rPr>
        <w:t>Item</w:t>
      </w:r>
      <w:r>
        <w:rPr>
          <w:rFonts w:hint="eastAsia" w:ascii="宋体" w:hAnsi="宋体"/>
          <w:b/>
          <w:color w:val="000000"/>
        </w:rPr>
        <w:fldChar w:fldCharType="end"/>
      </w:r>
      <w:r>
        <w:rPr>
          <w:rFonts w:hint="eastAsia" w:ascii="宋体" w:hAnsi="宋体"/>
          <w:b/>
          <w:color w:val="000000"/>
        </w:rPr>
        <w:t>属性定义表</w:t>
      </w:r>
    </w:p>
    <w:bookmarkEnd w:id="245"/>
    <w:bookmarkEnd w:id="246"/>
    <w:tbl>
      <w:tblPr>
        <w:tblStyle w:val="38"/>
        <w:tblW w:w="8337" w:type="dxa"/>
        <w:tblInd w:w="135" w:type="dxa"/>
        <w:tblLayout w:type="fixed"/>
        <w:tblCellMar>
          <w:top w:w="0" w:type="dxa"/>
          <w:left w:w="108" w:type="dxa"/>
          <w:bottom w:w="0" w:type="dxa"/>
          <w:right w:w="108" w:type="dxa"/>
        </w:tblCellMar>
      </w:tblPr>
      <w:tblGrid>
        <w:gridCol w:w="467"/>
        <w:gridCol w:w="2200"/>
        <w:gridCol w:w="2409"/>
        <w:gridCol w:w="1134"/>
        <w:gridCol w:w="426"/>
        <w:gridCol w:w="1701"/>
      </w:tblGrid>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200"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b/>
                <w:bCs/>
                <w:color w:val="000000"/>
                <w:sz w:val="18"/>
                <w:szCs w:val="18"/>
              </w:rPr>
              <w:t>属性名称</w:t>
            </w:r>
          </w:p>
        </w:tc>
        <w:tc>
          <w:tcPr>
            <w:tcW w:w="2409"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200"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Name</w:t>
            </w:r>
          </w:p>
        </w:tc>
        <w:tc>
          <w:tcPr>
            <w:tcW w:w="2409" w:type="dxa"/>
            <w:tcBorders>
              <w:top w:val="single" w:color="000000" w:sz="4" w:space="0"/>
              <w:left w:val="nil"/>
              <w:bottom w:val="single" w:color="000000" w:sz="4" w:space="0"/>
              <w:right w:val="single" w:color="000000" w:sz="4" w:space="0"/>
            </w:tcBorders>
            <w:vAlign w:val="center"/>
          </w:tcPr>
          <w:p>
            <w:pPr>
              <w:keepNext/>
              <w:rPr>
                <w:rFonts w:ascii="宋体" w:hAnsi="宋体"/>
                <w:color w:val="000000"/>
              </w:rPr>
            </w:pPr>
            <w:r>
              <w:rPr>
                <w:rFonts w:hint="eastAsia" w:ascii="宋体" w:hAnsi="宋体"/>
                <w:color w:val="000000"/>
              </w:rPr>
              <w:t>名称</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rPr>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
                <w:bCs/>
                <w:color w:val="000000"/>
                <w:kern w:val="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200"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Value</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内容</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200"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Code</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代号</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4</w:t>
            </w:r>
          </w:p>
        </w:tc>
        <w:tc>
          <w:tcPr>
            <w:tcW w:w="2200"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Remark</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备注</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bl>
    <w:p>
      <w:pPr>
        <w:rPr>
          <w:rStyle w:val="41"/>
          <w:color w:val="000000"/>
        </w:rPr>
      </w:pPr>
    </w:p>
    <w:p>
      <w:pPr>
        <w:spacing w:before="156" w:beforeLines="50" w:after="156" w:afterLines="50"/>
        <w:jc w:val="center"/>
        <w:rPr>
          <w:rFonts w:ascii="仿宋_GB2312" w:eastAsia="仿宋_GB2312"/>
          <w:b/>
          <w:color w:val="000000"/>
          <w:sz w:val="28"/>
          <w:szCs w:val="28"/>
        </w:rPr>
      </w:pPr>
      <w:bookmarkStart w:id="248" w:name="_Toc465840574"/>
      <w:bookmarkStart w:id="249" w:name="_Toc465857666"/>
      <w:bookmarkStart w:id="250" w:name="_Toc465857482"/>
      <w:bookmarkStart w:id="251" w:name="_Toc465857611"/>
      <w:bookmarkStart w:id="252" w:name="_Toc465187477"/>
      <w:r>
        <w:rPr>
          <w:rFonts w:hint="eastAsia" w:ascii="仿宋_GB2312" w:eastAsia="仿宋_GB2312"/>
          <w:b/>
          <w:color w:val="000000"/>
          <w:sz w:val="28"/>
          <w:szCs w:val="28"/>
        </w:rPr>
        <w:t>Ⅱ  造 价 数 据</w:t>
      </w:r>
      <w:bookmarkEnd w:id="248"/>
      <w:bookmarkEnd w:id="249"/>
      <w:bookmarkEnd w:id="250"/>
      <w:bookmarkEnd w:id="251"/>
      <w:bookmarkEnd w:id="252"/>
    </w:p>
    <w:p>
      <w:pPr>
        <w:spacing w:before="156" w:beforeLines="50"/>
        <w:rPr>
          <w:rFonts w:ascii="宋体" w:hAnsi="宋体"/>
          <w:color w:val="000000"/>
        </w:rPr>
      </w:pPr>
      <w:r>
        <w:rPr>
          <w:rFonts w:ascii="Times New Roman" w:hAnsi="Times New Roman"/>
          <w:b/>
          <w:color w:val="000000"/>
        </w:rPr>
        <w:t xml:space="preserve">6.2.10 </w:t>
      </w:r>
      <w:bookmarkStart w:id="253" w:name="OLE_LINK90"/>
      <w:bookmarkStart w:id="254" w:name="OLE_LINK92"/>
      <w:bookmarkStart w:id="255" w:name="OLE_LINK93"/>
      <w:r>
        <w:rPr>
          <w:rFonts w:ascii="Times New Roman" w:hAnsi="Times New Roman"/>
          <w:color w:val="000000"/>
        </w:rPr>
        <w:t xml:space="preserve"> </w:t>
      </w:r>
      <w:bookmarkStart w:id="256" w:name="OLE_LINK410"/>
      <w:bookmarkStart w:id="257" w:name="OLE_LINK411"/>
      <w:r>
        <w:rPr>
          <w:rFonts w:hint="eastAsia" w:ascii="宋体" w:hAnsi="宋体"/>
          <w:color w:val="000000"/>
        </w:rPr>
        <w:t>费用汇总</w:t>
      </w:r>
      <w:r>
        <w:rPr>
          <w:rFonts w:ascii="宋体" w:hAnsi="宋体"/>
          <w:color w:val="000000"/>
        </w:rPr>
        <w:t>的元素名称SummaryOfCost</w:t>
      </w:r>
      <w:bookmarkEnd w:id="256"/>
      <w:bookmarkEnd w:id="257"/>
      <w:r>
        <w:rPr>
          <w:rFonts w:ascii="宋体" w:hAnsi="宋体"/>
          <w:color w:val="000000"/>
        </w:rPr>
        <w:t>，记录</w:t>
      </w:r>
      <w:r>
        <w:rPr>
          <w:rFonts w:hint="eastAsia" w:ascii="宋体" w:hAnsi="宋体"/>
          <w:color w:val="000000"/>
        </w:rPr>
        <w:t>建设项目、建筑安装工程费</w:t>
      </w:r>
      <w:r>
        <w:rPr>
          <w:rFonts w:hint="eastAsia" w:ascii="宋体" w:hAnsi="宋体"/>
          <w:color w:val="000000"/>
          <w:lang w:eastAsia="zh-CN"/>
        </w:rPr>
        <w:t>、</w:t>
      </w:r>
      <w:r>
        <w:rPr>
          <w:rFonts w:hint="eastAsia" w:ascii="宋体" w:hAnsi="宋体"/>
          <w:color w:val="000000"/>
        </w:rPr>
        <w:t>单项工程、单位工程的主要费用计算汇总信息</w:t>
      </w:r>
      <w:bookmarkEnd w:id="253"/>
      <w:bookmarkEnd w:id="254"/>
      <w:bookmarkEnd w:id="255"/>
      <w:r>
        <w:rPr>
          <w:rFonts w:hint="eastAsia" w:ascii="宋体" w:hAnsi="宋体"/>
          <w:color w:val="000000"/>
        </w:rPr>
        <w:t>，子元素应为</w:t>
      </w:r>
      <w:bookmarkStart w:id="258" w:name="OLE_LINK192"/>
      <w:bookmarkStart w:id="259" w:name="OLE_LINK236"/>
      <w:bookmarkStart w:id="260" w:name="OLE_LINK416"/>
      <w:r>
        <w:rPr>
          <w:rFonts w:ascii="宋体" w:hAnsi="宋体"/>
          <w:color w:val="000000"/>
        </w:rPr>
        <w:t>AddiCost</w:t>
      </w:r>
      <w:bookmarkEnd w:id="258"/>
      <w:bookmarkEnd w:id="259"/>
      <w:bookmarkEnd w:id="260"/>
      <w:r>
        <w:rPr>
          <w:rFonts w:hint="eastAsia" w:ascii="宋体" w:hAnsi="宋体"/>
          <w:color w:val="000000"/>
        </w:rPr>
        <w:t>（补充费用），元素关系应符合图6.2.</w:t>
      </w:r>
      <w:r>
        <w:rPr>
          <w:rFonts w:hint="eastAsia" w:ascii="宋体" w:hAnsi="宋体"/>
          <w:color w:val="000000"/>
          <w:lang w:val="en-US" w:eastAsia="zh-CN"/>
        </w:rPr>
        <w:t>10</w:t>
      </w:r>
      <w:r>
        <w:rPr>
          <w:rFonts w:hint="eastAsia" w:ascii="宋体" w:hAnsi="宋体"/>
          <w:color w:val="000000"/>
        </w:rPr>
        <w:t>的规定，属性定义应符合表6.2.10的规定。</w:t>
      </w:r>
    </w:p>
    <w:p>
      <w:pPr>
        <w:widowControl/>
        <w:jc w:val="center"/>
        <w:rPr>
          <w:rFonts w:ascii="宋体" w:hAnsi="宋体" w:cs="宋体"/>
          <w:color w:val="000000"/>
          <w:kern w:val="0"/>
          <w:sz w:val="24"/>
        </w:rPr>
      </w:pPr>
      <w:r>
        <w:rPr>
          <w:rFonts w:ascii="宋体" w:hAnsi="宋体" w:cs="宋体"/>
          <w:color w:val="000000"/>
          <w:kern w:val="0"/>
          <w:sz w:val="24"/>
        </w:rPr>
        <w:drawing>
          <wp:inline distT="0" distB="0" distL="0" distR="0">
            <wp:extent cx="3034030" cy="1129030"/>
            <wp:effectExtent l="0" t="0" r="0" b="0"/>
            <wp:docPr id="44"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19"/>
                    <pic:cNvPicPr>
                      <a:picLocks noChangeAspect="true" noChangeArrowheads="true"/>
                    </pic:cNvPicPr>
                  </pic:nvPicPr>
                  <pic:blipFill>
                    <a:blip r:embed="rId56" cstate="print">
                      <a:extLst>
                        <a:ext uri="{28A0092B-C50C-407E-A947-70E740481C1C}">
                          <a14:useLocalDpi xmlns:a14="http://schemas.microsoft.com/office/drawing/2010/main" val="false"/>
                        </a:ext>
                      </a:extLst>
                    </a:blip>
                    <a:srcRect/>
                    <a:stretch>
                      <a:fillRect/>
                    </a:stretch>
                  </pic:blipFill>
                  <pic:spPr>
                    <a:xfrm>
                      <a:off x="0" y="0"/>
                      <a:ext cx="3034030" cy="1129030"/>
                    </a:xfrm>
                    <a:prstGeom prst="rect">
                      <a:avLst/>
                    </a:prstGeom>
                    <a:noFill/>
                    <a:ln>
                      <a:noFill/>
                    </a:ln>
                  </pic:spPr>
                </pic:pic>
              </a:graphicData>
            </a:graphic>
          </wp:inline>
        </w:drawing>
      </w:r>
    </w:p>
    <w:p>
      <w:pPr>
        <w:widowControl/>
        <w:jc w:val="center"/>
        <w:rPr>
          <w:rFonts w:ascii="宋体" w:hAnsi="宋体"/>
          <w:color w:val="000000"/>
          <w:sz w:val="18"/>
          <w:szCs w:val="18"/>
        </w:rPr>
      </w:pPr>
      <w:r>
        <w:rPr>
          <w:rFonts w:hint="eastAsia" w:ascii="宋体" w:hAnsi="宋体"/>
          <w:color w:val="000000"/>
          <w:sz w:val="18"/>
          <w:szCs w:val="18"/>
        </w:rPr>
        <w:t xml:space="preserve">图6.2.10  </w:t>
      </w:r>
      <w:r>
        <w:rPr>
          <w:rFonts w:ascii="宋体" w:hAnsi="宋体"/>
          <w:color w:val="000000"/>
          <w:sz w:val="18"/>
          <w:szCs w:val="18"/>
        </w:rPr>
        <w:t>SummaryOfCost</w:t>
      </w:r>
      <w:r>
        <w:rPr>
          <w:rFonts w:hint="eastAsia" w:ascii="宋体" w:hAnsi="宋体"/>
          <w:color w:val="000000"/>
          <w:sz w:val="18"/>
          <w:szCs w:val="18"/>
        </w:rPr>
        <w:t>元素关系</w:t>
      </w:r>
    </w:p>
    <w:p>
      <w:pPr>
        <w:spacing w:before="156" w:beforeLines="50"/>
        <w:jc w:val="center"/>
        <w:rPr>
          <w:color w:val="000000"/>
        </w:rPr>
      </w:pPr>
      <w:r>
        <w:rPr>
          <w:rFonts w:hint="eastAsia" w:ascii="宋体" w:hAnsi="宋体"/>
          <w:b/>
          <w:color w:val="000000"/>
        </w:rPr>
        <w:t xml:space="preserve">表6.2.10  </w:t>
      </w:r>
      <w:r>
        <w:rPr>
          <w:rFonts w:ascii="宋体" w:hAnsi="宋体"/>
          <w:b/>
          <w:color w:val="000000"/>
        </w:rPr>
        <w:t>SummaryOfCost</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200"/>
        <w:gridCol w:w="2409"/>
        <w:gridCol w:w="1134"/>
        <w:gridCol w:w="426"/>
        <w:gridCol w:w="1701"/>
      </w:tblGrid>
      <w:tr>
        <w:tblPrEx>
          <w:tblCellMar>
            <w:top w:w="0" w:type="dxa"/>
            <w:left w:w="108" w:type="dxa"/>
            <w:bottom w:w="0" w:type="dxa"/>
            <w:right w:w="108" w:type="dxa"/>
          </w:tblCellMar>
        </w:tblPrEx>
        <w:trPr>
          <w:tblHeader/>
        </w:trPr>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200"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409"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Total</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工程总价(元)</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pStyle w:val="380"/>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Construction</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建筑工程费</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pStyle w:val="380"/>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Installation</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安装工程费</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pStyle w:val="380"/>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4</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bookmarkStart w:id="261" w:name="OLE_LINK352"/>
            <w:bookmarkStart w:id="262" w:name="OLE_LINK353"/>
            <w:r>
              <w:rPr>
                <w:rFonts w:ascii="Arial Black" w:hAnsi="Arial Black" w:cs="宋体"/>
                <w:color w:val="000000"/>
                <w:kern w:val="0"/>
                <w:sz w:val="18"/>
                <w:szCs w:val="18"/>
              </w:rPr>
              <w:t>DivisionalAndElementalWorks</w:t>
            </w:r>
            <w:bookmarkEnd w:id="261"/>
            <w:bookmarkEnd w:id="262"/>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分部分项工程费</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pStyle w:val="380"/>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5</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Preliminaries</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措施项目费</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6</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CostForHSE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安全</w:t>
            </w:r>
            <w:r>
              <w:rPr>
                <w:rFonts w:hint="eastAsia" w:ascii="宋体" w:hAnsi="宋体" w:cs="宋体"/>
                <w:color w:val="000000"/>
                <w:kern w:val="0"/>
                <w:lang w:val="en-US" w:eastAsia="zh-CN"/>
              </w:rPr>
              <w:t>生产措施</w:t>
            </w:r>
            <w:r>
              <w:rPr>
                <w:rFonts w:hint="eastAsia" w:ascii="宋体" w:hAnsi="宋体" w:cs="宋体"/>
                <w:color w:val="000000"/>
                <w:kern w:val="0"/>
              </w:rPr>
              <w:t>费</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Black" w:hAnsi="Arial Black" w:eastAsia="宋体"/>
                <w:color w:val="000000"/>
                <w:sz w:val="18"/>
                <w:lang w:eastAsia="zh-CN"/>
              </w:rPr>
            </w:pPr>
            <w:r>
              <w:rPr>
                <w:rFonts w:hint="eastAsia" w:ascii="Arial Black" w:hAnsi="Arial Black"/>
                <w:color w:val="000000"/>
                <w:sz w:val="18"/>
                <w:lang w:val="en-US" w:eastAsia="zh-CN"/>
              </w:rPr>
              <w:t>7</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SundryCosts</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其他项目费</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Black" w:hAnsi="Arial Black" w:eastAsia="宋体"/>
                <w:color w:val="000000"/>
                <w:sz w:val="18"/>
                <w:lang w:eastAsia="zh-CN"/>
              </w:rPr>
            </w:pPr>
            <w:r>
              <w:rPr>
                <w:rFonts w:hint="eastAsia" w:ascii="Arial Black" w:hAnsi="Arial Black"/>
                <w:color w:val="000000"/>
                <w:sz w:val="18"/>
                <w:lang w:val="en-US" w:eastAsia="zh-CN"/>
              </w:rPr>
              <w:t>8</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ProvisionalSums</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暂列金额</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Black" w:hAnsi="Arial Black" w:eastAsia="宋体"/>
                <w:color w:val="000000"/>
                <w:sz w:val="18"/>
                <w:lang w:eastAsia="zh-CN"/>
              </w:rPr>
            </w:pPr>
            <w:r>
              <w:rPr>
                <w:rFonts w:hint="eastAsia" w:ascii="Arial Black" w:hAnsi="Arial Black"/>
                <w:color w:val="000000"/>
                <w:sz w:val="18"/>
                <w:lang w:val="en-US" w:eastAsia="zh-CN"/>
              </w:rPr>
              <w:t>9</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hint="eastAsia" w:ascii="Arial Black" w:hAnsi="Arial Black" w:cs="宋体"/>
                <w:color w:val="000000"/>
                <w:kern w:val="0"/>
                <w:sz w:val="18"/>
                <w:szCs w:val="18"/>
              </w:rPr>
              <w:t>ProvisionalMaterialEquipment</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材料暂估价</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Black" w:hAnsi="Arial Black" w:eastAsia="宋体"/>
                <w:color w:val="000000"/>
                <w:sz w:val="18"/>
                <w:lang w:eastAsia="zh-CN"/>
              </w:rPr>
            </w:pPr>
            <w:r>
              <w:rPr>
                <w:rFonts w:hint="eastAsia" w:ascii="Arial Black" w:hAnsi="Arial Black"/>
                <w:color w:val="000000"/>
                <w:sz w:val="18"/>
              </w:rPr>
              <w:t>1</w:t>
            </w:r>
            <w:r>
              <w:rPr>
                <w:rFonts w:hint="eastAsia" w:ascii="Arial Black" w:hAnsi="Arial Black"/>
                <w:color w:val="000000"/>
                <w:sz w:val="18"/>
                <w:lang w:val="en-US" w:eastAsia="zh-CN"/>
              </w:rPr>
              <w:t>0</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bookmarkStart w:id="263" w:name="OLE_LINK334"/>
            <w:bookmarkStart w:id="264" w:name="OLE_LINK336"/>
            <w:bookmarkStart w:id="265" w:name="OLE_LINK335"/>
            <w:bookmarkStart w:id="266" w:name="OLE_LINK346"/>
            <w:bookmarkStart w:id="267" w:name="OLE_LINK345"/>
            <w:r>
              <w:rPr>
                <w:rFonts w:ascii="Arial Black" w:hAnsi="Arial Black" w:cs="宋体"/>
                <w:color w:val="000000"/>
                <w:kern w:val="0"/>
                <w:sz w:val="18"/>
                <w:szCs w:val="18"/>
              </w:rPr>
              <w:t>SpecialtyProvisionalPrice</w:t>
            </w:r>
            <w:bookmarkEnd w:id="263"/>
            <w:bookmarkEnd w:id="264"/>
            <w:bookmarkEnd w:id="265"/>
            <w:bookmarkEnd w:id="266"/>
            <w:bookmarkEnd w:id="267"/>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专业工程暂估价</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Black" w:hAnsi="Arial Black" w:eastAsia="宋体"/>
                <w:color w:val="000000"/>
                <w:sz w:val="18"/>
                <w:lang w:eastAsia="zh-CN"/>
              </w:rPr>
            </w:pPr>
            <w:r>
              <w:rPr>
                <w:rFonts w:hint="eastAsia" w:ascii="Arial Black" w:hAnsi="Arial Black"/>
                <w:color w:val="000000"/>
                <w:sz w:val="18"/>
              </w:rPr>
              <w:t>1</w:t>
            </w:r>
            <w:r>
              <w:rPr>
                <w:rFonts w:hint="eastAsia" w:ascii="Arial Black" w:hAnsi="Arial Black"/>
                <w:color w:val="000000"/>
                <w:sz w:val="18"/>
                <w:lang w:val="en-US" w:eastAsia="zh-CN"/>
              </w:rPr>
              <w:t>1</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DayWorkRate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计日工费用</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Black" w:hAnsi="Arial Black" w:eastAsia="宋体"/>
                <w:color w:val="000000"/>
                <w:sz w:val="18"/>
                <w:lang w:eastAsia="zh-CN"/>
              </w:rPr>
            </w:pPr>
            <w:r>
              <w:rPr>
                <w:rFonts w:hint="eastAsia" w:ascii="Arial Black" w:hAnsi="Arial Black"/>
                <w:color w:val="000000"/>
                <w:sz w:val="18"/>
              </w:rPr>
              <w:t>1</w:t>
            </w:r>
            <w:r>
              <w:rPr>
                <w:rFonts w:hint="eastAsia" w:ascii="Arial Black" w:hAnsi="Arial Black"/>
                <w:color w:val="000000"/>
                <w:sz w:val="18"/>
                <w:lang w:val="en-US" w:eastAsia="zh-CN"/>
              </w:rPr>
              <w:t>2</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MainContractorAttendance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总承包服务费</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391"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Black" w:hAnsi="Arial Black" w:eastAsia="宋体"/>
                <w:color w:val="000000"/>
                <w:sz w:val="18"/>
                <w:lang w:eastAsia="zh-CN"/>
              </w:rPr>
            </w:pPr>
            <w:r>
              <w:rPr>
                <w:rFonts w:hint="eastAsia" w:ascii="Arial Black" w:hAnsi="Arial Black"/>
                <w:color w:val="000000"/>
                <w:sz w:val="18"/>
              </w:rPr>
              <w:t>1</w:t>
            </w:r>
            <w:r>
              <w:rPr>
                <w:rFonts w:hint="eastAsia" w:ascii="Arial Black" w:hAnsi="Arial Black"/>
                <w:color w:val="000000"/>
                <w:sz w:val="18"/>
                <w:lang w:val="en-US" w:eastAsia="zh-CN"/>
              </w:rPr>
              <w:t>3</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bookmarkStart w:id="268" w:name="OLE_LINK337"/>
            <w:bookmarkStart w:id="269" w:name="OLE_LINK339"/>
            <w:bookmarkStart w:id="270" w:name="OLE_LINK338"/>
            <w:r>
              <w:rPr>
                <w:rFonts w:hint="eastAsia" w:ascii="Arial Black" w:hAnsi="Arial Black" w:cs="宋体"/>
                <w:color w:val="000000"/>
                <w:kern w:val="0"/>
                <w:sz w:val="18"/>
                <w:szCs w:val="18"/>
              </w:rPr>
              <w:t>ClaimForLossAndExpenses</w:t>
            </w:r>
            <w:bookmarkEnd w:id="268"/>
            <w:bookmarkEnd w:id="269"/>
            <w:bookmarkEnd w:id="270"/>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bookmarkStart w:id="271" w:name="OLE_LINK344"/>
            <w:bookmarkStart w:id="272" w:name="OLE_LINK343"/>
            <w:r>
              <w:rPr>
                <w:rFonts w:hint="eastAsia" w:ascii="宋体" w:hAnsi="宋体" w:cs="宋体"/>
                <w:color w:val="000000"/>
                <w:kern w:val="0"/>
                <w:lang w:val="en-US" w:eastAsia="zh-CN"/>
              </w:rPr>
              <w:t>工程</w:t>
            </w:r>
            <w:r>
              <w:rPr>
                <w:rFonts w:hint="eastAsia" w:ascii="宋体" w:hAnsi="宋体" w:cs="宋体"/>
                <w:color w:val="000000"/>
                <w:kern w:val="0"/>
              </w:rPr>
              <w:t>索赔</w:t>
            </w:r>
            <w:bookmarkEnd w:id="271"/>
            <w:bookmarkEnd w:id="272"/>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391"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Black" w:hAnsi="Arial Black" w:eastAsia="宋体"/>
                <w:color w:val="000000"/>
                <w:sz w:val="18"/>
                <w:lang w:eastAsia="zh-CN"/>
              </w:rPr>
            </w:pPr>
            <w:r>
              <w:rPr>
                <w:rFonts w:hint="eastAsia" w:ascii="Arial Black" w:hAnsi="Arial Black"/>
                <w:color w:val="000000"/>
                <w:sz w:val="18"/>
              </w:rPr>
              <w:t>1</w:t>
            </w:r>
            <w:r>
              <w:rPr>
                <w:rFonts w:hint="eastAsia" w:ascii="Arial Black" w:hAnsi="Arial Black"/>
                <w:color w:val="000000"/>
                <w:sz w:val="18"/>
                <w:lang w:val="en-US" w:eastAsia="zh-CN"/>
              </w:rPr>
              <w:t>4</w:t>
            </w:r>
          </w:p>
        </w:tc>
        <w:tc>
          <w:tcPr>
            <w:tcW w:w="2200" w:type="dxa"/>
            <w:tcBorders>
              <w:top w:val="single" w:color="000000" w:sz="4" w:space="0"/>
              <w:left w:val="nil"/>
              <w:bottom w:val="single" w:color="000000" w:sz="4" w:space="0"/>
              <w:right w:val="single" w:color="000000" w:sz="4" w:space="0"/>
            </w:tcBorders>
            <w:shd w:val="clear" w:color="auto" w:fill="auto"/>
            <w:vAlign w:val="center"/>
          </w:tcPr>
          <w:p>
            <w:pPr>
              <w:widowControl/>
              <w:rPr>
                <w:rFonts w:ascii="Arial Black" w:hAnsi="Arial Black" w:eastAsia="宋体" w:cs="宋体"/>
                <w:color w:val="000000"/>
                <w:kern w:val="0"/>
                <w:sz w:val="18"/>
                <w:szCs w:val="18"/>
                <w:lang w:val="en-US" w:eastAsia="zh-CN" w:bidi="ar-SA"/>
              </w:rPr>
            </w:pPr>
            <w:r>
              <w:rPr>
                <w:rFonts w:hint="eastAsia" w:ascii="Arial Black" w:hAnsi="Arial Black" w:cs="宋体"/>
                <w:color w:val="000000"/>
                <w:kern w:val="0"/>
                <w:sz w:val="18"/>
                <w:szCs w:val="18"/>
              </w:rPr>
              <w:t>LawsRegulationsAndPolicyChangeProjects</w:t>
            </w:r>
          </w:p>
        </w:tc>
        <w:tc>
          <w:tcPr>
            <w:tcW w:w="2409" w:type="dxa"/>
            <w:tcBorders>
              <w:top w:val="single" w:color="000000" w:sz="4" w:space="0"/>
              <w:left w:val="nil"/>
              <w:bottom w:val="single" w:color="000000" w:sz="4" w:space="0"/>
              <w:right w:val="single" w:color="000000" w:sz="4" w:space="0"/>
            </w:tcBorders>
            <w:shd w:val="clear" w:color="auto" w:fill="auto"/>
            <w:vAlign w:val="center"/>
          </w:tcPr>
          <w:p>
            <w:pPr>
              <w:widowControl/>
              <w:rPr>
                <w:rFonts w:ascii="宋体" w:hAnsi="宋体" w:eastAsia="宋体" w:cs="宋体"/>
                <w:color w:val="000000"/>
                <w:kern w:val="0"/>
                <w:sz w:val="21"/>
                <w:szCs w:val="21"/>
                <w:lang w:val="en-US" w:eastAsia="zh-CN" w:bidi="ar-SA"/>
              </w:rPr>
            </w:pPr>
            <w:r>
              <w:rPr>
                <w:rFonts w:hint="eastAsia" w:ascii="宋体" w:hAnsi="宋体" w:cs="宋体"/>
                <w:color w:val="000000"/>
                <w:kern w:val="0"/>
              </w:rPr>
              <w:t>法律法规及政策性变化</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391"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Black" w:hAnsi="Arial Black" w:eastAsia="宋体"/>
                <w:color w:val="000000"/>
                <w:sz w:val="18"/>
                <w:lang w:eastAsia="zh-CN"/>
              </w:rPr>
            </w:pPr>
            <w:r>
              <w:rPr>
                <w:rFonts w:hint="eastAsia" w:ascii="Arial Black" w:hAnsi="Arial Black"/>
                <w:color w:val="000000"/>
                <w:sz w:val="18"/>
              </w:rPr>
              <w:t>1</w:t>
            </w:r>
            <w:r>
              <w:rPr>
                <w:rFonts w:hint="eastAsia" w:ascii="Arial Black" w:hAnsi="Arial Black"/>
                <w:color w:val="000000"/>
                <w:sz w:val="18"/>
                <w:lang w:val="en-US" w:eastAsia="zh-CN"/>
              </w:rPr>
              <w:t>5</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hint="eastAsia" w:ascii="Arial Black" w:hAnsi="Arial Black" w:cs="宋体"/>
                <w:color w:val="000000"/>
                <w:kern w:val="0"/>
                <w:sz w:val="18"/>
                <w:szCs w:val="18"/>
              </w:rPr>
              <w:t>ChangeCost</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lang w:val="en-US" w:eastAsia="zh-CN"/>
              </w:rPr>
              <w:t>工程</w:t>
            </w:r>
            <w:r>
              <w:rPr>
                <w:rFonts w:hint="eastAsia" w:ascii="宋体" w:hAnsi="宋体" w:cs="宋体"/>
                <w:color w:val="000000"/>
                <w:kern w:val="0"/>
              </w:rPr>
              <w:t>变更</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Black" w:hAnsi="Arial Black" w:eastAsia="宋体"/>
                <w:color w:val="000000"/>
                <w:sz w:val="18"/>
                <w:lang w:eastAsia="zh-CN"/>
              </w:rPr>
            </w:pPr>
            <w:r>
              <w:rPr>
                <w:rFonts w:hint="eastAsia" w:ascii="Arial Black" w:hAnsi="Arial Black"/>
                <w:color w:val="000000"/>
                <w:sz w:val="18"/>
              </w:rPr>
              <w:t>1</w:t>
            </w:r>
            <w:r>
              <w:rPr>
                <w:rFonts w:hint="eastAsia" w:ascii="Arial Black" w:hAnsi="Arial Black"/>
                <w:color w:val="000000"/>
                <w:sz w:val="18"/>
                <w:lang w:val="en-US" w:eastAsia="zh-CN"/>
              </w:rPr>
              <w:t>6</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Tax</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增值税</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Black" w:hAnsi="Arial Black" w:eastAsia="宋体"/>
                <w:color w:val="000000"/>
                <w:sz w:val="18"/>
                <w:lang w:eastAsia="zh-CN"/>
              </w:rPr>
            </w:pPr>
            <w:r>
              <w:rPr>
                <w:rFonts w:hint="eastAsia" w:ascii="Arial Black" w:hAnsi="Arial Black"/>
                <w:color w:val="000000"/>
                <w:sz w:val="18"/>
              </w:rPr>
              <w:t>1</w:t>
            </w:r>
            <w:r>
              <w:rPr>
                <w:rFonts w:hint="eastAsia" w:ascii="Arial Black" w:hAnsi="Arial Black"/>
                <w:color w:val="000000"/>
                <w:sz w:val="18"/>
                <w:lang w:val="en-US" w:eastAsia="zh-CN"/>
              </w:rPr>
              <w:t>7</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Labor</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人工费</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Black" w:hAnsi="Arial Black" w:eastAsia="宋体"/>
                <w:color w:val="000000"/>
                <w:sz w:val="18"/>
                <w:lang w:eastAsia="zh-CN"/>
              </w:rPr>
            </w:pPr>
            <w:r>
              <w:rPr>
                <w:rFonts w:hint="eastAsia" w:ascii="Arial Black" w:hAnsi="Arial Black"/>
                <w:color w:val="000000"/>
                <w:sz w:val="18"/>
              </w:rPr>
              <w:t>1</w:t>
            </w:r>
            <w:r>
              <w:rPr>
                <w:rFonts w:hint="eastAsia" w:ascii="Arial Black" w:hAnsi="Arial Black"/>
                <w:color w:val="000000"/>
                <w:sz w:val="18"/>
                <w:lang w:val="en-US" w:eastAsia="zh-CN"/>
              </w:rPr>
              <w:t>8</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Material  </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材料费</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bookmarkStart w:id="273" w:name="OLE_LINK329"/>
            <w:bookmarkStart w:id="274" w:name="OLE_LINK330"/>
            <w:bookmarkStart w:id="275" w:name="OLE_LINK328"/>
            <w:r>
              <w:rPr>
                <w:rFonts w:hint="eastAsia" w:ascii="宋体" w:hAnsi="宋体"/>
                <w:color w:val="000000"/>
              </w:rPr>
              <w:t>Double</w:t>
            </w:r>
            <w:bookmarkEnd w:id="273"/>
            <w:bookmarkEnd w:id="274"/>
            <w:bookmarkEnd w:id="275"/>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hint="eastAsia" w:ascii="宋体" w:hAnsi="宋体" w:eastAsia="宋体"/>
                <w:color w:val="000000"/>
                <w:lang w:val="en-US" w:eastAsia="zh-CN"/>
              </w:rPr>
            </w:pPr>
            <w:r>
              <w:rPr>
                <w:rFonts w:hint="eastAsia" w:ascii="宋体" w:hAnsi="宋体"/>
                <w:color w:val="000000"/>
              </w:rPr>
              <w:t>填写规则见注</w:t>
            </w:r>
            <w:r>
              <w:rPr>
                <w:rFonts w:hint="eastAsia" w:ascii="宋体" w:hAnsi="宋体"/>
                <w:color w:val="000000"/>
                <w:lang w:val="en-US" w:eastAsia="zh-CN"/>
              </w:rPr>
              <w:t>1</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Arial Black" w:hAnsi="Arial Black" w:eastAsia="宋体"/>
                <w:color w:val="000000"/>
                <w:sz w:val="18"/>
                <w:lang w:val="en-US" w:eastAsia="zh-CN"/>
              </w:rPr>
            </w:pPr>
            <w:r>
              <w:rPr>
                <w:rFonts w:hint="eastAsia" w:ascii="Arial Black" w:hAnsi="Arial Black"/>
                <w:color w:val="000000"/>
                <w:sz w:val="18"/>
                <w:lang w:val="en-US" w:eastAsia="zh-CN"/>
              </w:rPr>
              <w:t>19</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bookmarkStart w:id="276" w:name="OLE_LINK354"/>
            <w:bookmarkStart w:id="277" w:name="OLE_LINK355"/>
            <w:r>
              <w:rPr>
                <w:rFonts w:ascii="Arial Black" w:hAnsi="Arial Black" w:cs="宋体"/>
                <w:color w:val="000000"/>
                <w:kern w:val="0"/>
                <w:sz w:val="18"/>
                <w:szCs w:val="18"/>
              </w:rPr>
              <w:t>MainMaterialEquipment</w:t>
            </w:r>
            <w:bookmarkEnd w:id="276"/>
            <w:bookmarkEnd w:id="277"/>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主材设备费</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w:t>
            </w:r>
            <w:r>
              <w:rPr>
                <w:rFonts w:hint="eastAsia" w:ascii="宋体" w:hAnsi="宋体"/>
                <w:color w:val="000000"/>
                <w:lang w:val="en-US" w:eastAsia="zh-CN"/>
              </w:rPr>
              <w:t>1</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Black" w:hAnsi="Arial Black" w:eastAsia="宋体"/>
                <w:color w:val="000000"/>
                <w:sz w:val="18"/>
                <w:lang w:eastAsia="zh-CN"/>
              </w:rPr>
            </w:pPr>
            <w:r>
              <w:rPr>
                <w:rFonts w:hint="eastAsia" w:ascii="Arial Black" w:hAnsi="Arial Black"/>
                <w:color w:val="000000"/>
                <w:sz w:val="18"/>
              </w:rPr>
              <w:t>2</w:t>
            </w:r>
            <w:r>
              <w:rPr>
                <w:rFonts w:hint="eastAsia" w:ascii="Arial Black" w:hAnsi="Arial Black"/>
                <w:color w:val="000000"/>
                <w:sz w:val="18"/>
                <w:lang w:val="en-US" w:eastAsia="zh-CN"/>
              </w:rPr>
              <w:t>0</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MainMaterial  </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主材费</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w:t>
            </w:r>
            <w:r>
              <w:rPr>
                <w:rFonts w:hint="eastAsia" w:ascii="宋体" w:hAnsi="宋体"/>
                <w:color w:val="000000"/>
                <w:lang w:val="en-US" w:eastAsia="zh-CN"/>
              </w:rPr>
              <w:t>1</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rPr>
              <w:t>2</w:t>
            </w:r>
            <w:r>
              <w:rPr>
                <w:rFonts w:hint="eastAsia" w:ascii="Arial Black" w:hAnsi="Arial Black"/>
                <w:color w:val="000000"/>
                <w:sz w:val="18"/>
                <w:lang w:val="en-US" w:eastAsia="zh-CN"/>
              </w:rPr>
              <w:t>1</w:t>
            </w:r>
          </w:p>
        </w:tc>
        <w:tc>
          <w:tcPr>
            <w:tcW w:w="2200" w:type="dxa"/>
            <w:tcBorders>
              <w:top w:val="single" w:color="000000" w:sz="4" w:space="0"/>
              <w:left w:val="nil"/>
              <w:bottom w:val="single" w:color="000000" w:sz="4" w:space="0"/>
              <w:right w:val="single" w:color="000000" w:sz="4" w:space="0"/>
            </w:tcBorders>
            <w:shd w:val="clear" w:color="auto" w:fill="auto"/>
            <w:vAlign w:val="center"/>
          </w:tcPr>
          <w:p>
            <w:pPr>
              <w:widowControl/>
              <w:rPr>
                <w:rFonts w:ascii="Arial Black" w:hAnsi="Arial Black" w:eastAsia="宋体" w:cs="宋体"/>
                <w:color w:val="000000"/>
                <w:kern w:val="0"/>
                <w:sz w:val="18"/>
                <w:szCs w:val="18"/>
                <w:lang w:val="en-US" w:eastAsia="zh-CN" w:bidi="ar-SA"/>
              </w:rPr>
            </w:pPr>
            <w:r>
              <w:rPr>
                <w:rFonts w:ascii="Arial Black" w:hAnsi="Arial Black" w:cs="宋体"/>
                <w:color w:val="000000"/>
                <w:kern w:val="0"/>
                <w:sz w:val="18"/>
                <w:szCs w:val="18"/>
              </w:rPr>
              <w:t>Equipment  </w:t>
            </w:r>
          </w:p>
        </w:tc>
        <w:tc>
          <w:tcPr>
            <w:tcW w:w="2409"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rPr>
              <w:t>设备费</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Calibri" w:hAnsi="Calibri" w:eastAsia="宋体" w:cs="Times New Roman"/>
                <w:color w:val="000000"/>
                <w:kern w:val="2"/>
                <w:sz w:val="21"/>
                <w:szCs w:val="21"/>
                <w:lang w:val="en-US" w:eastAsia="zh-CN" w:bidi="ar-SA"/>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rPr>
                <w:rFonts w:ascii="Calibri" w:hAnsi="Calibri" w:eastAsia="宋体" w:cs="Times New Roman"/>
                <w:color w:val="000000"/>
                <w:kern w:val="2"/>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Times New Roman"/>
                <w:color w:val="000000"/>
                <w:kern w:val="2"/>
                <w:sz w:val="21"/>
                <w:szCs w:val="21"/>
                <w:lang w:val="en-US" w:eastAsia="zh-CN" w:bidi="ar-SA"/>
              </w:rPr>
            </w:pPr>
            <w:r>
              <w:rPr>
                <w:rFonts w:hint="eastAsia" w:ascii="宋体" w:hAnsi="宋体"/>
                <w:color w:val="000000"/>
              </w:rPr>
              <w:t>填写规则见注</w:t>
            </w:r>
            <w:r>
              <w:rPr>
                <w:rFonts w:hint="eastAsia" w:ascii="宋体" w:hAnsi="宋体"/>
                <w:color w:val="000000"/>
                <w:lang w:val="en-US" w:eastAsia="zh-CN"/>
              </w:rPr>
              <w:t>1</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rPr>
              <w:t>2</w:t>
            </w:r>
            <w:r>
              <w:rPr>
                <w:rFonts w:hint="eastAsia" w:ascii="Arial Black" w:hAnsi="Arial Black"/>
                <w:color w:val="000000"/>
                <w:sz w:val="18"/>
                <w:lang w:val="en-US" w:eastAsia="zh-CN"/>
              </w:rPr>
              <w:t>2</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Machine  </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机具费</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rPr>
              <w:t>2</w:t>
            </w:r>
            <w:r>
              <w:rPr>
                <w:rFonts w:hint="eastAsia" w:ascii="Arial Black" w:hAnsi="Arial Black"/>
                <w:color w:val="000000"/>
                <w:sz w:val="18"/>
                <w:lang w:val="en-US" w:eastAsia="zh-CN"/>
              </w:rPr>
              <w:t>3</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Overhead  </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管理费</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rPr>
              <w:t>2</w:t>
            </w:r>
            <w:r>
              <w:rPr>
                <w:rFonts w:hint="eastAsia" w:ascii="Arial Black" w:hAnsi="Arial Black"/>
                <w:color w:val="000000"/>
                <w:sz w:val="18"/>
                <w:lang w:val="en-US" w:eastAsia="zh-CN"/>
              </w:rPr>
              <w:t>4</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rPr>
            </w:pPr>
            <w:r>
              <w:rPr>
                <w:rFonts w:ascii="Arial Black" w:hAnsi="Arial Black" w:cs="宋体"/>
                <w:color w:val="000000"/>
                <w:kern w:val="0"/>
                <w:sz w:val="18"/>
                <w:szCs w:val="18"/>
              </w:rPr>
              <w:t>Profit </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利润</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rPr>
              <w:t>2</w:t>
            </w:r>
            <w:r>
              <w:rPr>
                <w:rFonts w:hint="eastAsia" w:ascii="Arial Black" w:hAnsi="Arial Black"/>
                <w:color w:val="000000"/>
                <w:sz w:val="18"/>
                <w:lang w:val="en-US" w:eastAsia="zh-CN"/>
              </w:rPr>
              <w:t>5</w:t>
            </w:r>
          </w:p>
        </w:tc>
        <w:tc>
          <w:tcPr>
            <w:tcW w:w="2200"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宋体"/>
                <w:color w:val="000000"/>
                <w:kern w:val="0"/>
                <w:sz w:val="24"/>
                <w:szCs w:val="24"/>
                <w:lang w:val="en-US" w:eastAsia="zh-CN" w:bidi="ar-SA"/>
              </w:rPr>
            </w:pPr>
            <w:r>
              <w:rPr>
                <w:rFonts w:hint="eastAsia" w:ascii="Arial Black" w:hAnsi="Arial Black"/>
                <w:color w:val="000000"/>
                <w:sz w:val="18"/>
              </w:rPr>
              <w:t>F</w:t>
            </w:r>
            <w:r>
              <w:rPr>
                <w:rFonts w:ascii="Arial Black" w:hAnsi="Arial Black"/>
                <w:color w:val="000000"/>
                <w:sz w:val="18"/>
              </w:rPr>
              <w:t>oreign</w:t>
            </w:r>
            <w:r>
              <w:rPr>
                <w:rFonts w:hint="eastAsia" w:ascii="Arial Black" w:hAnsi="Arial Black"/>
                <w:color w:val="000000"/>
                <w:sz w:val="18"/>
              </w:rPr>
              <w:t>C</w:t>
            </w:r>
            <w:r>
              <w:rPr>
                <w:rFonts w:ascii="Arial Black" w:hAnsi="Arial Black"/>
                <w:color w:val="000000"/>
                <w:sz w:val="18"/>
              </w:rPr>
              <w:t>urrency</w:t>
            </w:r>
          </w:p>
        </w:tc>
        <w:tc>
          <w:tcPr>
            <w:tcW w:w="2409"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Times New Roman"/>
                <w:color w:val="000000"/>
                <w:kern w:val="2"/>
                <w:sz w:val="21"/>
                <w:szCs w:val="21"/>
                <w:lang w:val="en-US" w:eastAsia="zh-CN" w:bidi="ar-SA"/>
              </w:rPr>
            </w:pPr>
            <w:r>
              <w:rPr>
                <w:rFonts w:hint="eastAsia" w:ascii="宋体" w:hAnsi="宋体"/>
                <w:color w:val="000000"/>
              </w:rPr>
              <w:t>其中：引进部分（美元）</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宋体" w:hAnsi="宋体" w:eastAsia="宋体" w:cs="Times New Roman"/>
                <w:color w:val="000000"/>
                <w:kern w:val="2"/>
                <w:sz w:val="21"/>
                <w:szCs w:val="21"/>
                <w:lang w:val="en-US" w:eastAsia="zh-CN" w:bidi="ar-SA"/>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rPr>
                <w:rFonts w:ascii="Calibri" w:hAnsi="Calibri" w:eastAsia="宋体" w:cs="Times New Roman"/>
                <w:color w:val="000000"/>
                <w:kern w:val="2"/>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Times New Roman"/>
                <w:color w:val="000000"/>
                <w:kern w:val="2"/>
                <w:sz w:val="21"/>
                <w:szCs w:val="21"/>
                <w:lang w:val="en-US" w:eastAsia="zh-CN" w:bidi="ar-SA"/>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rPr>
              <w:t>2</w:t>
            </w:r>
            <w:r>
              <w:rPr>
                <w:rFonts w:hint="eastAsia" w:ascii="Arial Black" w:hAnsi="Arial Black"/>
                <w:color w:val="000000"/>
                <w:sz w:val="18"/>
                <w:lang w:val="en-US" w:eastAsia="zh-CN"/>
              </w:rPr>
              <w:t>6</w:t>
            </w:r>
          </w:p>
        </w:tc>
        <w:tc>
          <w:tcPr>
            <w:tcW w:w="2200"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宋体"/>
                <w:color w:val="000000"/>
                <w:kern w:val="0"/>
                <w:sz w:val="24"/>
                <w:szCs w:val="24"/>
                <w:lang w:val="en-US" w:eastAsia="zh-CN" w:bidi="ar-SA"/>
              </w:rPr>
            </w:pPr>
            <w:r>
              <w:rPr>
                <w:rFonts w:ascii="Arial Black" w:hAnsi="Arial Black"/>
                <w:color w:val="000000"/>
                <w:sz w:val="18"/>
              </w:rPr>
              <w:t>Converted</w:t>
            </w:r>
            <w:r>
              <w:rPr>
                <w:rFonts w:hint="eastAsia" w:ascii="Arial Black" w:hAnsi="Arial Black"/>
                <w:color w:val="000000"/>
                <w:sz w:val="18"/>
              </w:rPr>
              <w:t>I</w:t>
            </w:r>
            <w:r>
              <w:rPr>
                <w:rFonts w:ascii="Arial Black" w:hAnsi="Arial Black"/>
                <w:color w:val="000000"/>
                <w:sz w:val="18"/>
              </w:rPr>
              <w:t>ntoRMB</w:t>
            </w:r>
          </w:p>
        </w:tc>
        <w:tc>
          <w:tcPr>
            <w:tcW w:w="2409"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Times New Roman"/>
                <w:color w:val="000000"/>
                <w:kern w:val="2"/>
                <w:sz w:val="21"/>
                <w:szCs w:val="21"/>
                <w:lang w:val="en-US" w:eastAsia="zh-CN" w:bidi="ar-SA"/>
              </w:rPr>
            </w:pPr>
            <w:r>
              <w:rPr>
                <w:rFonts w:hint="eastAsia" w:ascii="宋体" w:hAnsi="宋体"/>
                <w:color w:val="000000"/>
              </w:rPr>
              <w:t>折合人民币</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宋体" w:hAnsi="宋体" w:eastAsia="宋体" w:cs="Times New Roman"/>
                <w:color w:val="000000"/>
                <w:kern w:val="2"/>
                <w:sz w:val="21"/>
                <w:szCs w:val="21"/>
                <w:lang w:val="en-US" w:eastAsia="zh-CN" w:bidi="ar-SA"/>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rPr>
                <w:rFonts w:ascii="Calibri" w:hAnsi="Calibri" w:eastAsia="宋体" w:cs="Times New Roman"/>
                <w:color w:val="000000"/>
                <w:kern w:val="2"/>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Times New Roman"/>
                <w:color w:val="000000"/>
                <w:kern w:val="2"/>
                <w:sz w:val="21"/>
                <w:szCs w:val="21"/>
                <w:lang w:val="en-US" w:eastAsia="zh-CN" w:bidi="ar-SA"/>
              </w:rPr>
            </w:pPr>
          </w:p>
        </w:tc>
      </w:tr>
    </w:tbl>
    <w:p>
      <w:pPr>
        <w:ind w:firstLine="360"/>
        <w:jc w:val="left"/>
        <w:rPr>
          <w:rFonts w:hint="eastAsia" w:asciiTheme="minorEastAsia" w:hAnsiTheme="minorEastAsia" w:eastAsiaTheme="minorEastAsia" w:cstheme="minorEastAsia"/>
          <w:color w:val="000000"/>
          <w:kern w:val="2"/>
          <w:sz w:val="18"/>
          <w:szCs w:val="18"/>
          <w:lang w:val="en-US" w:eastAsia="zh-CN"/>
        </w:rPr>
      </w:pPr>
      <w:bookmarkStart w:id="278" w:name="_4.3.2费用条目_[CostItem]"/>
      <w:bookmarkEnd w:id="278"/>
      <w:bookmarkStart w:id="279" w:name="OLE_LINK206"/>
      <w:bookmarkStart w:id="280" w:name="OLE_LINK191"/>
      <w:bookmarkStart w:id="281" w:name="OLE_LINK207"/>
      <w:bookmarkStart w:id="282" w:name="_4.8.1工程费用汇总表_[CostItem]"/>
      <w:bookmarkStart w:id="283" w:name="_Toc440963012"/>
      <w:r>
        <w:rPr>
          <w:rFonts w:hint="eastAsia" w:ascii="宋体" w:hAnsi="宋体"/>
          <w:color w:val="000000"/>
          <w:sz w:val="18"/>
          <w:szCs w:val="18"/>
        </w:rPr>
        <w:t>注：</w:t>
      </w:r>
      <w:r>
        <w:rPr>
          <w:rFonts w:hint="eastAsia" w:ascii="宋体" w:hAnsi="宋体"/>
          <w:color w:val="000000"/>
          <w:sz w:val="18"/>
          <w:szCs w:val="18"/>
          <w:lang w:val="en-US" w:eastAsia="zh-CN"/>
        </w:rPr>
        <w:t xml:space="preserve">1  </w:t>
      </w:r>
      <w:r>
        <w:rPr>
          <w:rFonts w:hint="eastAsia" w:asciiTheme="minorEastAsia" w:hAnsiTheme="minorEastAsia" w:eastAsiaTheme="minorEastAsia" w:cstheme="minorEastAsia"/>
          <w:color w:val="000000"/>
          <w:kern w:val="2"/>
          <w:sz w:val="18"/>
          <w:szCs w:val="18"/>
        </w:rPr>
        <w:t>Material</w:t>
      </w:r>
      <w:r>
        <w:rPr>
          <w:rFonts w:hint="eastAsia" w:asciiTheme="minorEastAsia" w:hAnsiTheme="minorEastAsia" w:eastAsiaTheme="minorEastAsia" w:cstheme="minorEastAsia"/>
          <w:color w:val="000000"/>
          <w:kern w:val="2"/>
          <w:sz w:val="18"/>
          <w:szCs w:val="18"/>
          <w:lang w:eastAsia="zh-CN"/>
        </w:rPr>
        <w:t>（</w:t>
      </w:r>
      <w:r>
        <w:rPr>
          <w:rFonts w:hint="eastAsia" w:asciiTheme="minorEastAsia" w:hAnsiTheme="minorEastAsia" w:eastAsiaTheme="minorEastAsia" w:cstheme="minorEastAsia"/>
          <w:color w:val="000000"/>
          <w:kern w:val="2"/>
          <w:sz w:val="18"/>
          <w:szCs w:val="18"/>
        </w:rPr>
        <w:t>材料费</w:t>
      </w:r>
      <w:r>
        <w:rPr>
          <w:rFonts w:hint="eastAsia" w:asciiTheme="minorEastAsia" w:hAnsiTheme="minorEastAsia" w:eastAsiaTheme="minorEastAsia" w:cstheme="minorEastAsia"/>
          <w:color w:val="000000"/>
          <w:kern w:val="2"/>
          <w:sz w:val="18"/>
          <w:szCs w:val="18"/>
          <w:lang w:eastAsia="zh-CN"/>
        </w:rPr>
        <w:t>）：</w:t>
      </w:r>
      <w:r>
        <w:rPr>
          <w:rFonts w:hint="eastAsia" w:asciiTheme="minorEastAsia" w:hAnsiTheme="minorEastAsia" w:eastAsiaTheme="minorEastAsia" w:cstheme="minorEastAsia"/>
          <w:color w:val="000000"/>
          <w:kern w:val="2"/>
          <w:sz w:val="18"/>
          <w:szCs w:val="18"/>
          <w:lang w:val="en-US" w:eastAsia="zh-CN"/>
        </w:rPr>
        <w:t>材料费应不含安装工程类、市政工程类的主材费、设备费；安装工程</w:t>
      </w:r>
    </w:p>
    <w:p>
      <w:pPr>
        <w:ind w:firstLine="878" w:firstLineChars="488"/>
        <w:jc w:val="left"/>
        <w:rPr>
          <w:rFonts w:hint="eastAsia" w:asciiTheme="minorEastAsia" w:hAnsiTheme="minorEastAsia" w:eastAsiaTheme="minorEastAsia" w:cstheme="minorEastAsia"/>
          <w:color w:val="000000"/>
          <w:kern w:val="2"/>
          <w:sz w:val="18"/>
          <w:szCs w:val="18"/>
        </w:rPr>
      </w:pPr>
      <w:r>
        <w:rPr>
          <w:rFonts w:hint="eastAsia" w:asciiTheme="minorEastAsia" w:hAnsiTheme="minorEastAsia" w:eastAsiaTheme="minorEastAsia" w:cstheme="minorEastAsia"/>
          <w:color w:val="000000"/>
          <w:kern w:val="2"/>
          <w:sz w:val="18"/>
          <w:szCs w:val="18"/>
          <w:lang w:val="en-US" w:eastAsia="zh-CN"/>
        </w:rPr>
        <w:t>类、市政工程类的主材费、设备费应单列计算，分别汇总为</w:t>
      </w:r>
      <w:r>
        <w:rPr>
          <w:rFonts w:hint="eastAsia" w:asciiTheme="minorEastAsia" w:hAnsiTheme="minorEastAsia" w:eastAsiaTheme="minorEastAsia" w:cstheme="minorEastAsia"/>
          <w:color w:val="000000"/>
          <w:kern w:val="2"/>
          <w:sz w:val="18"/>
          <w:szCs w:val="18"/>
        </w:rPr>
        <w:t>MainMaterial</w:t>
      </w:r>
      <w:r>
        <w:rPr>
          <w:rFonts w:hint="eastAsia" w:asciiTheme="minorEastAsia" w:hAnsiTheme="minorEastAsia" w:eastAsiaTheme="minorEastAsia" w:cstheme="minorEastAsia"/>
          <w:color w:val="000000"/>
          <w:kern w:val="2"/>
          <w:sz w:val="18"/>
          <w:szCs w:val="18"/>
          <w:lang w:eastAsia="zh-CN"/>
        </w:rPr>
        <w:t>（</w:t>
      </w:r>
      <w:r>
        <w:rPr>
          <w:rFonts w:hint="eastAsia" w:asciiTheme="minorEastAsia" w:hAnsiTheme="minorEastAsia" w:eastAsiaTheme="minorEastAsia" w:cstheme="minorEastAsia"/>
          <w:color w:val="000000"/>
          <w:kern w:val="2"/>
          <w:sz w:val="18"/>
          <w:szCs w:val="18"/>
        </w:rPr>
        <w:t>主材费</w:t>
      </w:r>
      <w:r>
        <w:rPr>
          <w:rFonts w:hint="eastAsia" w:asciiTheme="minorEastAsia" w:hAnsiTheme="minorEastAsia" w:eastAsiaTheme="minorEastAsia" w:cstheme="minorEastAsia"/>
          <w:color w:val="000000"/>
          <w:kern w:val="2"/>
          <w:sz w:val="18"/>
          <w:szCs w:val="18"/>
          <w:lang w:eastAsia="zh-CN"/>
        </w:rPr>
        <w:t>）、</w:t>
      </w:r>
      <w:r>
        <w:rPr>
          <w:rFonts w:hint="eastAsia" w:asciiTheme="minorEastAsia" w:hAnsiTheme="minorEastAsia" w:eastAsiaTheme="minorEastAsia" w:cstheme="minorEastAsia"/>
          <w:color w:val="000000"/>
          <w:kern w:val="2"/>
          <w:sz w:val="18"/>
          <w:szCs w:val="18"/>
        </w:rPr>
        <w:t>Equipment</w:t>
      </w:r>
    </w:p>
    <w:p>
      <w:pPr>
        <w:ind w:firstLine="878" w:firstLineChars="488"/>
        <w:jc w:val="lef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kern w:val="2"/>
          <w:sz w:val="18"/>
          <w:szCs w:val="18"/>
          <w:lang w:eastAsia="zh-CN"/>
        </w:rPr>
        <w:t>（</w:t>
      </w:r>
      <w:r>
        <w:rPr>
          <w:rFonts w:hint="eastAsia" w:asciiTheme="minorEastAsia" w:hAnsiTheme="minorEastAsia" w:eastAsiaTheme="minorEastAsia" w:cstheme="minorEastAsia"/>
          <w:color w:val="000000"/>
          <w:kern w:val="2"/>
          <w:sz w:val="18"/>
          <w:szCs w:val="18"/>
        </w:rPr>
        <w:t>设备费</w:t>
      </w:r>
      <w:r>
        <w:rPr>
          <w:rFonts w:hint="eastAsia" w:asciiTheme="minorEastAsia" w:hAnsiTheme="minorEastAsia" w:eastAsiaTheme="minorEastAsia" w:cstheme="minorEastAsia"/>
          <w:color w:val="000000"/>
          <w:kern w:val="2"/>
          <w:sz w:val="18"/>
          <w:szCs w:val="18"/>
          <w:lang w:eastAsia="zh-CN"/>
        </w:rPr>
        <w:t>），</w:t>
      </w:r>
      <w:r>
        <w:rPr>
          <w:rFonts w:hint="eastAsia" w:asciiTheme="minorEastAsia" w:hAnsiTheme="minorEastAsia" w:eastAsiaTheme="minorEastAsia" w:cstheme="minorEastAsia"/>
          <w:color w:val="000000"/>
          <w:kern w:val="2"/>
          <w:sz w:val="18"/>
          <w:szCs w:val="18"/>
        </w:rPr>
        <w:t>MainMaterialEquipment</w:t>
      </w:r>
      <w:r>
        <w:rPr>
          <w:rFonts w:hint="eastAsia" w:asciiTheme="minorEastAsia" w:hAnsiTheme="minorEastAsia" w:eastAsiaTheme="minorEastAsia" w:cstheme="minorEastAsia"/>
          <w:color w:val="000000"/>
          <w:kern w:val="2"/>
          <w:sz w:val="18"/>
          <w:szCs w:val="18"/>
          <w:lang w:eastAsia="zh-CN"/>
        </w:rPr>
        <w:t>（</w:t>
      </w:r>
      <w:r>
        <w:rPr>
          <w:rFonts w:hint="eastAsia" w:asciiTheme="minorEastAsia" w:hAnsiTheme="minorEastAsia" w:eastAsiaTheme="minorEastAsia" w:cstheme="minorEastAsia"/>
          <w:color w:val="000000"/>
          <w:kern w:val="2"/>
          <w:sz w:val="18"/>
          <w:szCs w:val="18"/>
          <w:lang w:val="en-US" w:eastAsia="zh-CN"/>
        </w:rPr>
        <w:t>主材设备费）应为主材费与设备费之和；</w:t>
      </w:r>
    </w:p>
    <w:p>
      <w:pPr>
        <w:ind w:firstLine="720" w:firstLineChars="400"/>
        <w:jc w:val="left"/>
        <w:rPr>
          <w:rFonts w:ascii="宋体" w:hAnsi="宋体"/>
          <w:color w:val="000000"/>
          <w:sz w:val="18"/>
          <w:szCs w:val="18"/>
        </w:rPr>
      </w:pPr>
      <w:r>
        <w:rPr>
          <w:rFonts w:hint="eastAsia" w:ascii="宋体" w:hAnsi="宋体"/>
          <w:color w:val="000000"/>
          <w:sz w:val="18"/>
          <w:szCs w:val="18"/>
          <w:lang w:val="en-US" w:eastAsia="zh-CN"/>
        </w:rPr>
        <w:t xml:space="preserve">2  </w:t>
      </w:r>
      <w:r>
        <w:rPr>
          <w:rFonts w:hint="eastAsia" w:ascii="宋体" w:hAnsi="宋体"/>
          <w:color w:val="000000"/>
          <w:sz w:val="18"/>
          <w:szCs w:val="18"/>
        </w:rPr>
        <w:t>此表内容可根据各地情况增减，增加的费用项应在“</w:t>
      </w:r>
      <w:r>
        <w:rPr>
          <w:rFonts w:ascii="宋体" w:hAnsi="宋体"/>
          <w:color w:val="000000"/>
          <w:sz w:val="18"/>
          <w:szCs w:val="18"/>
        </w:rPr>
        <w:t>AddiCost</w:t>
      </w:r>
      <w:r>
        <w:rPr>
          <w:rFonts w:hint="eastAsia" w:ascii="宋体" w:hAnsi="宋体"/>
          <w:color w:val="000000"/>
          <w:sz w:val="18"/>
          <w:szCs w:val="18"/>
        </w:rPr>
        <w:t>（补充费用）”属性表中定义。</w:t>
      </w:r>
      <w:bookmarkEnd w:id="279"/>
      <w:bookmarkEnd w:id="280"/>
      <w:bookmarkEnd w:id="281"/>
    </w:p>
    <w:p>
      <w:pPr>
        <w:spacing w:before="156" w:beforeLines="50"/>
        <w:jc w:val="left"/>
        <w:rPr>
          <w:color w:val="000000"/>
        </w:rPr>
      </w:pPr>
      <w:r>
        <w:rPr>
          <w:rFonts w:ascii="Times New Roman" w:hAnsi="Times New Roman"/>
          <w:b/>
          <w:color w:val="000000"/>
        </w:rPr>
        <w:t xml:space="preserve">6.2.11 </w:t>
      </w:r>
      <w:r>
        <w:rPr>
          <w:rFonts w:ascii="Times New Roman" w:hAnsi="Times New Roman"/>
          <w:color w:val="000000"/>
        </w:rPr>
        <w:t xml:space="preserve"> </w:t>
      </w:r>
      <w:r>
        <w:rPr>
          <w:rFonts w:hint="eastAsia" w:ascii="宋体" w:hAnsi="宋体"/>
          <w:color w:val="000000"/>
        </w:rPr>
        <w:t>补充费用的元素名称</w:t>
      </w:r>
      <w:r>
        <w:rPr>
          <w:rFonts w:ascii="宋体" w:hAnsi="宋体"/>
          <w:color w:val="000000"/>
        </w:rPr>
        <w:t>AddiCost</w:t>
      </w:r>
      <w:r>
        <w:rPr>
          <w:rFonts w:hint="eastAsia" w:ascii="宋体" w:hAnsi="宋体"/>
          <w:color w:val="000000"/>
        </w:rPr>
        <w:t>，</w:t>
      </w:r>
      <w:r>
        <w:rPr>
          <w:rFonts w:ascii="宋体" w:hAnsi="宋体"/>
          <w:color w:val="000000"/>
        </w:rPr>
        <w:t>记录</w:t>
      </w:r>
      <w:r>
        <w:rPr>
          <w:rFonts w:hint="eastAsia" w:ascii="宋体" w:hAnsi="宋体"/>
          <w:color w:val="000000"/>
        </w:rPr>
        <w:t>同属于</w:t>
      </w:r>
      <w:r>
        <w:rPr>
          <w:rFonts w:ascii="宋体" w:hAnsi="宋体"/>
          <w:color w:val="000000"/>
        </w:rPr>
        <w:t>SummaryOfCost</w:t>
      </w:r>
      <w:r>
        <w:rPr>
          <w:rFonts w:hint="eastAsia" w:ascii="宋体" w:hAnsi="宋体"/>
          <w:color w:val="000000"/>
        </w:rPr>
        <w:t>（费用汇总）或</w:t>
      </w:r>
      <w:r>
        <w:rPr>
          <w:rFonts w:ascii="宋体" w:hAnsi="宋体"/>
          <w:color w:val="000000"/>
        </w:rPr>
        <w:t>SummaryOfBasicC</w:t>
      </w:r>
      <w:r>
        <w:rPr>
          <w:rFonts w:hint="eastAsia" w:ascii="宋体" w:hAnsi="宋体"/>
          <w:color w:val="000000"/>
        </w:rPr>
        <w:t>ost（合计费用）本标准没有罗列但实际用到的费用，应按本标准第3.0.5条的规定填写</w:t>
      </w:r>
      <w:r>
        <w:rPr>
          <w:rFonts w:hint="eastAsia" w:ascii="宋体" w:hAnsi="宋体"/>
          <w:color w:val="000000"/>
          <w:lang w:eastAsia="zh-CN"/>
        </w:rPr>
        <w:t>，元素关系应符合图6.2.</w:t>
      </w:r>
      <w:r>
        <w:rPr>
          <w:rFonts w:hint="eastAsia" w:ascii="宋体" w:hAnsi="宋体"/>
          <w:color w:val="000000"/>
          <w:lang w:val="en-US" w:eastAsia="zh-CN"/>
        </w:rPr>
        <w:t>11</w:t>
      </w:r>
      <w:r>
        <w:rPr>
          <w:rFonts w:hint="eastAsia" w:ascii="宋体" w:hAnsi="宋体"/>
          <w:color w:val="000000"/>
          <w:lang w:eastAsia="zh-CN"/>
        </w:rPr>
        <w:t>的规定，</w:t>
      </w:r>
      <w:r>
        <w:rPr>
          <w:rFonts w:hint="eastAsia" w:ascii="宋体" w:hAnsi="宋体"/>
          <w:color w:val="000000"/>
        </w:rPr>
        <w:t>属性定义应符合表6.2.11的规定。</w:t>
      </w:r>
    </w:p>
    <w:p>
      <w:pPr>
        <w:spacing w:before="156" w:beforeLines="50"/>
        <w:jc w:val="center"/>
        <w:rPr>
          <w:color w:val="000000"/>
        </w:rPr>
      </w:pPr>
      <w:r>
        <w:rPr>
          <w:color w:val="000000"/>
        </w:rPr>
        <w:drawing>
          <wp:inline distT="0" distB="0" distL="0" distR="0">
            <wp:extent cx="1852930" cy="600075"/>
            <wp:effectExtent l="0" t="0" r="0" b="0"/>
            <wp:docPr id="45" name="图片 4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true" noChangeArrowheads="true"/>
                    </pic:cNvPicPr>
                  </pic:nvPicPr>
                  <pic:blipFill>
                    <a:blip r:embed="rId57" cstate="print">
                      <a:extLst>
                        <a:ext uri="{28A0092B-C50C-407E-A947-70E740481C1C}">
                          <a14:useLocalDpi xmlns:a14="http://schemas.microsoft.com/office/drawing/2010/main" val="false"/>
                        </a:ext>
                      </a:extLst>
                    </a:blip>
                    <a:srcRect/>
                    <a:stretch>
                      <a:fillRect/>
                    </a:stretch>
                  </pic:blipFill>
                  <pic:spPr>
                    <a:xfrm>
                      <a:off x="0" y="0"/>
                      <a:ext cx="1852930" cy="600075"/>
                    </a:xfrm>
                    <a:prstGeom prst="rect">
                      <a:avLst/>
                    </a:prstGeom>
                    <a:noFill/>
                    <a:ln>
                      <a:noFill/>
                    </a:ln>
                  </pic:spPr>
                </pic:pic>
              </a:graphicData>
            </a:graphic>
          </wp:inline>
        </w:drawing>
      </w:r>
    </w:p>
    <w:p>
      <w:pPr>
        <w:widowControl/>
        <w:jc w:val="center"/>
        <w:rPr>
          <w:rFonts w:ascii="宋体" w:hAnsi="宋体"/>
          <w:color w:val="000000"/>
          <w:sz w:val="18"/>
          <w:szCs w:val="18"/>
        </w:rPr>
      </w:pPr>
      <w:r>
        <w:rPr>
          <w:rFonts w:hint="eastAsia" w:ascii="宋体" w:hAnsi="宋体"/>
          <w:color w:val="000000"/>
          <w:sz w:val="18"/>
          <w:szCs w:val="18"/>
        </w:rPr>
        <w:t xml:space="preserve">图6.2.11  </w:t>
      </w:r>
      <w:r>
        <w:rPr>
          <w:rFonts w:ascii="宋体" w:hAnsi="宋体"/>
          <w:color w:val="000000"/>
          <w:sz w:val="18"/>
          <w:szCs w:val="18"/>
        </w:rPr>
        <w:t>AddiCost</w:t>
      </w:r>
      <w:r>
        <w:rPr>
          <w:rFonts w:hint="eastAsia" w:ascii="宋体" w:hAnsi="宋体"/>
          <w:color w:val="000000"/>
          <w:sz w:val="18"/>
          <w:szCs w:val="18"/>
        </w:rPr>
        <w:t>元素关系</w:t>
      </w:r>
    </w:p>
    <w:p>
      <w:pPr>
        <w:spacing w:before="156" w:beforeLines="50"/>
        <w:jc w:val="center"/>
        <w:rPr>
          <w:rFonts w:ascii="宋体" w:hAnsi="宋体"/>
          <w:b/>
          <w:color w:val="000000"/>
        </w:rPr>
      </w:pPr>
      <w:r>
        <w:rPr>
          <w:rFonts w:hint="eastAsia" w:ascii="宋体" w:hAnsi="宋体"/>
          <w:b/>
          <w:color w:val="000000"/>
        </w:rPr>
        <w:t xml:space="preserve">表6.2.11  </w:t>
      </w:r>
      <w:r>
        <w:rPr>
          <w:rFonts w:ascii="宋体" w:hAnsi="宋体"/>
          <w:b/>
          <w:color w:val="000000"/>
        </w:rPr>
        <w:t>AddiCost</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blPrEx>
          <w:tblCellMar>
            <w:top w:w="0" w:type="dxa"/>
            <w:left w:w="108" w:type="dxa"/>
            <w:bottom w:w="0" w:type="dxa"/>
            <w:right w:w="108" w:type="dxa"/>
          </w:tblCellMar>
        </w:tblPrEx>
        <w:trPr>
          <w:tblHeader/>
        </w:trPr>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Name </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费用名称</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Total</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金额（元）</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Code</w:t>
            </w:r>
          </w:p>
        </w:tc>
        <w:tc>
          <w:tcPr>
            <w:tcW w:w="2551" w:type="dxa"/>
            <w:tcBorders>
              <w:top w:val="single" w:color="000000" w:sz="4" w:space="0"/>
              <w:left w:val="nil"/>
              <w:bottom w:val="single" w:color="000000" w:sz="4" w:space="0"/>
              <w:right w:val="single" w:color="000000" w:sz="4" w:space="0"/>
            </w:tcBorders>
            <w:vAlign w:val="center"/>
          </w:tcPr>
          <w:p>
            <w:pPr>
              <w:jc w:val="left"/>
              <w:rPr>
                <w:color w:val="000000"/>
              </w:rPr>
            </w:pPr>
            <w:r>
              <w:rPr>
                <w:rFonts w:hint="eastAsia"/>
                <w:color w:val="000000"/>
              </w:rPr>
              <w:t>费用代号</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w:t>
            </w:r>
          </w:p>
        </w:tc>
      </w:tr>
    </w:tbl>
    <w:p>
      <w:pPr>
        <w:ind w:firstLine="360" w:firstLineChars="200"/>
        <w:rPr>
          <w:b/>
          <w:color w:val="000000"/>
        </w:rPr>
      </w:pPr>
      <w:r>
        <w:rPr>
          <w:rStyle w:val="224"/>
          <w:rFonts w:hint="default"/>
        </w:rPr>
        <w:t>注：Code（费用代号）：按本标准第3.0.5条的规定填写。</w:t>
      </w:r>
    </w:p>
    <w:p>
      <w:pPr>
        <w:spacing w:before="156" w:beforeLines="50"/>
        <w:rPr>
          <w:color w:val="000000"/>
        </w:rPr>
      </w:pPr>
      <w:bookmarkStart w:id="284" w:name="OLE_LINK465"/>
      <w:bookmarkStart w:id="285" w:name="OLE_LINK464"/>
      <w:r>
        <w:rPr>
          <w:rFonts w:ascii="Times New Roman" w:hAnsi="Times New Roman"/>
          <w:b/>
          <w:color w:val="000000"/>
        </w:rPr>
        <w:t xml:space="preserve">6.2.12 </w:t>
      </w:r>
      <w:r>
        <w:rPr>
          <w:rFonts w:ascii="Times New Roman" w:hAnsi="Times New Roman"/>
          <w:color w:val="000000"/>
        </w:rPr>
        <w:t xml:space="preserve"> </w:t>
      </w:r>
      <w:bookmarkEnd w:id="284"/>
      <w:bookmarkEnd w:id="285"/>
      <w:r>
        <w:rPr>
          <w:rFonts w:hint="eastAsia" w:ascii="宋体" w:hAnsi="宋体"/>
          <w:color w:val="000000"/>
        </w:rPr>
        <w:t>费用组成的元素名称</w:t>
      </w:r>
      <w:r>
        <w:rPr>
          <w:rFonts w:ascii="宋体" w:hAnsi="宋体"/>
          <w:color w:val="000000"/>
        </w:rPr>
        <w:t>ConstructionSummary</w:t>
      </w:r>
      <w:r>
        <w:rPr>
          <w:rFonts w:hint="eastAsia" w:ascii="宋体" w:hAnsi="宋体"/>
          <w:color w:val="000000"/>
        </w:rPr>
        <w:t>，记录建设项目的全部费用数据，包括工程费用、工程建设其他费用、预备费、车辆购置费、建设期贷款利息、铺底流动资金，子元素应为</w:t>
      </w:r>
      <w:r>
        <w:rPr>
          <w:rFonts w:ascii="宋体" w:hAnsi="宋体"/>
          <w:color w:val="000000"/>
        </w:rPr>
        <w:t>ConstructionCost</w:t>
      </w:r>
      <w:r>
        <w:rPr>
          <w:rFonts w:hint="eastAsia" w:ascii="宋体" w:hAnsi="宋体"/>
          <w:color w:val="000000"/>
        </w:rPr>
        <w:t>（工程费用）、</w:t>
      </w:r>
      <w:r>
        <w:rPr>
          <w:rFonts w:ascii="宋体" w:hAnsi="宋体"/>
          <w:color w:val="000000"/>
        </w:rPr>
        <w:t>OtherInvestmentOfConstructionProject</w:t>
      </w:r>
      <w:r>
        <w:rPr>
          <w:rFonts w:hint="eastAsia" w:ascii="宋体" w:hAnsi="宋体"/>
          <w:color w:val="000000"/>
        </w:rPr>
        <w:t>（工程建设其他费用）、</w:t>
      </w:r>
      <w:r>
        <w:rPr>
          <w:rFonts w:ascii="宋体" w:hAnsi="宋体"/>
          <w:color w:val="000000"/>
        </w:rPr>
        <w:t>ContingencyFee</w:t>
      </w:r>
      <w:r>
        <w:rPr>
          <w:rFonts w:hint="eastAsia" w:ascii="宋体" w:hAnsi="宋体"/>
          <w:color w:val="000000"/>
        </w:rPr>
        <w:t>（预备费）、</w:t>
      </w:r>
      <w:bookmarkStart w:id="286" w:name="OLE_LINK121"/>
      <w:bookmarkStart w:id="287" w:name="OLE_LINK50"/>
      <w:r>
        <w:rPr>
          <w:rFonts w:ascii="宋体" w:hAnsi="宋体"/>
          <w:color w:val="000000"/>
        </w:rPr>
        <w:t>UrbanRailTransitVehicleProcurementCost</w:t>
      </w:r>
      <w:r>
        <w:rPr>
          <w:rFonts w:hint="eastAsia" w:ascii="宋体" w:hAnsi="宋体"/>
          <w:color w:val="000000"/>
        </w:rPr>
        <w:t>（</w:t>
      </w:r>
      <w:bookmarkStart w:id="288" w:name="OLE_LINK380"/>
      <w:bookmarkStart w:id="289" w:name="OLE_LINK379"/>
      <w:bookmarkStart w:id="290" w:name="OLE_LINK378"/>
      <w:r>
        <w:rPr>
          <w:rFonts w:hint="eastAsia" w:ascii="宋体" w:hAnsi="宋体"/>
          <w:color w:val="000000"/>
        </w:rPr>
        <w:t>车辆购置费</w:t>
      </w:r>
      <w:bookmarkEnd w:id="288"/>
      <w:bookmarkEnd w:id="289"/>
      <w:bookmarkEnd w:id="290"/>
      <w:r>
        <w:rPr>
          <w:rFonts w:hint="eastAsia" w:ascii="宋体" w:hAnsi="宋体"/>
          <w:color w:val="000000"/>
        </w:rPr>
        <w:t>）</w:t>
      </w:r>
      <w:bookmarkEnd w:id="286"/>
      <w:bookmarkEnd w:id="287"/>
      <w:r>
        <w:rPr>
          <w:rFonts w:hint="eastAsia" w:ascii="宋体" w:hAnsi="宋体"/>
          <w:color w:val="000000"/>
        </w:rPr>
        <w:t>、</w:t>
      </w:r>
      <w:r>
        <w:rPr>
          <w:rFonts w:ascii="宋体" w:hAnsi="宋体"/>
          <w:color w:val="000000"/>
        </w:rPr>
        <w:t>InterestDuringConstructionPeriod</w:t>
      </w:r>
      <w:r>
        <w:rPr>
          <w:rFonts w:hint="eastAsia" w:ascii="宋体" w:hAnsi="宋体"/>
          <w:color w:val="000000"/>
        </w:rPr>
        <w:t>（建设期贷款利息）、</w:t>
      </w:r>
      <w:r>
        <w:rPr>
          <w:rFonts w:ascii="宋体" w:hAnsi="宋体"/>
          <w:color w:val="000000"/>
        </w:rPr>
        <w:t>InitialWorkingCapital</w:t>
      </w:r>
      <w:r>
        <w:rPr>
          <w:rFonts w:hint="eastAsia" w:ascii="宋体" w:hAnsi="宋体"/>
          <w:color w:val="000000"/>
        </w:rPr>
        <w:t>（铺底流动资金）</w:t>
      </w:r>
      <w:r>
        <w:rPr>
          <w:rFonts w:hint="eastAsia" w:ascii="宋体" w:hAnsi="宋体"/>
          <w:color w:val="000000"/>
          <w:lang w:eastAsia="zh-CN"/>
        </w:rPr>
        <w:t>，元素关系应符合图6.2.</w:t>
      </w:r>
      <w:r>
        <w:rPr>
          <w:rFonts w:hint="eastAsia" w:ascii="宋体" w:hAnsi="宋体"/>
          <w:color w:val="000000"/>
          <w:lang w:val="en-US" w:eastAsia="zh-CN"/>
        </w:rPr>
        <w:t>11</w:t>
      </w:r>
      <w:r>
        <w:rPr>
          <w:rFonts w:hint="eastAsia" w:ascii="宋体" w:hAnsi="宋体"/>
          <w:color w:val="000000"/>
          <w:lang w:eastAsia="zh-CN"/>
        </w:rPr>
        <w:t>的规定</w:t>
      </w:r>
      <w:r>
        <w:rPr>
          <w:rFonts w:hint="eastAsia" w:ascii="宋体" w:hAnsi="宋体"/>
          <w:color w:val="000000"/>
        </w:rPr>
        <w:t>。</w:t>
      </w:r>
    </w:p>
    <w:p>
      <w:pPr>
        <w:spacing w:before="156" w:beforeLines="50"/>
        <w:rPr>
          <w:color w:val="000000"/>
        </w:rPr>
      </w:pPr>
      <w:r>
        <w:rPr>
          <w:color w:val="000000"/>
        </w:rPr>
        <w:drawing>
          <wp:inline distT="0" distB="0" distL="0" distR="0">
            <wp:extent cx="5276850" cy="3519805"/>
            <wp:effectExtent l="0" t="0" r="0" b="0"/>
            <wp:docPr id="46" name="图片 4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true" noChangeArrowheads="true"/>
                    </pic:cNvPicPr>
                  </pic:nvPicPr>
                  <pic:blipFill>
                    <a:blip r:embed="rId58" cstate="print">
                      <a:extLst>
                        <a:ext uri="{28A0092B-C50C-407E-A947-70E740481C1C}">
                          <a14:useLocalDpi xmlns:a14="http://schemas.microsoft.com/office/drawing/2010/main" val="false"/>
                        </a:ext>
                      </a:extLst>
                    </a:blip>
                    <a:srcRect/>
                    <a:stretch>
                      <a:fillRect/>
                    </a:stretch>
                  </pic:blipFill>
                  <pic:spPr>
                    <a:xfrm>
                      <a:off x="0" y="0"/>
                      <a:ext cx="5276850" cy="3519805"/>
                    </a:xfrm>
                    <a:prstGeom prst="rect">
                      <a:avLst/>
                    </a:prstGeom>
                    <a:noFill/>
                    <a:ln>
                      <a:noFill/>
                    </a:ln>
                  </pic:spPr>
                </pic:pic>
              </a:graphicData>
            </a:graphic>
          </wp:inline>
        </w:drawing>
      </w:r>
    </w:p>
    <w:p>
      <w:pPr>
        <w:widowControl/>
        <w:jc w:val="center"/>
        <w:rPr>
          <w:rFonts w:ascii="宋体" w:hAnsi="宋体"/>
          <w:color w:val="000000"/>
          <w:sz w:val="18"/>
          <w:szCs w:val="18"/>
        </w:rPr>
      </w:pPr>
      <w:r>
        <w:rPr>
          <w:rFonts w:hint="eastAsia" w:ascii="宋体" w:hAnsi="宋体"/>
          <w:color w:val="000000"/>
          <w:sz w:val="18"/>
          <w:szCs w:val="18"/>
        </w:rPr>
        <w:t xml:space="preserve">图6.2.12  </w:t>
      </w:r>
      <w:r>
        <w:rPr>
          <w:rFonts w:ascii="宋体" w:hAnsi="宋体"/>
          <w:color w:val="000000"/>
          <w:sz w:val="18"/>
          <w:szCs w:val="18"/>
        </w:rPr>
        <w:t>ConstructionSummary</w:t>
      </w:r>
      <w:r>
        <w:rPr>
          <w:rFonts w:hint="eastAsia" w:ascii="宋体" w:hAnsi="宋体"/>
          <w:color w:val="000000"/>
          <w:sz w:val="18"/>
          <w:szCs w:val="18"/>
        </w:rPr>
        <w:t>元素关系</w:t>
      </w:r>
    </w:p>
    <w:p>
      <w:pPr>
        <w:spacing w:before="156" w:beforeLines="50"/>
        <w:jc w:val="left"/>
        <w:rPr>
          <w:color w:val="000000"/>
        </w:rPr>
      </w:pPr>
      <w:r>
        <w:rPr>
          <w:rFonts w:ascii="Times New Roman" w:hAnsi="Times New Roman"/>
          <w:b/>
          <w:color w:val="000000"/>
        </w:rPr>
        <w:t xml:space="preserve">6.2.13 </w:t>
      </w:r>
      <w:r>
        <w:rPr>
          <w:rFonts w:ascii="Times New Roman" w:hAnsi="Times New Roman"/>
          <w:color w:val="000000"/>
        </w:rPr>
        <w:t xml:space="preserve"> </w:t>
      </w:r>
      <w:r>
        <w:rPr>
          <w:rFonts w:hint="eastAsia" w:ascii="宋体" w:hAnsi="宋体"/>
          <w:color w:val="000000"/>
        </w:rPr>
        <w:t>工程费用</w:t>
      </w:r>
      <w:r>
        <w:rPr>
          <w:rFonts w:ascii="宋体" w:hAnsi="宋体"/>
          <w:color w:val="000000"/>
        </w:rPr>
        <w:t>的元素名称ConstructionCost，记录</w:t>
      </w:r>
      <w:r>
        <w:rPr>
          <w:rFonts w:hint="eastAsia" w:ascii="宋体" w:hAnsi="宋体"/>
          <w:color w:val="000000"/>
        </w:rPr>
        <w:t>建设期内直接用于工程建造、设备购置及其安装的建设投资费用，子元素应为</w:t>
      </w:r>
      <w:r>
        <w:rPr>
          <w:rFonts w:ascii="宋体" w:hAnsi="宋体"/>
          <w:color w:val="000000"/>
        </w:rPr>
        <w:t>ProjectInstallationWorkCost</w:t>
      </w:r>
      <w:bookmarkStart w:id="291" w:name="OLE_LINK43"/>
      <w:bookmarkStart w:id="292" w:name="OLE_LINK44"/>
      <w:bookmarkStart w:id="293" w:name="OLE_LINK45"/>
      <w:r>
        <w:rPr>
          <w:rFonts w:hint="eastAsia" w:ascii="宋体" w:hAnsi="宋体"/>
          <w:color w:val="000000"/>
        </w:rPr>
        <w:t>（建筑安装工程费）、</w:t>
      </w:r>
      <w:bookmarkStart w:id="294" w:name="OLE_LINK221"/>
      <w:bookmarkStart w:id="295" w:name="OLE_LINK356"/>
      <w:bookmarkStart w:id="296" w:name="OLE_LINK325"/>
      <w:bookmarkStart w:id="297" w:name="OLE_LINK232"/>
      <w:bookmarkStart w:id="298" w:name="OLE_LINK231"/>
      <w:bookmarkStart w:id="299" w:name="OLE_LINK326"/>
      <w:bookmarkStart w:id="300" w:name="OLE_LINK357"/>
      <w:bookmarkStart w:id="301" w:name="OLE_LINK358"/>
      <w:bookmarkStart w:id="302" w:name="OLE_LINK222"/>
      <w:bookmarkStart w:id="303" w:name="OLE_LINK327"/>
      <w:bookmarkStart w:id="304" w:name="OLE_LINK359"/>
      <w:r>
        <w:rPr>
          <w:rFonts w:ascii="宋体" w:hAnsi="宋体"/>
          <w:color w:val="000000"/>
        </w:rPr>
        <w:t>EquipmentProcurementCost</w:t>
      </w:r>
      <w:bookmarkEnd w:id="294"/>
      <w:bookmarkEnd w:id="295"/>
      <w:bookmarkEnd w:id="296"/>
      <w:bookmarkEnd w:id="297"/>
      <w:bookmarkEnd w:id="298"/>
      <w:bookmarkEnd w:id="299"/>
      <w:bookmarkEnd w:id="300"/>
      <w:bookmarkEnd w:id="301"/>
      <w:bookmarkEnd w:id="302"/>
      <w:bookmarkEnd w:id="303"/>
      <w:bookmarkEnd w:id="304"/>
      <w:r>
        <w:rPr>
          <w:rFonts w:hint="eastAsia" w:ascii="宋体" w:hAnsi="宋体"/>
          <w:color w:val="000000"/>
        </w:rPr>
        <w:t>（设备及工器具购置费）、</w:t>
      </w:r>
      <w:bookmarkStart w:id="305" w:name="_Hlk495327046"/>
      <w:r>
        <w:rPr>
          <w:rFonts w:hint="eastAsia" w:ascii="宋体" w:hAnsi="宋体"/>
          <w:color w:val="000000"/>
        </w:rPr>
        <w:t>OtherCost（扩展项）</w:t>
      </w:r>
      <w:bookmarkEnd w:id="291"/>
      <w:bookmarkEnd w:id="292"/>
      <w:bookmarkEnd w:id="293"/>
      <w:bookmarkEnd w:id="305"/>
      <w:r>
        <w:rPr>
          <w:rFonts w:hint="eastAsia" w:ascii="宋体" w:hAnsi="宋体"/>
          <w:color w:val="000000"/>
        </w:rPr>
        <w:t>，元素关系应符合图6.2.</w:t>
      </w:r>
      <w:r>
        <w:rPr>
          <w:rFonts w:hint="eastAsia" w:ascii="宋体" w:hAnsi="宋体"/>
          <w:color w:val="000000"/>
          <w:lang w:val="en-US" w:eastAsia="zh-CN"/>
        </w:rPr>
        <w:t>1</w:t>
      </w:r>
      <w:r>
        <w:rPr>
          <w:rFonts w:hint="eastAsia" w:ascii="宋体" w:hAnsi="宋体"/>
          <w:color w:val="000000"/>
        </w:rPr>
        <w:t>3的规定，属性定义应符合表6.2.13的规定。</w:t>
      </w:r>
    </w:p>
    <w:p>
      <w:pPr>
        <w:widowControl/>
        <w:jc w:val="center"/>
        <w:rPr>
          <w:rFonts w:ascii="宋体" w:hAnsi="宋体" w:cs="宋体"/>
          <w:color w:val="000000"/>
          <w:kern w:val="0"/>
          <w:sz w:val="24"/>
        </w:rPr>
      </w:pPr>
      <w:r>
        <w:rPr>
          <w:rFonts w:ascii="宋体" w:hAnsi="宋体" w:cs="宋体"/>
          <w:color w:val="000000"/>
          <w:kern w:val="0"/>
          <w:sz w:val="24"/>
        </w:rPr>
        <w:drawing>
          <wp:inline distT="0" distB="0" distL="0" distR="0">
            <wp:extent cx="4767580" cy="1990725"/>
            <wp:effectExtent l="0" t="0" r="0" b="0"/>
            <wp:docPr id="47" name="图片 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25"/>
                    <pic:cNvPicPr>
                      <a:picLocks noChangeAspect="true" noChangeArrowheads="true"/>
                    </pic:cNvPicPr>
                  </pic:nvPicPr>
                  <pic:blipFill>
                    <a:blip r:embed="rId59" cstate="print">
                      <a:extLst>
                        <a:ext uri="{28A0092B-C50C-407E-A947-70E740481C1C}">
                          <a14:useLocalDpi xmlns:a14="http://schemas.microsoft.com/office/drawing/2010/main" val="false"/>
                        </a:ext>
                      </a:extLst>
                    </a:blip>
                    <a:srcRect/>
                    <a:stretch>
                      <a:fillRect/>
                    </a:stretch>
                  </pic:blipFill>
                  <pic:spPr>
                    <a:xfrm>
                      <a:off x="0" y="0"/>
                      <a:ext cx="4767580" cy="1990725"/>
                    </a:xfrm>
                    <a:prstGeom prst="rect">
                      <a:avLst/>
                    </a:prstGeom>
                    <a:noFill/>
                    <a:ln>
                      <a:noFill/>
                    </a:ln>
                  </pic:spPr>
                </pic:pic>
              </a:graphicData>
            </a:graphic>
          </wp:inline>
        </w:drawing>
      </w:r>
    </w:p>
    <w:p>
      <w:pPr>
        <w:widowControl/>
        <w:jc w:val="center"/>
        <w:rPr>
          <w:rFonts w:ascii="宋体" w:hAnsi="宋体"/>
          <w:color w:val="000000"/>
          <w:sz w:val="18"/>
          <w:szCs w:val="18"/>
        </w:rPr>
      </w:pPr>
      <w:r>
        <w:rPr>
          <w:rFonts w:hint="eastAsia" w:ascii="宋体" w:hAnsi="宋体"/>
          <w:color w:val="000000"/>
          <w:sz w:val="18"/>
          <w:szCs w:val="18"/>
        </w:rPr>
        <w:t xml:space="preserve">图6.2.13  </w:t>
      </w:r>
      <w:r>
        <w:rPr>
          <w:rFonts w:ascii="宋体" w:hAnsi="宋体"/>
          <w:color w:val="000000"/>
          <w:sz w:val="18"/>
          <w:szCs w:val="18"/>
        </w:rPr>
        <w:t>ConstructionCost</w:t>
      </w:r>
      <w:r>
        <w:rPr>
          <w:rFonts w:hint="eastAsia" w:ascii="宋体" w:hAnsi="宋体"/>
          <w:color w:val="000000"/>
          <w:sz w:val="18"/>
          <w:szCs w:val="18"/>
        </w:rPr>
        <w:t>元素关系</w:t>
      </w:r>
    </w:p>
    <w:p>
      <w:pPr>
        <w:spacing w:before="156" w:beforeLines="50"/>
        <w:jc w:val="center"/>
        <w:rPr>
          <w:color w:val="000000"/>
        </w:rPr>
      </w:pPr>
      <w:r>
        <w:rPr>
          <w:rFonts w:hint="eastAsia" w:ascii="宋体" w:hAnsi="宋体"/>
          <w:b/>
          <w:color w:val="000000"/>
        </w:rPr>
        <w:t xml:space="preserve">表6.2.13  </w:t>
      </w:r>
      <w:r>
        <w:rPr>
          <w:rFonts w:ascii="宋体" w:hAnsi="宋体"/>
          <w:b/>
          <w:color w:val="000000"/>
        </w:rPr>
        <w:t>ConstructionCost</w:t>
      </w:r>
      <w:r>
        <w:rPr>
          <w:rFonts w:hint="eastAsia" w:ascii="宋体" w:hAnsi="宋体"/>
          <w:b/>
          <w:color w:val="000000"/>
        </w:rPr>
        <w:t>属性定义表</w:t>
      </w:r>
      <w:bookmarkEnd w:id="282"/>
      <w:bookmarkEnd w:id="283"/>
    </w:p>
    <w:tbl>
      <w:tblPr>
        <w:tblStyle w:val="38"/>
        <w:tblW w:w="8337" w:type="dxa"/>
        <w:tblInd w:w="135" w:type="dxa"/>
        <w:tblLayout w:type="fixed"/>
        <w:tblCellMar>
          <w:top w:w="0" w:type="dxa"/>
          <w:left w:w="108" w:type="dxa"/>
          <w:bottom w:w="0" w:type="dxa"/>
          <w:right w:w="108" w:type="dxa"/>
        </w:tblCellMar>
      </w:tblPr>
      <w:tblGrid>
        <w:gridCol w:w="467"/>
        <w:gridCol w:w="2200"/>
        <w:gridCol w:w="2409"/>
        <w:gridCol w:w="1134"/>
        <w:gridCol w:w="426"/>
        <w:gridCol w:w="1701"/>
      </w:tblGrid>
      <w:tr>
        <w:trPr>
          <w:trHeight w:val="710" w:hRule="atLeast"/>
          <w:tblHeader/>
        </w:trPr>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200"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409"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bookmarkStart w:id="306" w:name="_4.8.2_设备及工器具购置费汇总表_[AIPCostItem]"/>
            <w:r>
              <w:rPr>
                <w:rFonts w:hint="eastAsia" w:ascii="Arial Black" w:hAnsi="Arial Black"/>
                <w:color w:val="000000"/>
                <w:sz w:val="18"/>
              </w:rPr>
              <w:t>1</w:t>
            </w:r>
          </w:p>
        </w:tc>
        <w:tc>
          <w:tcPr>
            <w:tcW w:w="2200"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Number</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工程编号</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200"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Name</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工程名称</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r>
              <w:rPr>
                <w:rFonts w:hint="eastAsia" w:ascii="宋体" w:hAnsi="宋体"/>
                <w:b/>
                <w:color w:val="00000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200"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Total</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金额（元）</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kern w:val="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4</w:t>
            </w:r>
          </w:p>
        </w:tc>
        <w:tc>
          <w:tcPr>
            <w:tcW w:w="2200" w:type="dxa"/>
            <w:tcBorders>
              <w:top w:val="single" w:color="000000" w:sz="4" w:space="0"/>
              <w:left w:val="nil"/>
              <w:bottom w:val="single" w:color="000000" w:sz="4" w:space="0"/>
              <w:right w:val="single" w:color="000000" w:sz="4" w:space="0"/>
            </w:tcBorders>
            <w:vAlign w:val="center"/>
          </w:tcPr>
          <w:p>
            <w:pPr>
              <w:rPr>
                <w:rFonts w:ascii="宋体" w:hAnsi="宋体" w:cs="宋体"/>
                <w:color w:val="000000"/>
                <w:kern w:val="0"/>
                <w:sz w:val="24"/>
                <w:szCs w:val="24"/>
              </w:rPr>
            </w:pPr>
            <w:r>
              <w:rPr>
                <w:rFonts w:hint="eastAsia" w:ascii="Arial Black" w:hAnsi="Arial Black"/>
                <w:color w:val="000000"/>
                <w:sz w:val="18"/>
              </w:rPr>
              <w:t>F</w:t>
            </w:r>
            <w:r>
              <w:rPr>
                <w:rFonts w:ascii="Arial Black" w:hAnsi="Arial Black"/>
                <w:color w:val="000000"/>
                <w:sz w:val="18"/>
              </w:rPr>
              <w:t>oreign</w:t>
            </w:r>
            <w:r>
              <w:rPr>
                <w:rFonts w:hint="eastAsia" w:ascii="Arial Black" w:hAnsi="Arial Black"/>
                <w:color w:val="000000"/>
                <w:sz w:val="18"/>
              </w:rPr>
              <w:t>C</w:t>
            </w:r>
            <w:r>
              <w:rPr>
                <w:rFonts w:ascii="Arial Black" w:hAnsi="Arial Black"/>
                <w:color w:val="000000"/>
                <w:sz w:val="18"/>
              </w:rPr>
              <w:t>urrency</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其中：引进部分（美元）</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kern w:val="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5</w:t>
            </w:r>
          </w:p>
        </w:tc>
        <w:tc>
          <w:tcPr>
            <w:tcW w:w="2200" w:type="dxa"/>
            <w:tcBorders>
              <w:top w:val="single" w:color="000000" w:sz="4" w:space="0"/>
              <w:left w:val="nil"/>
              <w:bottom w:val="single" w:color="000000" w:sz="4" w:space="0"/>
              <w:right w:val="single" w:color="000000" w:sz="4" w:space="0"/>
            </w:tcBorders>
            <w:vAlign w:val="center"/>
          </w:tcPr>
          <w:p>
            <w:pPr>
              <w:rPr>
                <w:rFonts w:ascii="宋体" w:hAnsi="宋体" w:cs="宋体"/>
                <w:color w:val="000000"/>
                <w:kern w:val="0"/>
                <w:sz w:val="24"/>
                <w:szCs w:val="24"/>
              </w:rPr>
            </w:pPr>
            <w:r>
              <w:rPr>
                <w:rFonts w:ascii="Arial Black" w:hAnsi="Arial Black"/>
                <w:color w:val="000000"/>
                <w:sz w:val="18"/>
              </w:rPr>
              <w:t>Converted</w:t>
            </w:r>
            <w:r>
              <w:rPr>
                <w:rFonts w:hint="eastAsia" w:ascii="Arial Black" w:hAnsi="Arial Black"/>
                <w:color w:val="000000"/>
                <w:sz w:val="18"/>
              </w:rPr>
              <w:t>I</w:t>
            </w:r>
            <w:r>
              <w:rPr>
                <w:rFonts w:ascii="Arial Black" w:hAnsi="Arial Black"/>
                <w:color w:val="000000"/>
                <w:sz w:val="18"/>
              </w:rPr>
              <w:t>ntoRMB</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折合人民币（元）</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kern w:val="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rPr>
              <w:t>6</w:t>
            </w:r>
          </w:p>
        </w:tc>
        <w:tc>
          <w:tcPr>
            <w:tcW w:w="2200" w:type="dxa"/>
            <w:tcBorders>
              <w:top w:val="single" w:color="000000" w:sz="4" w:space="0"/>
              <w:left w:val="nil"/>
              <w:bottom w:val="single" w:color="000000" w:sz="4" w:space="0"/>
              <w:right w:val="single" w:color="000000" w:sz="4" w:space="0"/>
            </w:tcBorders>
            <w:shd w:val="clear" w:color="auto" w:fill="auto"/>
            <w:vAlign w:val="center"/>
          </w:tcPr>
          <w:p>
            <w:pPr>
              <w:widowControl/>
              <w:rPr>
                <w:rFonts w:hint="default" w:ascii="Arial Black" w:hAnsi="Arial Black" w:eastAsia="宋体" w:cs="Times New Roman"/>
                <w:color w:val="000000"/>
                <w:kern w:val="0"/>
                <w:sz w:val="18"/>
                <w:szCs w:val="18"/>
                <w:lang w:val="en-US" w:eastAsia="zh-CN" w:bidi="ar-SA"/>
              </w:rPr>
            </w:pPr>
            <w:r>
              <w:rPr>
                <w:rFonts w:ascii="Arial Black" w:hAnsi="Arial Black"/>
                <w:color w:val="000000"/>
                <w:kern w:val="0"/>
                <w:sz w:val="18"/>
                <w:szCs w:val="18"/>
              </w:rPr>
              <w:t>Scale</w:t>
            </w:r>
            <w:r>
              <w:rPr>
                <w:rFonts w:hint="eastAsia" w:ascii="Arial Black" w:hAnsi="Arial Black"/>
                <w:color w:val="000000"/>
                <w:kern w:val="0"/>
                <w:sz w:val="18"/>
                <w:szCs w:val="18"/>
                <w:lang w:val="en-US" w:eastAsia="zh-CN"/>
              </w:rPr>
              <w:t>Name</w:t>
            </w:r>
          </w:p>
        </w:tc>
        <w:tc>
          <w:tcPr>
            <w:tcW w:w="2409"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宋体" w:hAnsi="宋体" w:eastAsia="宋体" w:cs="Times New Roman"/>
                <w:color w:val="000000"/>
                <w:kern w:val="0"/>
                <w:sz w:val="21"/>
                <w:szCs w:val="21"/>
                <w:lang w:val="en-US" w:eastAsia="zh-CN" w:bidi="ar-SA"/>
              </w:rPr>
            </w:pPr>
            <w:r>
              <w:rPr>
                <w:rFonts w:hint="eastAsia" w:ascii="宋体" w:hAnsi="宋体"/>
                <w:color w:val="000000"/>
                <w:kern w:val="0"/>
                <w:lang w:val="en-US" w:eastAsia="zh-CN"/>
              </w:rPr>
              <w:t>建设规模名称</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rPr>
              <w:t>String</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s="Times New Roman"/>
                <w:b/>
                <w:bCs/>
                <w:color w:val="000000"/>
                <w:kern w:val="0"/>
                <w:sz w:val="21"/>
                <w:szCs w:val="21"/>
                <w:lang w:val="en-US" w:eastAsia="zh-CN" w:bidi="ar-SA"/>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kern w:val="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7</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Scale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建设规模</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bookmarkStart w:id="307" w:name="OLE_LINK384"/>
            <w:bookmarkStart w:id="308" w:name="OLE_LINK383"/>
            <w:r>
              <w:rPr>
                <w:rFonts w:hint="eastAsia" w:ascii="宋体" w:hAnsi="宋体" w:cs="宋体"/>
                <w:color w:val="000000"/>
                <w:kern w:val="0"/>
              </w:rPr>
              <w:t>Double</w:t>
            </w:r>
            <w:bookmarkEnd w:id="307"/>
            <w:bookmarkEnd w:id="308"/>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r>
              <w:rPr>
                <w:rFonts w:hint="eastAsia" w:ascii="宋体" w:hAnsi="宋体" w:cs="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jc w:val="left"/>
              <w:rPr>
                <w:rFonts w:ascii="宋体" w:hAnsi="宋体" w:cs="宋体"/>
                <w:color w:val="000000"/>
                <w:kern w:val="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8</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hint="eastAsia" w:ascii="Arial Black" w:hAnsi="Arial Black"/>
                <w:color w:val="000000"/>
                <w:kern w:val="0"/>
                <w:sz w:val="18"/>
                <w:szCs w:val="18"/>
              </w:rPr>
              <w:t>Unit</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建设规模单位</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hint="eastAsia" w:ascii="宋体" w:hAnsi="宋体" w:cs="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r>
              <w:rPr>
                <w:rFonts w:hint="eastAsia" w:ascii="宋体" w:hAnsi="宋体" w:cs="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jc w:val="left"/>
              <w:rPr>
                <w:rFonts w:ascii="宋体" w:hAnsi="宋体" w:cs="宋体"/>
                <w:color w:val="000000"/>
                <w:kern w:val="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9</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TechnicalAndEcono</w:t>
            </w:r>
            <w:r>
              <w:rPr>
                <w:rFonts w:hint="eastAsia" w:ascii="Arial Black" w:hAnsi="Arial Black"/>
                <w:color w:val="000000"/>
                <w:kern w:val="0"/>
                <w:sz w:val="18"/>
                <w:szCs w:val="18"/>
              </w:rPr>
              <w:t>-</w:t>
            </w:r>
            <w:r>
              <w:rPr>
                <w:rFonts w:ascii="Arial Black" w:hAnsi="Arial Black"/>
                <w:color w:val="000000"/>
                <w:kern w:val="0"/>
                <w:sz w:val="18"/>
                <w:szCs w:val="18"/>
              </w:rPr>
              <w:t>micIndex</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技术经济指标（元）</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bookmarkStart w:id="309" w:name="OLE_LINK385"/>
            <w:r>
              <w:rPr>
                <w:rFonts w:hint="eastAsia" w:ascii="宋体" w:hAnsi="宋体" w:cs="宋体"/>
                <w:color w:val="000000"/>
                <w:kern w:val="0"/>
              </w:rPr>
              <w:t>Double</w:t>
            </w:r>
            <w:bookmarkEnd w:id="309"/>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jc w:val="left"/>
              <w:rPr>
                <w:rFonts w:ascii="宋体" w:hAnsi="宋体" w:cs="宋体"/>
                <w:color w:val="000000"/>
                <w:kern w:val="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10</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Ratios</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占总投资比例（%）</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jc w:val="left"/>
              <w:rPr>
                <w:rFonts w:ascii="宋体" w:hAnsi="宋体" w:cs="宋体"/>
                <w:color w:val="000000"/>
                <w:kern w:val="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11</w:t>
            </w:r>
          </w:p>
        </w:tc>
        <w:tc>
          <w:tcPr>
            <w:tcW w:w="2200"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Code</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费用代号</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rPr>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Arial Black" w:hAnsi="Arial Black" w:eastAsia="宋体"/>
                <w:color w:val="000000"/>
                <w:sz w:val="18"/>
                <w:lang w:val="en-US" w:eastAsia="zh-CN"/>
              </w:rPr>
            </w:pPr>
            <w:r>
              <w:rPr>
                <w:rFonts w:hint="eastAsia" w:ascii="Arial Black" w:hAnsi="Arial Black"/>
                <w:color w:val="000000"/>
                <w:sz w:val="18"/>
                <w:lang w:val="en-US" w:eastAsia="zh-CN"/>
              </w:rPr>
              <w:t>12</w:t>
            </w:r>
          </w:p>
        </w:tc>
        <w:tc>
          <w:tcPr>
            <w:tcW w:w="2200"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hint="eastAsia" w:ascii="Arial Black" w:hAnsi="Arial Black"/>
                <w:color w:val="000000"/>
                <w:sz w:val="18"/>
              </w:rPr>
              <w:t>Remark</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备注</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bl>
    <w:p>
      <w:pPr>
        <w:spacing w:before="156" w:beforeLines="50"/>
        <w:jc w:val="left"/>
        <w:rPr>
          <w:rFonts w:hint="eastAsia" w:ascii="宋体" w:hAnsi="宋体"/>
          <w:color w:val="000000"/>
        </w:rPr>
      </w:pPr>
      <w:r>
        <w:rPr>
          <w:rFonts w:ascii="Times New Roman" w:hAnsi="Times New Roman"/>
          <w:b/>
          <w:color w:val="000000"/>
        </w:rPr>
        <w:t xml:space="preserve">6.2.14 </w:t>
      </w:r>
      <w:r>
        <w:rPr>
          <w:rFonts w:ascii="Times New Roman" w:hAnsi="Times New Roman"/>
          <w:color w:val="000000"/>
        </w:rPr>
        <w:t xml:space="preserve"> </w:t>
      </w:r>
      <w:r>
        <w:rPr>
          <w:rFonts w:hint="eastAsia" w:ascii="宋体" w:hAnsi="宋体"/>
          <w:color w:val="000000"/>
        </w:rPr>
        <w:t>建筑安装工程费</w:t>
      </w:r>
      <w:r>
        <w:rPr>
          <w:rFonts w:ascii="宋体" w:hAnsi="宋体"/>
          <w:color w:val="000000"/>
        </w:rPr>
        <w:t>的元素名称</w:t>
      </w:r>
      <w:bookmarkStart w:id="310" w:name="OLE_LINK161"/>
      <w:r>
        <w:rPr>
          <w:rFonts w:ascii="宋体" w:hAnsi="宋体"/>
          <w:color w:val="000000"/>
        </w:rPr>
        <w:t>ProjectInstallationWorkCost</w:t>
      </w:r>
      <w:bookmarkEnd w:id="310"/>
      <w:r>
        <w:rPr>
          <w:rFonts w:ascii="宋体" w:hAnsi="宋体"/>
          <w:color w:val="000000"/>
        </w:rPr>
        <w:t>，记录</w:t>
      </w:r>
      <w:r>
        <w:rPr>
          <w:rFonts w:hint="eastAsia" w:ascii="宋体" w:hAnsi="宋体"/>
          <w:color w:val="000000"/>
        </w:rPr>
        <w:t>工程项目建造、生产性设备及配套工程安装所需的费用，DivisionalAndElementalProject</w:t>
      </w:r>
      <w:r>
        <w:rPr>
          <w:rFonts w:hint="eastAsia" w:ascii="宋体" w:hAnsi="宋体"/>
          <w:color w:val="000000"/>
          <w:lang w:eastAsia="zh-CN"/>
        </w:rPr>
        <w:t>（</w:t>
      </w:r>
      <w:r>
        <w:rPr>
          <w:rFonts w:hint="eastAsia" w:ascii="宋体" w:hAnsi="宋体"/>
          <w:color w:val="000000"/>
          <w:lang w:val="en-US" w:eastAsia="zh-CN"/>
        </w:rPr>
        <w:t>分部分项工程）、</w:t>
      </w:r>
      <w:r>
        <w:rPr>
          <w:rFonts w:ascii="宋体" w:hAnsi="宋体"/>
          <w:color w:val="000000"/>
        </w:rPr>
        <w:t>SectionalWorks</w:t>
      </w:r>
      <w:r>
        <w:rPr>
          <w:rFonts w:hint="eastAsia" w:ascii="宋体" w:hAnsi="宋体"/>
          <w:color w:val="000000"/>
        </w:rPr>
        <w:t>（单项工程）</w:t>
      </w:r>
      <w:r>
        <w:rPr>
          <w:rFonts w:hint="eastAsia" w:ascii="宋体" w:hAnsi="宋体"/>
          <w:color w:val="000000"/>
          <w:lang w:val="en-US" w:eastAsia="zh-CN"/>
        </w:rPr>
        <w:t>作为</w:t>
      </w:r>
      <w:r>
        <w:rPr>
          <w:rFonts w:hint="eastAsia" w:ascii="宋体" w:hAnsi="宋体"/>
          <w:color w:val="000000"/>
        </w:rPr>
        <w:t>子元素</w:t>
      </w:r>
      <w:r>
        <w:rPr>
          <w:rFonts w:hint="eastAsia" w:ascii="宋体" w:hAnsi="宋体"/>
          <w:color w:val="000000"/>
          <w:lang w:val="en-US" w:eastAsia="zh-CN"/>
        </w:rPr>
        <w:t>在一个建设项目中应二选一，不得同时存在，且应符合下列要求，元素关系应符合图6.2.14的规定，属性定义应符合表</w:t>
      </w:r>
      <w:r>
        <w:rPr>
          <w:rFonts w:hint="eastAsia" w:ascii="宋体" w:hAnsi="宋体"/>
          <w:color w:val="000000"/>
        </w:rPr>
        <w:t>6.2.14的规定。</w:t>
      </w:r>
    </w:p>
    <w:p>
      <w:pPr>
        <w:spacing w:before="0" w:beforeLines="-2147483648"/>
        <w:jc w:val="left"/>
        <w:rPr>
          <w:rFonts w:hint="eastAsia"/>
          <w:lang w:eastAsia="zh-CN"/>
        </w:rPr>
      </w:pPr>
      <w:r>
        <w:drawing>
          <wp:inline distT="0" distB="0" distL="114300" distR="114300">
            <wp:extent cx="5229860" cy="6671945"/>
            <wp:effectExtent l="0" t="0" r="0" b="0"/>
            <wp:docPr id="174"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4" name="图片 17"/>
                    <pic:cNvPicPr>
                      <a:picLocks noChangeAspect="true"/>
                    </pic:cNvPicPr>
                  </pic:nvPicPr>
                  <pic:blipFill>
                    <a:blip r:embed="rId60"/>
                    <a:srcRect l="867" b="12587"/>
                    <a:stretch>
                      <a:fillRect/>
                    </a:stretch>
                  </pic:blipFill>
                  <pic:spPr>
                    <a:xfrm>
                      <a:off x="0" y="0"/>
                      <a:ext cx="5229860" cy="6671945"/>
                    </a:xfrm>
                    <a:prstGeom prst="rect">
                      <a:avLst/>
                    </a:prstGeom>
                    <a:noFill/>
                    <a:ln>
                      <a:noFill/>
                    </a:ln>
                  </pic:spPr>
                </pic:pic>
              </a:graphicData>
            </a:graphic>
          </wp:inline>
        </w:drawing>
      </w:r>
    </w:p>
    <w:p>
      <w:pPr>
        <w:widowControl/>
        <w:jc w:val="center"/>
        <w:rPr>
          <w:rFonts w:ascii="宋体" w:hAnsi="宋体"/>
          <w:color w:val="000000"/>
          <w:sz w:val="18"/>
          <w:szCs w:val="18"/>
        </w:rPr>
      </w:pPr>
      <w:r>
        <w:rPr>
          <w:rFonts w:hint="eastAsia" w:ascii="宋体" w:hAnsi="宋体"/>
          <w:color w:val="000000"/>
          <w:sz w:val="18"/>
          <w:szCs w:val="18"/>
        </w:rPr>
        <w:t xml:space="preserve">图6.2.14  </w:t>
      </w:r>
      <w:r>
        <w:rPr>
          <w:rFonts w:ascii="宋体" w:hAnsi="宋体"/>
          <w:color w:val="000000"/>
          <w:sz w:val="18"/>
          <w:szCs w:val="18"/>
        </w:rPr>
        <w:t>ProjectInstallationWorkCost</w:t>
      </w:r>
      <w:r>
        <w:rPr>
          <w:rFonts w:hint="eastAsia" w:ascii="宋体" w:hAnsi="宋体"/>
          <w:color w:val="000000"/>
          <w:sz w:val="18"/>
          <w:szCs w:val="18"/>
        </w:rPr>
        <w:t>元素关系</w:t>
      </w:r>
    </w:p>
    <w:p>
      <w:pPr>
        <w:spacing w:before="157" w:beforeLines="50"/>
        <w:ind w:firstLine="421" w:firstLineChars="200"/>
        <w:jc w:val="left"/>
        <w:rPr>
          <w:rFonts w:hint="eastAsia" w:ascii="宋体" w:hAnsi="宋体"/>
          <w:color w:val="000000"/>
          <w:lang w:val="en-US" w:eastAsia="zh-CN"/>
        </w:rPr>
      </w:pPr>
      <w:r>
        <w:rPr>
          <w:rFonts w:hint="eastAsia" w:ascii="Times New Roman" w:hAnsi="Times New Roman"/>
          <w:b/>
          <w:color w:val="000000"/>
          <w:lang w:val="en-US" w:eastAsia="zh-CN"/>
        </w:rPr>
        <w:t xml:space="preserve">1  </w:t>
      </w:r>
      <w:r>
        <w:rPr>
          <w:rFonts w:hint="eastAsia" w:ascii="宋体" w:hAnsi="宋体"/>
          <w:color w:val="000000"/>
          <w:lang w:val="en-US" w:eastAsia="zh-CN"/>
        </w:rPr>
        <w:t>分部分项工程项目清单以合同标的为编制对象，建筑安装工程费的子元素应为SummaryOfCost（费用汇总）、ProjectInstallationWorkCostSummary（建筑安装工程费汇总）、DivisionalAndElementalProject（分部分项工程项目）、Preliminaries（措施项目）、Sundry（其他项目）、ProvisionalMaterialEquipment（材料暂估价）、LawsRegulationsAndPolicyChangeProjects（法律法规及政策性变化）、ChangeCost（工程变更）、ClaimsCost（工程索赔）、OtherCost（扩展项）、Tax（增值税）、LabourMaterialsEquipmentsMachinesSummary（工料机汇总）、BidEvaluationMainMaterial（评标主要材料）。</w:t>
      </w:r>
    </w:p>
    <w:p>
      <w:pPr>
        <w:spacing w:before="0" w:beforeLines="0"/>
        <w:ind w:firstLine="421" w:firstLineChars="200"/>
        <w:jc w:val="left"/>
        <w:rPr>
          <w:color w:val="000000"/>
        </w:rPr>
      </w:pPr>
      <w:r>
        <w:rPr>
          <w:rFonts w:hint="eastAsia" w:ascii="Times New Roman" w:hAnsi="Times New Roman"/>
          <w:b/>
          <w:color w:val="000000"/>
          <w:lang w:val="en-US" w:eastAsia="zh-CN"/>
        </w:rPr>
        <w:t xml:space="preserve">2  </w:t>
      </w:r>
      <w:r>
        <w:rPr>
          <w:rFonts w:hint="eastAsia" w:ascii="宋体" w:hAnsi="宋体"/>
          <w:color w:val="000000"/>
          <w:lang w:val="en-US" w:eastAsia="zh-CN"/>
        </w:rPr>
        <w:t>分部分项工程项目清单以单项工程、单位工程为编制对象，建筑安装工程费的子元素应为SummaryOfCost（费用汇总）、ProjectInstallationWorkCostSummary（建筑安装工程费汇总）、SectionalWorks（单项工程）、Preliminaries（措施项目）、Sundry（其他项目）、ProvisionalMaterialEquipment（材料暂估价）、LawsRegulationsAndPolicyChangeProjects（法律法规及政策性变化）、ChangeCost（工程变更）、ClaimsCost（工程索赔）、</w:t>
      </w:r>
      <w:r>
        <w:rPr>
          <w:rFonts w:hint="eastAsia" w:ascii="宋体" w:hAnsi="宋体"/>
          <w:color w:val="000000"/>
        </w:rPr>
        <w:t>OtherCost（扩展项）、</w:t>
      </w:r>
      <w:r>
        <w:rPr>
          <w:rFonts w:hint="eastAsia" w:ascii="宋体" w:hAnsi="宋体"/>
          <w:color w:val="000000"/>
          <w:lang w:val="en-US" w:eastAsia="zh-CN"/>
        </w:rPr>
        <w:t>Tax（增值税）、</w:t>
      </w:r>
      <w:r>
        <w:rPr>
          <w:rStyle w:val="44"/>
          <w:rFonts w:ascii="宋体" w:hAnsi="宋体"/>
          <w:color w:val="000000"/>
          <w:u w:val="none"/>
        </w:rPr>
        <w:t>LabourMaterialsEquipmentsMachinesSummary</w:t>
      </w:r>
      <w:r>
        <w:rPr>
          <w:rStyle w:val="44"/>
          <w:rFonts w:hint="eastAsia" w:ascii="宋体" w:hAnsi="宋体"/>
          <w:color w:val="000000"/>
          <w:u w:val="none"/>
        </w:rPr>
        <w:t>（工料机汇总）、</w:t>
      </w:r>
      <w:r>
        <w:rPr>
          <w:rStyle w:val="44"/>
          <w:rFonts w:ascii="宋体" w:hAnsi="宋体"/>
          <w:color w:val="000000"/>
          <w:u w:val="none"/>
        </w:rPr>
        <w:t>BidEvaluationMainMaterial</w:t>
      </w:r>
      <w:r>
        <w:rPr>
          <w:rStyle w:val="44"/>
          <w:rFonts w:hint="eastAsia" w:ascii="宋体" w:hAnsi="宋体"/>
          <w:color w:val="000000"/>
          <w:u w:val="none"/>
        </w:rPr>
        <w:t>（评标主要材料）</w:t>
      </w:r>
      <w:r>
        <w:rPr>
          <w:rStyle w:val="44"/>
          <w:rFonts w:hint="eastAsia" w:ascii="宋体" w:hAnsi="宋体"/>
          <w:color w:val="000000"/>
          <w:u w:val="none"/>
          <w:lang w:eastAsia="zh-CN"/>
        </w:rPr>
        <w:t>。</w:t>
      </w:r>
    </w:p>
    <w:p>
      <w:pPr>
        <w:spacing w:before="156" w:beforeLines="50"/>
        <w:jc w:val="center"/>
        <w:rPr>
          <w:color w:val="000000"/>
        </w:rPr>
      </w:pPr>
      <w:r>
        <w:rPr>
          <w:rFonts w:hint="eastAsia" w:ascii="宋体" w:hAnsi="宋体"/>
          <w:b/>
          <w:color w:val="000000"/>
        </w:rPr>
        <w:t xml:space="preserve">表6.2.14  </w:t>
      </w:r>
      <w:r>
        <w:rPr>
          <w:rFonts w:ascii="宋体" w:hAnsi="宋体"/>
          <w:b/>
          <w:color w:val="000000"/>
        </w:rPr>
        <w:t>ProjectInstallationWorkCost</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200"/>
        <w:gridCol w:w="2409"/>
        <w:gridCol w:w="1134"/>
        <w:gridCol w:w="426"/>
        <w:gridCol w:w="1701"/>
      </w:tblGrid>
      <w:tr>
        <w:tblPrEx>
          <w:tblCellMar>
            <w:top w:w="0" w:type="dxa"/>
            <w:left w:w="108" w:type="dxa"/>
            <w:bottom w:w="0" w:type="dxa"/>
            <w:right w:w="108" w:type="dxa"/>
          </w:tblCellMar>
        </w:tblPrEx>
        <w:trPr>
          <w:trHeight w:val="710" w:hRule="atLeast"/>
        </w:trPr>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200"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409"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200"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Number</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工程编号</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200"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Name</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工程名称</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r>
              <w:rPr>
                <w:rFonts w:hint="eastAsia" w:ascii="宋体" w:hAnsi="宋体"/>
                <w:b/>
                <w:color w:val="00000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200"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Total</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金额（元）</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kern w:val="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4</w:t>
            </w:r>
          </w:p>
        </w:tc>
        <w:tc>
          <w:tcPr>
            <w:tcW w:w="2200" w:type="dxa"/>
            <w:tcBorders>
              <w:top w:val="single" w:color="000000" w:sz="4" w:space="0"/>
              <w:left w:val="nil"/>
              <w:bottom w:val="single" w:color="000000" w:sz="4" w:space="0"/>
              <w:right w:val="single" w:color="000000" w:sz="4" w:space="0"/>
            </w:tcBorders>
            <w:vAlign w:val="center"/>
          </w:tcPr>
          <w:p>
            <w:pPr>
              <w:rPr>
                <w:rFonts w:ascii="宋体" w:hAnsi="宋体" w:cs="宋体"/>
                <w:color w:val="000000"/>
                <w:kern w:val="0"/>
                <w:sz w:val="24"/>
                <w:szCs w:val="24"/>
              </w:rPr>
            </w:pPr>
            <w:r>
              <w:rPr>
                <w:rFonts w:hint="eastAsia" w:ascii="Arial Black" w:hAnsi="Arial Black"/>
                <w:color w:val="000000"/>
                <w:sz w:val="18"/>
              </w:rPr>
              <w:t>F</w:t>
            </w:r>
            <w:r>
              <w:rPr>
                <w:rFonts w:ascii="Arial Black" w:hAnsi="Arial Black"/>
                <w:color w:val="000000"/>
                <w:sz w:val="18"/>
              </w:rPr>
              <w:t>oreign</w:t>
            </w:r>
            <w:r>
              <w:rPr>
                <w:rFonts w:hint="eastAsia" w:ascii="Arial Black" w:hAnsi="Arial Black"/>
                <w:color w:val="000000"/>
                <w:sz w:val="18"/>
              </w:rPr>
              <w:t>C</w:t>
            </w:r>
            <w:r>
              <w:rPr>
                <w:rFonts w:ascii="Arial Black" w:hAnsi="Arial Black"/>
                <w:color w:val="000000"/>
                <w:sz w:val="18"/>
              </w:rPr>
              <w:t>urrency</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其中：引进部分（美元）</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kern w:val="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5</w:t>
            </w:r>
          </w:p>
        </w:tc>
        <w:tc>
          <w:tcPr>
            <w:tcW w:w="2200" w:type="dxa"/>
            <w:tcBorders>
              <w:top w:val="single" w:color="000000" w:sz="4" w:space="0"/>
              <w:left w:val="nil"/>
              <w:bottom w:val="single" w:color="000000" w:sz="4" w:space="0"/>
              <w:right w:val="single" w:color="000000" w:sz="4" w:space="0"/>
            </w:tcBorders>
            <w:vAlign w:val="center"/>
          </w:tcPr>
          <w:p>
            <w:pPr>
              <w:rPr>
                <w:rFonts w:ascii="宋体" w:hAnsi="宋体" w:cs="宋体"/>
                <w:color w:val="000000"/>
                <w:kern w:val="0"/>
                <w:sz w:val="24"/>
                <w:szCs w:val="24"/>
              </w:rPr>
            </w:pPr>
            <w:r>
              <w:rPr>
                <w:rFonts w:ascii="Arial Black" w:hAnsi="Arial Black"/>
                <w:color w:val="000000"/>
                <w:sz w:val="18"/>
              </w:rPr>
              <w:t>Converted</w:t>
            </w:r>
            <w:r>
              <w:rPr>
                <w:rFonts w:hint="eastAsia" w:ascii="Arial Black" w:hAnsi="Arial Black"/>
                <w:color w:val="000000"/>
                <w:sz w:val="18"/>
              </w:rPr>
              <w:t>I</w:t>
            </w:r>
            <w:r>
              <w:rPr>
                <w:rFonts w:ascii="Arial Black" w:hAnsi="Arial Black"/>
                <w:color w:val="000000"/>
                <w:sz w:val="18"/>
              </w:rPr>
              <w:t>ntoRMB</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折合人民币（元）</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kern w:val="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rPr>
              <w:t>6</w:t>
            </w:r>
          </w:p>
        </w:tc>
        <w:tc>
          <w:tcPr>
            <w:tcW w:w="2200" w:type="dxa"/>
            <w:tcBorders>
              <w:top w:val="single" w:color="000000" w:sz="4" w:space="0"/>
              <w:left w:val="nil"/>
              <w:bottom w:val="single" w:color="000000" w:sz="4" w:space="0"/>
              <w:right w:val="single" w:color="000000" w:sz="4" w:space="0"/>
            </w:tcBorders>
            <w:shd w:val="clear" w:color="auto" w:fill="auto"/>
            <w:vAlign w:val="center"/>
          </w:tcPr>
          <w:p>
            <w:pPr>
              <w:widowControl/>
              <w:rPr>
                <w:rFonts w:hint="default" w:ascii="Arial Black" w:hAnsi="Arial Black" w:eastAsia="宋体" w:cs="Times New Roman"/>
                <w:color w:val="000000"/>
                <w:kern w:val="0"/>
                <w:sz w:val="18"/>
                <w:szCs w:val="18"/>
                <w:lang w:val="en-US" w:eastAsia="zh-CN" w:bidi="ar-SA"/>
              </w:rPr>
            </w:pPr>
            <w:r>
              <w:rPr>
                <w:rFonts w:ascii="Arial Black" w:hAnsi="Arial Black"/>
                <w:color w:val="000000"/>
                <w:kern w:val="0"/>
                <w:sz w:val="18"/>
                <w:szCs w:val="18"/>
              </w:rPr>
              <w:t>Scale</w:t>
            </w:r>
            <w:r>
              <w:rPr>
                <w:rFonts w:hint="eastAsia" w:ascii="Arial Black" w:hAnsi="Arial Black"/>
                <w:color w:val="000000"/>
                <w:kern w:val="0"/>
                <w:sz w:val="18"/>
                <w:szCs w:val="18"/>
                <w:lang w:val="en-US" w:eastAsia="zh-CN"/>
              </w:rPr>
              <w:t>Name</w:t>
            </w:r>
          </w:p>
        </w:tc>
        <w:tc>
          <w:tcPr>
            <w:tcW w:w="2409"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宋体" w:hAnsi="宋体" w:eastAsia="宋体" w:cs="Times New Roman"/>
                <w:color w:val="000000"/>
                <w:kern w:val="0"/>
                <w:sz w:val="21"/>
                <w:szCs w:val="21"/>
                <w:lang w:val="en-US" w:eastAsia="zh-CN" w:bidi="ar-SA"/>
              </w:rPr>
            </w:pPr>
            <w:r>
              <w:rPr>
                <w:rFonts w:hint="eastAsia" w:ascii="宋体" w:hAnsi="宋体"/>
                <w:color w:val="000000"/>
                <w:kern w:val="0"/>
                <w:lang w:val="en-US" w:eastAsia="zh-CN"/>
              </w:rPr>
              <w:t>建设规模名称</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rPr>
              <w:t>String</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s="Times New Roman"/>
                <w:b/>
                <w:bCs/>
                <w:color w:val="000000"/>
                <w:kern w:val="0"/>
                <w:sz w:val="21"/>
                <w:szCs w:val="21"/>
                <w:lang w:val="en-US" w:eastAsia="zh-CN" w:bidi="ar-SA"/>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kern w:val="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7</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Scale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建设规模</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r>
              <w:rPr>
                <w:rFonts w:hint="eastAsia" w:ascii="宋体" w:hAnsi="宋体" w:cs="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8</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hint="eastAsia" w:ascii="Arial Black" w:hAnsi="Arial Black"/>
                <w:color w:val="000000"/>
                <w:kern w:val="0"/>
                <w:sz w:val="18"/>
                <w:szCs w:val="18"/>
              </w:rPr>
              <w:t>Unit</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建设规模单位</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hint="eastAsia" w:ascii="宋体" w:hAnsi="宋体" w:cs="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r>
              <w:rPr>
                <w:rFonts w:hint="eastAsia" w:ascii="宋体" w:hAnsi="宋体" w:cs="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9</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TechnicalAndEconomicIndex</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技术经济指标（元）</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jc w:val="left"/>
              <w:rPr>
                <w:rFonts w:ascii="宋体" w:hAnsi="宋体" w:cs="宋体"/>
                <w:color w:val="000000"/>
                <w:kern w:val="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10</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Ratios</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占总投资比例（%）</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jc w:val="left"/>
              <w:rPr>
                <w:rFonts w:ascii="宋体" w:hAnsi="宋体" w:cs="宋体"/>
                <w:color w:val="000000"/>
                <w:kern w:val="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11</w:t>
            </w:r>
          </w:p>
        </w:tc>
        <w:tc>
          <w:tcPr>
            <w:tcW w:w="2200"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Code</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费用代号</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rPr>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Arial Black" w:hAnsi="Arial Black" w:eastAsia="宋体"/>
                <w:color w:val="000000"/>
                <w:sz w:val="18"/>
                <w:lang w:val="en-US" w:eastAsia="zh-CN"/>
              </w:rPr>
            </w:pPr>
            <w:r>
              <w:rPr>
                <w:rFonts w:hint="eastAsia" w:ascii="Arial Black" w:hAnsi="Arial Black"/>
                <w:color w:val="000000"/>
                <w:sz w:val="18"/>
                <w:lang w:val="en-US" w:eastAsia="zh-CN"/>
              </w:rPr>
              <w:t>12</w:t>
            </w:r>
          </w:p>
        </w:tc>
        <w:tc>
          <w:tcPr>
            <w:tcW w:w="2200"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hint="eastAsia" w:ascii="Arial Black" w:hAnsi="Arial Black"/>
                <w:color w:val="000000"/>
                <w:sz w:val="18"/>
              </w:rPr>
              <w:t>Remark</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备注</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bl>
    <w:p>
      <w:pPr>
        <w:spacing w:before="156" w:beforeLines="50"/>
        <w:jc w:val="left"/>
        <w:rPr>
          <w:color w:val="000000"/>
        </w:rPr>
      </w:pPr>
      <w:r>
        <w:rPr>
          <w:rFonts w:ascii="Times New Roman" w:hAnsi="Times New Roman"/>
          <w:b/>
          <w:color w:val="000000"/>
        </w:rPr>
        <w:t xml:space="preserve">6.2.15 </w:t>
      </w:r>
      <w:r>
        <w:rPr>
          <w:rFonts w:ascii="Times New Roman" w:hAnsi="Times New Roman"/>
          <w:color w:val="000000"/>
        </w:rPr>
        <w:t xml:space="preserve"> </w:t>
      </w:r>
      <w:r>
        <w:rPr>
          <w:rFonts w:hint="eastAsia" w:ascii="宋体" w:hAnsi="宋体"/>
          <w:color w:val="000000"/>
        </w:rPr>
        <w:t>设备及工器具购置费的</w:t>
      </w:r>
      <w:r>
        <w:rPr>
          <w:rFonts w:ascii="宋体" w:hAnsi="宋体"/>
          <w:color w:val="000000"/>
        </w:rPr>
        <w:t>元素名称EquipmentProcurementCost，记录</w:t>
      </w:r>
      <w:bookmarkStart w:id="311" w:name="OLE_LINK165"/>
      <w:bookmarkStart w:id="312" w:name="OLE_LINK175"/>
      <w:r>
        <w:rPr>
          <w:rFonts w:hint="eastAsia" w:ascii="宋体" w:hAnsi="宋体"/>
          <w:color w:val="000000"/>
        </w:rPr>
        <w:t>本项目购置或自制的达到固定资产标准的设备、工器具及生产家具所需的费用汇总</w:t>
      </w:r>
      <w:bookmarkEnd w:id="311"/>
      <w:bookmarkEnd w:id="312"/>
      <w:r>
        <w:rPr>
          <w:rFonts w:hint="eastAsia" w:ascii="宋体" w:hAnsi="宋体"/>
          <w:color w:val="000000"/>
        </w:rPr>
        <w:t>，子元素应为</w:t>
      </w:r>
      <w:r>
        <w:rPr>
          <w:rFonts w:ascii="宋体" w:hAnsi="宋体"/>
          <w:color w:val="000000"/>
        </w:rPr>
        <w:t>EquipmentProcurementCostItem</w:t>
      </w:r>
      <w:r>
        <w:rPr>
          <w:rFonts w:hint="eastAsia" w:ascii="宋体" w:hAnsi="宋体"/>
          <w:color w:val="000000"/>
        </w:rPr>
        <w:t>（设备及工器具购置费明细），</w:t>
      </w:r>
      <w:bookmarkStart w:id="313" w:name="OLE_LINK136"/>
      <w:r>
        <w:rPr>
          <w:rFonts w:hint="eastAsia" w:ascii="宋体" w:hAnsi="宋体"/>
          <w:color w:val="000000"/>
        </w:rPr>
        <w:t>元素关系应符合图6.2.</w:t>
      </w:r>
      <w:r>
        <w:rPr>
          <w:rFonts w:hint="eastAsia" w:ascii="宋体" w:hAnsi="宋体"/>
          <w:color w:val="000000"/>
          <w:lang w:val="en-US" w:eastAsia="zh-CN"/>
        </w:rPr>
        <w:t>15</w:t>
      </w:r>
      <w:r>
        <w:rPr>
          <w:rFonts w:hint="eastAsia" w:ascii="宋体" w:hAnsi="宋体"/>
          <w:color w:val="000000"/>
        </w:rPr>
        <w:t>的规定，属性定义应符合表6.2.15的规定</w:t>
      </w:r>
      <w:r>
        <w:rPr>
          <w:rFonts w:ascii="宋体" w:hAnsi="宋体"/>
          <w:color w:val="000000"/>
        </w:rPr>
        <w:t>。</w:t>
      </w:r>
      <w:bookmarkEnd w:id="313"/>
    </w:p>
    <w:p>
      <w:pPr>
        <w:widowControl/>
        <w:jc w:val="center"/>
        <w:rPr>
          <w:rFonts w:ascii="宋体" w:hAnsi="宋体"/>
          <w:color w:val="000000"/>
          <w:sz w:val="18"/>
          <w:szCs w:val="18"/>
        </w:rPr>
      </w:pPr>
      <w:r>
        <w:rPr>
          <w:rFonts w:ascii="宋体" w:hAnsi="宋体"/>
          <w:color w:val="000000"/>
          <w:sz w:val="18"/>
          <w:szCs w:val="18"/>
        </w:rPr>
        <w:drawing>
          <wp:inline distT="0" distB="0" distL="0" distR="0">
            <wp:extent cx="5281930" cy="1104900"/>
            <wp:effectExtent l="0" t="0" r="0" b="0"/>
            <wp:docPr id="49" name="图片 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40"/>
                    <pic:cNvPicPr>
                      <a:picLocks noChangeAspect="true" noChangeArrowheads="true"/>
                    </pic:cNvPicPr>
                  </pic:nvPicPr>
                  <pic:blipFill>
                    <a:blip r:embed="rId61" cstate="print">
                      <a:extLst>
                        <a:ext uri="{28A0092B-C50C-407E-A947-70E740481C1C}">
                          <a14:useLocalDpi xmlns:a14="http://schemas.microsoft.com/office/drawing/2010/main" val="false"/>
                        </a:ext>
                      </a:extLst>
                    </a:blip>
                    <a:srcRect/>
                    <a:stretch>
                      <a:fillRect/>
                    </a:stretch>
                  </pic:blipFill>
                  <pic:spPr>
                    <a:xfrm>
                      <a:off x="0" y="0"/>
                      <a:ext cx="5281930" cy="1104900"/>
                    </a:xfrm>
                    <a:prstGeom prst="rect">
                      <a:avLst/>
                    </a:prstGeom>
                    <a:noFill/>
                    <a:ln>
                      <a:noFill/>
                    </a:ln>
                  </pic:spPr>
                </pic:pic>
              </a:graphicData>
            </a:graphic>
          </wp:inline>
        </w:drawing>
      </w:r>
    </w:p>
    <w:p>
      <w:pPr>
        <w:widowControl/>
        <w:jc w:val="center"/>
        <w:rPr>
          <w:rFonts w:ascii="宋体" w:hAnsi="宋体"/>
          <w:color w:val="000000"/>
          <w:sz w:val="18"/>
          <w:szCs w:val="18"/>
        </w:rPr>
      </w:pPr>
      <w:r>
        <w:rPr>
          <w:rFonts w:hint="eastAsia" w:ascii="宋体" w:hAnsi="宋体"/>
          <w:color w:val="000000"/>
          <w:sz w:val="18"/>
          <w:szCs w:val="18"/>
        </w:rPr>
        <w:t xml:space="preserve">图6.2.15  </w:t>
      </w:r>
      <w:r>
        <w:rPr>
          <w:rFonts w:ascii="宋体" w:hAnsi="宋体"/>
          <w:color w:val="000000"/>
          <w:sz w:val="18"/>
          <w:szCs w:val="18"/>
        </w:rPr>
        <w:t>EquipmentProcurementCost</w:t>
      </w:r>
      <w:r>
        <w:rPr>
          <w:rFonts w:hint="eastAsia" w:ascii="宋体" w:hAnsi="宋体"/>
          <w:color w:val="000000"/>
          <w:sz w:val="18"/>
          <w:szCs w:val="18"/>
        </w:rPr>
        <w:t>元素关系</w:t>
      </w:r>
    </w:p>
    <w:p>
      <w:pPr>
        <w:spacing w:before="156" w:beforeLines="50"/>
        <w:jc w:val="center"/>
        <w:rPr>
          <w:color w:val="000000"/>
        </w:rPr>
      </w:pPr>
      <w:r>
        <w:rPr>
          <w:rFonts w:hint="eastAsia" w:ascii="宋体" w:hAnsi="宋体"/>
          <w:b/>
          <w:color w:val="000000"/>
        </w:rPr>
        <w:t xml:space="preserve">表6.2.15  </w:t>
      </w:r>
      <w:r>
        <w:rPr>
          <w:rFonts w:ascii="宋体" w:hAnsi="宋体"/>
          <w:b/>
          <w:color w:val="000000"/>
        </w:rPr>
        <w:t>EquipmentProcurementCost</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rPr>
          <w:trHeight w:val="710" w:hRule="atLeast"/>
          <w:tblHeader/>
        </w:trPr>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Number</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费用编号</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Name</w:t>
            </w:r>
          </w:p>
        </w:tc>
        <w:tc>
          <w:tcPr>
            <w:tcW w:w="2551" w:type="dxa"/>
            <w:tcBorders>
              <w:top w:val="single" w:color="000000" w:sz="4" w:space="0"/>
              <w:left w:val="nil"/>
              <w:bottom w:val="single" w:color="000000" w:sz="4" w:space="0"/>
              <w:right w:val="single" w:color="000000" w:sz="4" w:space="0"/>
            </w:tcBorders>
            <w:vAlign w:val="center"/>
          </w:tcPr>
          <w:p>
            <w:pPr>
              <w:keepNext/>
              <w:rPr>
                <w:rFonts w:ascii="宋体" w:hAnsi="宋体"/>
                <w:color w:val="000000"/>
              </w:rPr>
            </w:pPr>
            <w:r>
              <w:rPr>
                <w:rFonts w:hint="eastAsia" w:ascii="宋体" w:hAnsi="宋体"/>
                <w:color w:val="000000"/>
              </w:rPr>
              <w:t>费用名称</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rPr>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
                <w:bCs/>
                <w:color w:val="000000"/>
                <w:kern w:val="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Total</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金额（元）</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bookmarkStart w:id="314" w:name="OLE_LINK381"/>
            <w:bookmarkStart w:id="315" w:name="OLE_LINK382"/>
            <w:r>
              <w:rPr>
                <w:rFonts w:hint="eastAsia" w:ascii="宋体" w:hAnsi="宋体"/>
                <w:color w:val="000000"/>
              </w:rPr>
              <w:t>Double</w:t>
            </w:r>
            <w:bookmarkEnd w:id="314"/>
            <w:bookmarkEnd w:id="315"/>
          </w:p>
        </w:tc>
        <w:tc>
          <w:tcPr>
            <w:tcW w:w="426"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bookmarkStart w:id="316" w:name="_Hlk472168247"/>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vAlign w:val="center"/>
          </w:tcPr>
          <w:p>
            <w:pPr>
              <w:rPr>
                <w:rFonts w:ascii="宋体" w:hAnsi="宋体" w:cs="宋体"/>
                <w:color w:val="000000"/>
                <w:kern w:val="0"/>
                <w:sz w:val="24"/>
                <w:szCs w:val="24"/>
              </w:rPr>
            </w:pPr>
            <w:bookmarkStart w:id="317" w:name="OLE_LINK399"/>
            <w:bookmarkStart w:id="318" w:name="OLE_LINK398"/>
            <w:r>
              <w:rPr>
                <w:rFonts w:hint="eastAsia" w:ascii="Arial Black" w:hAnsi="Arial Black"/>
                <w:color w:val="000000"/>
                <w:sz w:val="18"/>
              </w:rPr>
              <w:t>F</w:t>
            </w:r>
            <w:r>
              <w:rPr>
                <w:rFonts w:ascii="Arial Black" w:hAnsi="Arial Black"/>
                <w:color w:val="000000"/>
                <w:sz w:val="18"/>
              </w:rPr>
              <w:t>oreign</w:t>
            </w:r>
            <w:r>
              <w:rPr>
                <w:rFonts w:hint="eastAsia" w:ascii="Arial Black" w:hAnsi="Arial Black"/>
                <w:color w:val="000000"/>
                <w:sz w:val="18"/>
              </w:rPr>
              <w:t>C</w:t>
            </w:r>
            <w:r>
              <w:rPr>
                <w:rFonts w:ascii="Arial Black" w:hAnsi="Arial Black"/>
                <w:color w:val="000000"/>
                <w:sz w:val="18"/>
              </w:rPr>
              <w:t>urrency</w:t>
            </w:r>
            <w:bookmarkEnd w:id="317"/>
            <w:bookmarkEnd w:id="318"/>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olor w:val="000000"/>
              </w:rPr>
            </w:pPr>
            <w:bookmarkStart w:id="319" w:name="OLE_LINK400"/>
            <w:bookmarkStart w:id="320" w:name="OLE_LINK401"/>
            <w:r>
              <w:rPr>
                <w:rFonts w:hint="eastAsia" w:ascii="宋体" w:hAnsi="宋体"/>
                <w:color w:val="000000"/>
              </w:rPr>
              <w:t>其中：引进部分（美元）</w:t>
            </w:r>
            <w:bookmarkEnd w:id="319"/>
            <w:bookmarkEnd w:id="320"/>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5</w:t>
            </w:r>
          </w:p>
        </w:tc>
        <w:tc>
          <w:tcPr>
            <w:tcW w:w="2058" w:type="dxa"/>
            <w:tcBorders>
              <w:top w:val="single" w:color="000000" w:sz="4" w:space="0"/>
              <w:left w:val="nil"/>
              <w:bottom w:val="single" w:color="000000" w:sz="4" w:space="0"/>
              <w:right w:val="single" w:color="000000" w:sz="4" w:space="0"/>
            </w:tcBorders>
            <w:vAlign w:val="center"/>
          </w:tcPr>
          <w:p>
            <w:pPr>
              <w:rPr>
                <w:rFonts w:ascii="宋体" w:hAnsi="宋体" w:cs="宋体"/>
                <w:color w:val="000000"/>
                <w:kern w:val="0"/>
                <w:sz w:val="24"/>
                <w:szCs w:val="24"/>
              </w:rPr>
            </w:pPr>
            <w:bookmarkStart w:id="321" w:name="OLE_LINK402"/>
            <w:bookmarkStart w:id="322" w:name="OLE_LINK403"/>
            <w:r>
              <w:rPr>
                <w:rFonts w:ascii="Arial Black" w:hAnsi="Arial Black"/>
                <w:color w:val="000000"/>
                <w:sz w:val="18"/>
              </w:rPr>
              <w:t>Converted</w:t>
            </w:r>
            <w:r>
              <w:rPr>
                <w:rFonts w:hint="eastAsia" w:ascii="Arial Black" w:hAnsi="Arial Black"/>
                <w:color w:val="000000"/>
                <w:sz w:val="18"/>
              </w:rPr>
              <w:t>I</w:t>
            </w:r>
            <w:r>
              <w:rPr>
                <w:rFonts w:ascii="Arial Black" w:hAnsi="Arial Black"/>
                <w:color w:val="000000"/>
                <w:sz w:val="18"/>
              </w:rPr>
              <w:t>ntoRMB</w:t>
            </w:r>
            <w:bookmarkEnd w:id="321"/>
            <w:bookmarkEnd w:id="322"/>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折合人民币（元）</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rPr>
              <w:t>6</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widowControl/>
              <w:rPr>
                <w:rFonts w:hint="default" w:ascii="Arial Black" w:hAnsi="Arial Black" w:eastAsia="宋体" w:cs="Times New Roman"/>
                <w:color w:val="000000"/>
                <w:kern w:val="0"/>
                <w:sz w:val="18"/>
                <w:szCs w:val="18"/>
                <w:lang w:val="en-US" w:eastAsia="zh-CN" w:bidi="ar-SA"/>
              </w:rPr>
            </w:pPr>
            <w:r>
              <w:rPr>
                <w:rFonts w:ascii="Arial Black" w:hAnsi="Arial Black"/>
                <w:color w:val="000000"/>
                <w:kern w:val="0"/>
                <w:sz w:val="18"/>
                <w:szCs w:val="18"/>
              </w:rPr>
              <w:t>Scale</w:t>
            </w:r>
            <w:r>
              <w:rPr>
                <w:rFonts w:hint="eastAsia" w:ascii="Arial Black" w:hAnsi="Arial Black"/>
                <w:color w:val="000000"/>
                <w:kern w:val="0"/>
                <w:sz w:val="18"/>
                <w:szCs w:val="18"/>
                <w:lang w:val="en-US" w:eastAsia="zh-CN"/>
              </w:rPr>
              <w:t>Name</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宋体" w:hAnsi="宋体" w:eastAsia="宋体" w:cs="Times New Roman"/>
                <w:color w:val="000000"/>
                <w:kern w:val="0"/>
                <w:sz w:val="21"/>
                <w:szCs w:val="21"/>
                <w:lang w:val="en-US" w:eastAsia="zh-CN" w:bidi="ar-SA"/>
              </w:rPr>
            </w:pPr>
            <w:r>
              <w:rPr>
                <w:rFonts w:hint="eastAsia" w:ascii="宋体" w:hAnsi="宋体"/>
                <w:color w:val="000000"/>
                <w:kern w:val="0"/>
                <w:lang w:val="en-US" w:eastAsia="zh-CN"/>
              </w:rPr>
              <w:t>建设规模名称</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rPr>
              <w:t>String</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s="Times New Roman"/>
                <w:b/>
                <w:bCs/>
                <w:color w:val="000000"/>
                <w:kern w:val="0"/>
                <w:sz w:val="21"/>
                <w:szCs w:val="21"/>
                <w:lang w:val="en-US" w:eastAsia="zh-CN" w:bidi="ar-SA"/>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bookmarkEnd w:id="316"/>
      <w:tr>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7</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Scale</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建设规模</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r>
              <w:rPr>
                <w:rFonts w:hint="eastAsia" w:ascii="宋体" w:hAnsi="宋体" w:cs="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8</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hint="eastAsia" w:ascii="Arial Black" w:hAnsi="Arial Black"/>
                <w:color w:val="000000"/>
                <w:kern w:val="0"/>
                <w:sz w:val="18"/>
                <w:szCs w:val="18"/>
              </w:rPr>
              <w:t>Unit</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建设规模单位</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hint="eastAsia" w:ascii="宋体" w:hAnsi="宋体" w:cs="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r>
              <w:rPr>
                <w:rFonts w:hint="eastAsia" w:ascii="宋体" w:hAnsi="宋体" w:cs="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9</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TechnicalAndEcon</w:t>
            </w:r>
            <w:r>
              <w:rPr>
                <w:rFonts w:hint="eastAsia" w:ascii="Arial Black" w:hAnsi="Arial Black"/>
                <w:color w:val="000000"/>
                <w:kern w:val="0"/>
                <w:sz w:val="18"/>
                <w:szCs w:val="18"/>
              </w:rPr>
              <w:t>-</w:t>
            </w:r>
            <w:r>
              <w:rPr>
                <w:rFonts w:ascii="Arial Black" w:hAnsi="Arial Black"/>
                <w:color w:val="000000"/>
                <w:kern w:val="0"/>
                <w:sz w:val="18"/>
                <w:szCs w:val="18"/>
              </w:rPr>
              <w:t>omicIndex</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技术经济指标（元）</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jc w:val="left"/>
              <w:rPr>
                <w:rFonts w:ascii="宋体" w:hAnsi="宋体" w:cs="宋体"/>
                <w:color w:val="000000"/>
                <w:kern w:val="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10</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Ratios</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占总投资比例（%）</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jc w:val="left"/>
              <w:rPr>
                <w:rFonts w:ascii="宋体" w:hAnsi="宋体" w:cs="宋体"/>
                <w:color w:val="000000"/>
                <w:kern w:val="0"/>
              </w:rPr>
            </w:pPr>
          </w:p>
        </w:tc>
      </w:tr>
      <w:t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11</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Code</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费用代号</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Arial Black" w:hAnsi="Arial Black" w:eastAsia="宋体"/>
                <w:color w:val="000000"/>
                <w:sz w:val="18"/>
                <w:lang w:val="en-US" w:eastAsia="zh-CN"/>
              </w:rPr>
            </w:pPr>
            <w:r>
              <w:rPr>
                <w:rFonts w:hint="eastAsia" w:ascii="Arial Black" w:hAnsi="Arial Black"/>
                <w:color w:val="000000"/>
                <w:sz w:val="18"/>
                <w:lang w:val="en-US" w:eastAsia="zh-CN"/>
              </w:rPr>
              <w:t>12</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Remark</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备注</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bl>
    <w:p>
      <w:pPr>
        <w:spacing w:before="156" w:beforeLines="50"/>
        <w:rPr>
          <w:color w:val="000000"/>
        </w:rPr>
      </w:pPr>
      <w:r>
        <w:rPr>
          <w:rFonts w:ascii="Times New Roman" w:hAnsi="Times New Roman"/>
          <w:b/>
          <w:color w:val="000000"/>
        </w:rPr>
        <w:t xml:space="preserve">6.2.16 </w:t>
      </w:r>
      <w:r>
        <w:rPr>
          <w:rFonts w:ascii="Times New Roman" w:hAnsi="Times New Roman"/>
          <w:color w:val="000000"/>
        </w:rPr>
        <w:t xml:space="preserve"> </w:t>
      </w:r>
      <w:r>
        <w:rPr>
          <w:rFonts w:hint="eastAsia"/>
          <w:color w:val="000000"/>
        </w:rPr>
        <w:t>设备及工器具购置费明细的</w:t>
      </w:r>
      <w:r>
        <w:rPr>
          <w:color w:val="000000"/>
        </w:rPr>
        <w:t>元素名称</w:t>
      </w:r>
      <w:r>
        <w:rPr>
          <w:rFonts w:ascii="Times New Roman" w:hAnsi="Times New Roman"/>
          <w:color w:val="000000"/>
        </w:rPr>
        <w:t>EquipmentProcurementCostItem</w:t>
      </w:r>
      <w:r>
        <w:rPr>
          <w:color w:val="000000"/>
        </w:rPr>
        <w:t>，记录</w:t>
      </w:r>
      <w:r>
        <w:rPr>
          <w:rFonts w:hint="eastAsia"/>
          <w:color w:val="000000"/>
        </w:rPr>
        <w:t>本项目购置或自制的达到固定资产标准的设备、工器具及生产家具所需的费用明细，子元素</w:t>
      </w:r>
      <w:r>
        <w:rPr>
          <w:rFonts w:hint="eastAsia" w:ascii="宋体" w:hAnsi="宋体"/>
          <w:color w:val="000000"/>
        </w:rPr>
        <w:t>应</w:t>
      </w:r>
      <w:r>
        <w:rPr>
          <w:rFonts w:hint="eastAsia"/>
          <w:color w:val="000000"/>
        </w:rPr>
        <w:t>为</w:t>
      </w:r>
      <w:r>
        <w:rPr>
          <w:rFonts w:ascii="Times New Roman" w:hAnsi="Times New Roman"/>
          <w:color w:val="000000"/>
        </w:rPr>
        <w:t>UnitPriceCalculationOfItem</w:t>
      </w:r>
      <w:r>
        <w:rPr>
          <w:rFonts w:hint="eastAsia"/>
          <w:color w:val="000000"/>
        </w:rPr>
        <w:t>（子目单价计算），元素关系应符合图6.2.</w:t>
      </w:r>
      <w:r>
        <w:rPr>
          <w:rFonts w:hint="eastAsia"/>
          <w:color w:val="000000"/>
          <w:lang w:val="en-US" w:eastAsia="zh-CN"/>
        </w:rPr>
        <w:t>16</w:t>
      </w:r>
      <w:r>
        <w:rPr>
          <w:rFonts w:hint="eastAsia"/>
          <w:color w:val="000000"/>
        </w:rPr>
        <w:t>的规定</w:t>
      </w:r>
      <w:r>
        <w:rPr>
          <w:rFonts w:hint="eastAsia"/>
          <w:color w:val="000000"/>
          <w:lang w:eastAsia="zh-CN"/>
        </w:rPr>
        <w:t>，</w:t>
      </w:r>
      <w:r>
        <w:rPr>
          <w:rFonts w:hint="eastAsia" w:ascii="宋体" w:hAnsi="宋体"/>
          <w:color w:val="000000"/>
        </w:rPr>
        <w:t>属性定义应符合表6.2.16的规定</w:t>
      </w:r>
      <w:r>
        <w:rPr>
          <w:color w:val="000000"/>
        </w:rPr>
        <w:t>。</w:t>
      </w:r>
    </w:p>
    <w:p>
      <w:pPr>
        <w:widowControl/>
        <w:jc w:val="center"/>
        <w:rPr>
          <w:rFonts w:ascii="宋体" w:hAnsi="宋体"/>
          <w:color w:val="000000"/>
          <w:sz w:val="18"/>
          <w:szCs w:val="18"/>
        </w:rPr>
      </w:pPr>
      <w:r>
        <w:rPr>
          <w:rFonts w:ascii="宋体" w:hAnsi="宋体"/>
          <w:color w:val="000000"/>
          <w:sz w:val="18"/>
          <w:szCs w:val="18"/>
        </w:rPr>
        <w:drawing>
          <wp:inline distT="0" distB="0" distL="0" distR="0">
            <wp:extent cx="5257800" cy="900430"/>
            <wp:effectExtent l="0" t="0" r="0" b="0"/>
            <wp:docPr id="50" name="图片 5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true" noChangeArrowheads="true"/>
                    </pic:cNvPicPr>
                  </pic:nvPicPr>
                  <pic:blipFill>
                    <a:blip r:embed="rId62" cstate="print">
                      <a:extLst>
                        <a:ext uri="{28A0092B-C50C-407E-A947-70E740481C1C}">
                          <a14:useLocalDpi xmlns:a14="http://schemas.microsoft.com/office/drawing/2010/main" val="false"/>
                        </a:ext>
                      </a:extLst>
                    </a:blip>
                    <a:srcRect/>
                    <a:stretch>
                      <a:fillRect/>
                    </a:stretch>
                  </pic:blipFill>
                  <pic:spPr>
                    <a:xfrm>
                      <a:off x="0" y="0"/>
                      <a:ext cx="5257800" cy="900430"/>
                    </a:xfrm>
                    <a:prstGeom prst="rect">
                      <a:avLst/>
                    </a:prstGeom>
                    <a:noFill/>
                    <a:ln>
                      <a:noFill/>
                    </a:ln>
                  </pic:spPr>
                </pic:pic>
              </a:graphicData>
            </a:graphic>
          </wp:inline>
        </w:drawing>
      </w:r>
    </w:p>
    <w:p>
      <w:pPr>
        <w:widowControl/>
        <w:jc w:val="center"/>
        <w:rPr>
          <w:rFonts w:ascii="宋体" w:hAnsi="宋体"/>
          <w:color w:val="000000"/>
          <w:sz w:val="18"/>
          <w:szCs w:val="18"/>
        </w:rPr>
      </w:pPr>
      <w:r>
        <w:rPr>
          <w:rFonts w:hint="eastAsia" w:ascii="宋体" w:hAnsi="宋体"/>
          <w:color w:val="000000"/>
          <w:sz w:val="18"/>
          <w:szCs w:val="18"/>
        </w:rPr>
        <w:t xml:space="preserve">图6.2.16 </w:t>
      </w:r>
      <w:r>
        <w:rPr>
          <w:rFonts w:ascii="宋体" w:hAnsi="宋体"/>
          <w:color w:val="000000"/>
          <w:sz w:val="18"/>
          <w:szCs w:val="18"/>
        </w:rPr>
        <w:t xml:space="preserve"> </w:t>
      </w:r>
      <w:r>
        <w:rPr>
          <w:rFonts w:ascii="Times New Roman" w:hAnsi="Times New Roman"/>
          <w:color w:val="000000"/>
          <w:sz w:val="18"/>
          <w:szCs w:val="18"/>
        </w:rPr>
        <w:t>EquipmentProcurementCostItem</w:t>
      </w:r>
      <w:r>
        <w:rPr>
          <w:rFonts w:hint="eastAsia" w:ascii="宋体" w:hAnsi="宋体"/>
          <w:color w:val="000000"/>
          <w:sz w:val="18"/>
          <w:szCs w:val="18"/>
        </w:rPr>
        <w:t>元素关系</w:t>
      </w:r>
    </w:p>
    <w:p>
      <w:pPr>
        <w:spacing w:before="156" w:beforeLines="50"/>
        <w:jc w:val="center"/>
        <w:rPr>
          <w:color w:val="000000"/>
        </w:rPr>
      </w:pPr>
      <w:r>
        <w:rPr>
          <w:rFonts w:hint="eastAsia" w:ascii="宋体" w:hAnsi="宋体"/>
          <w:b/>
          <w:color w:val="000000"/>
        </w:rPr>
        <w:t xml:space="preserve">表6.2.16  </w:t>
      </w:r>
      <w:r>
        <w:rPr>
          <w:rFonts w:ascii="Times New Roman" w:hAnsi="Times New Roman"/>
          <w:b/>
          <w:color w:val="000000"/>
        </w:rPr>
        <w:t>EquipmentProcurementCostItem</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blPrEx>
          <w:tblCellMar>
            <w:top w:w="0" w:type="dxa"/>
            <w:left w:w="108" w:type="dxa"/>
            <w:bottom w:w="0" w:type="dxa"/>
            <w:right w:w="108" w:type="dxa"/>
          </w:tblCellMar>
        </w:tblPrEx>
        <w:trPr>
          <w:trHeight w:val="710" w:hRule="atLeast"/>
        </w:trPr>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bookmarkStart w:id="323" w:name="_Hlk465358842"/>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Number</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编码</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bookmarkEnd w:id="323"/>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Name</w:t>
            </w:r>
          </w:p>
        </w:tc>
        <w:tc>
          <w:tcPr>
            <w:tcW w:w="2551" w:type="dxa"/>
            <w:tcBorders>
              <w:top w:val="single" w:color="000000" w:sz="4" w:space="0"/>
              <w:left w:val="nil"/>
              <w:bottom w:val="single" w:color="000000" w:sz="4" w:space="0"/>
              <w:right w:val="single" w:color="000000" w:sz="4" w:space="0"/>
            </w:tcBorders>
            <w:vAlign w:val="center"/>
          </w:tcPr>
          <w:p>
            <w:pPr>
              <w:keepNext/>
              <w:rPr>
                <w:rFonts w:ascii="宋体" w:hAnsi="宋体"/>
                <w:color w:val="000000"/>
              </w:rPr>
            </w:pPr>
            <w:r>
              <w:rPr>
                <w:rFonts w:hint="eastAsia" w:ascii="宋体" w:hAnsi="宋体"/>
                <w:color w:val="000000"/>
              </w:rPr>
              <w:t>名称</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rPr>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
                <w:bCs/>
                <w:color w:val="000000"/>
                <w:kern w:val="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s="宋体"/>
                <w:color w:val="000000"/>
                <w:kern w:val="0"/>
                <w:sz w:val="18"/>
                <w:szCs w:val="18"/>
              </w:rPr>
              <w:t>Specification</w:t>
            </w:r>
          </w:p>
        </w:tc>
        <w:tc>
          <w:tcPr>
            <w:tcW w:w="2551" w:type="dxa"/>
            <w:tcBorders>
              <w:top w:val="single" w:color="000000" w:sz="4" w:space="0"/>
              <w:left w:val="nil"/>
              <w:bottom w:val="single" w:color="000000" w:sz="4" w:space="0"/>
              <w:right w:val="single" w:color="000000" w:sz="4" w:space="0"/>
            </w:tcBorders>
            <w:vAlign w:val="center"/>
          </w:tcPr>
          <w:p>
            <w:pPr>
              <w:keepNext/>
              <w:rPr>
                <w:rFonts w:ascii="宋体" w:hAnsi="宋体"/>
                <w:color w:val="000000"/>
              </w:rPr>
            </w:pPr>
            <w:r>
              <w:rPr>
                <w:rFonts w:hint="eastAsia" w:ascii="宋体" w:hAnsi="宋体"/>
                <w:color w:val="000000"/>
              </w:rPr>
              <w:t>型号规格及材质</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rPr>
                <w:b/>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
                <w:bCs/>
                <w:color w:val="000000"/>
                <w:kern w:val="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s="宋体"/>
                <w:color w:val="000000"/>
                <w:kern w:val="0"/>
                <w:sz w:val="18"/>
                <w:szCs w:val="18"/>
              </w:rPr>
              <w:t>Unit</w:t>
            </w:r>
          </w:p>
        </w:tc>
        <w:tc>
          <w:tcPr>
            <w:tcW w:w="2551" w:type="dxa"/>
            <w:tcBorders>
              <w:top w:val="single" w:color="000000" w:sz="4" w:space="0"/>
              <w:left w:val="nil"/>
              <w:bottom w:val="single" w:color="000000" w:sz="4" w:space="0"/>
              <w:right w:val="single" w:color="000000" w:sz="4" w:space="0"/>
            </w:tcBorders>
            <w:vAlign w:val="center"/>
          </w:tcPr>
          <w:p>
            <w:pPr>
              <w:keepNext/>
              <w:rPr>
                <w:rFonts w:ascii="宋体" w:hAnsi="宋体"/>
                <w:color w:val="000000"/>
              </w:rPr>
            </w:pPr>
            <w:r>
              <w:rPr>
                <w:rFonts w:hint="eastAsia" w:ascii="宋体" w:hAnsi="宋体"/>
                <w:color w:val="000000"/>
              </w:rPr>
              <w:t>单位</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rPr>
                <w:b/>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
                <w:bCs/>
                <w:color w:val="000000"/>
                <w:kern w:val="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5</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hint="eastAsia" w:ascii="Arial Black" w:hAnsi="Arial Black"/>
                <w:color w:val="000000"/>
                <w:sz w:val="18"/>
              </w:rPr>
              <w:t>Quantity</w:t>
            </w:r>
          </w:p>
        </w:tc>
        <w:tc>
          <w:tcPr>
            <w:tcW w:w="2551" w:type="dxa"/>
            <w:tcBorders>
              <w:top w:val="single" w:color="000000" w:sz="4" w:space="0"/>
              <w:left w:val="nil"/>
              <w:bottom w:val="single" w:color="000000" w:sz="4" w:space="0"/>
              <w:right w:val="single" w:color="000000" w:sz="4" w:space="0"/>
            </w:tcBorders>
            <w:vAlign w:val="center"/>
          </w:tcPr>
          <w:p>
            <w:pPr>
              <w:keepNext/>
              <w:rPr>
                <w:rFonts w:ascii="宋体" w:hAnsi="宋体"/>
                <w:color w:val="000000"/>
              </w:rPr>
            </w:pPr>
            <w:r>
              <w:rPr>
                <w:rFonts w:hint="eastAsia" w:ascii="宋体" w:hAnsi="宋体"/>
                <w:color w:val="000000"/>
              </w:rPr>
              <w:t>数量</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rPr>
                <w:b/>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
                <w:bCs/>
                <w:color w:val="000000"/>
                <w:kern w:val="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6</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hint="eastAsia" w:ascii="Arial Black" w:hAnsi="Arial Black"/>
                <w:color w:val="000000"/>
                <w:sz w:val="18"/>
              </w:rPr>
              <w:t>Price</w:t>
            </w:r>
          </w:p>
        </w:tc>
        <w:tc>
          <w:tcPr>
            <w:tcW w:w="2551" w:type="dxa"/>
            <w:tcBorders>
              <w:top w:val="single" w:color="000000" w:sz="4" w:space="0"/>
              <w:left w:val="nil"/>
              <w:bottom w:val="single" w:color="000000" w:sz="4" w:space="0"/>
              <w:right w:val="single" w:color="000000" w:sz="4" w:space="0"/>
            </w:tcBorders>
            <w:vAlign w:val="center"/>
          </w:tcPr>
          <w:p>
            <w:pPr>
              <w:keepNext/>
              <w:rPr>
                <w:rFonts w:ascii="宋体" w:hAnsi="宋体"/>
                <w:color w:val="000000"/>
              </w:rPr>
            </w:pPr>
            <w:r>
              <w:rPr>
                <w:rFonts w:hint="eastAsia" w:ascii="宋体" w:hAnsi="宋体"/>
                <w:color w:val="000000"/>
              </w:rPr>
              <w:t>单价</w:t>
            </w:r>
            <w:r>
              <w:rPr>
                <w:rFonts w:hint="eastAsia"/>
                <w:color w:val="000000"/>
              </w:rPr>
              <w:t>（元）</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rPr>
                <w:b/>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
                <w:bCs/>
                <w:color w:val="000000"/>
                <w:kern w:val="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7</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Total</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合价</w:t>
            </w:r>
            <w:r>
              <w:rPr>
                <w:rFonts w:hint="eastAsia"/>
                <w:color w:val="000000"/>
              </w:rPr>
              <w:t>（元）</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8</w:t>
            </w:r>
          </w:p>
        </w:tc>
        <w:tc>
          <w:tcPr>
            <w:tcW w:w="2058" w:type="dxa"/>
            <w:tcBorders>
              <w:top w:val="single" w:color="000000" w:sz="4" w:space="0"/>
              <w:left w:val="nil"/>
              <w:bottom w:val="single" w:color="000000" w:sz="4" w:space="0"/>
              <w:right w:val="single" w:color="000000" w:sz="4" w:space="0"/>
            </w:tcBorders>
            <w:vAlign w:val="center"/>
          </w:tcPr>
          <w:p>
            <w:pPr>
              <w:rPr>
                <w:rFonts w:ascii="宋体" w:hAnsi="宋体" w:cs="宋体"/>
                <w:color w:val="000000"/>
                <w:kern w:val="0"/>
                <w:sz w:val="24"/>
                <w:szCs w:val="24"/>
              </w:rPr>
            </w:pPr>
            <w:r>
              <w:rPr>
                <w:rFonts w:hint="eastAsia" w:ascii="Arial Black" w:hAnsi="Arial Black"/>
                <w:color w:val="000000"/>
                <w:sz w:val="18"/>
              </w:rPr>
              <w:t>F</w:t>
            </w:r>
            <w:r>
              <w:rPr>
                <w:rFonts w:ascii="Arial Black" w:hAnsi="Arial Black"/>
                <w:color w:val="000000"/>
                <w:sz w:val="18"/>
              </w:rPr>
              <w:t>oreign</w:t>
            </w:r>
            <w:r>
              <w:rPr>
                <w:rFonts w:hint="eastAsia" w:ascii="Arial Black" w:hAnsi="Arial Black"/>
                <w:color w:val="000000"/>
                <w:sz w:val="18"/>
              </w:rPr>
              <w:t>C</w:t>
            </w:r>
            <w:r>
              <w:rPr>
                <w:rFonts w:ascii="Arial Black" w:hAnsi="Arial Black"/>
                <w:color w:val="000000"/>
                <w:sz w:val="18"/>
              </w:rPr>
              <w:t>urrency</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引进部分（美元）</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Style w:val="224"/>
                <w:rFonts w:hint="default"/>
                <w:sz w:val="21"/>
                <w:szCs w:val="21"/>
              </w:rPr>
              <w:t>填写规则见</w:t>
            </w:r>
            <w:r>
              <w:rPr>
                <w:rFonts w:hint="eastAsia" w:ascii="宋体" w:hAnsi="宋体"/>
                <w:color w:val="000000"/>
              </w:rPr>
              <w:t>注1</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9</w:t>
            </w:r>
          </w:p>
        </w:tc>
        <w:tc>
          <w:tcPr>
            <w:tcW w:w="2058" w:type="dxa"/>
            <w:tcBorders>
              <w:top w:val="single" w:color="000000" w:sz="4" w:space="0"/>
              <w:left w:val="nil"/>
              <w:bottom w:val="single" w:color="000000" w:sz="4" w:space="0"/>
              <w:right w:val="single" w:color="000000" w:sz="4" w:space="0"/>
            </w:tcBorders>
            <w:vAlign w:val="center"/>
          </w:tcPr>
          <w:p>
            <w:pPr>
              <w:rPr>
                <w:rFonts w:ascii="宋体" w:hAnsi="宋体" w:cs="宋体"/>
                <w:color w:val="000000"/>
                <w:kern w:val="0"/>
                <w:sz w:val="24"/>
                <w:szCs w:val="24"/>
              </w:rPr>
            </w:pPr>
            <w:r>
              <w:rPr>
                <w:rFonts w:ascii="Arial Black" w:hAnsi="Arial Black"/>
                <w:color w:val="000000"/>
                <w:sz w:val="18"/>
              </w:rPr>
              <w:t>Converted</w:t>
            </w:r>
            <w:r>
              <w:rPr>
                <w:rFonts w:hint="eastAsia" w:ascii="Arial Black" w:hAnsi="Arial Black"/>
                <w:color w:val="000000"/>
                <w:sz w:val="18"/>
              </w:rPr>
              <w:t>I</w:t>
            </w:r>
            <w:r>
              <w:rPr>
                <w:rFonts w:ascii="Arial Black" w:hAnsi="Arial Black"/>
                <w:color w:val="000000"/>
                <w:sz w:val="18"/>
              </w:rPr>
              <w:t>ntoRMB</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折合人民币（元）</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Style w:val="224"/>
                <w:rFonts w:hint="default"/>
                <w:sz w:val="21"/>
                <w:szCs w:val="21"/>
              </w:rPr>
              <w:t>填写规则见</w:t>
            </w:r>
            <w:r>
              <w:rPr>
                <w:rFonts w:hint="eastAsia" w:ascii="宋体" w:hAnsi="宋体"/>
                <w:color w:val="000000"/>
              </w:rPr>
              <w:t>注1</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10</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TechnicalAndEcon</w:t>
            </w:r>
            <w:r>
              <w:rPr>
                <w:rFonts w:hint="eastAsia" w:ascii="Arial Black" w:hAnsi="Arial Black"/>
                <w:color w:val="000000"/>
                <w:kern w:val="0"/>
                <w:sz w:val="18"/>
                <w:szCs w:val="18"/>
              </w:rPr>
              <w:t>-</w:t>
            </w:r>
            <w:r>
              <w:rPr>
                <w:rFonts w:ascii="Arial Black" w:hAnsi="Arial Black"/>
                <w:color w:val="000000"/>
                <w:kern w:val="0"/>
                <w:sz w:val="18"/>
                <w:szCs w:val="18"/>
              </w:rPr>
              <w:t>omicIndex</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技术经济指标（元）</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jc w:val="left"/>
              <w:rPr>
                <w:rFonts w:ascii="宋体" w:hAnsi="宋体" w:cs="宋体"/>
                <w:color w:val="000000"/>
                <w:kern w:val="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11</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Ratios</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占总投资比例（%）</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jc w:val="left"/>
              <w:rPr>
                <w:rFonts w:ascii="宋体" w:hAnsi="宋体" w:cs="宋体"/>
                <w:color w:val="000000"/>
                <w:kern w:val="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12</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K</w:t>
            </w:r>
            <w:r>
              <w:rPr>
                <w:rFonts w:hint="eastAsia" w:ascii="Arial Black" w:hAnsi="Arial Black"/>
                <w:color w:val="000000"/>
                <w:sz w:val="18"/>
              </w:rPr>
              <w:t>ind</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类型</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ascii="宋体" w:hAnsi="宋体"/>
                <w:color w:val="000000"/>
              </w:rPr>
              <w:t>I</w:t>
            </w:r>
            <w:r>
              <w:rPr>
                <w:rFonts w:hint="eastAsia" w:ascii="宋体" w:hAnsi="宋体"/>
                <w:color w:val="000000"/>
              </w:rPr>
              <w:t>nteger</w:t>
            </w:r>
          </w:p>
        </w:tc>
        <w:tc>
          <w:tcPr>
            <w:tcW w:w="426"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Style w:val="224"/>
                <w:rFonts w:hint="default"/>
                <w:sz w:val="21"/>
                <w:szCs w:val="21"/>
              </w:rPr>
              <w:t>填写规则见</w:t>
            </w:r>
            <w:r>
              <w:rPr>
                <w:rFonts w:hint="eastAsia" w:ascii="宋体" w:hAnsi="宋体"/>
                <w:color w:val="000000"/>
              </w:rPr>
              <w:t>注2</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13</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Remark</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备注</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bl>
    <w:p>
      <w:pPr>
        <w:ind w:left="1033" w:leftChars="192" w:hanging="630" w:hangingChars="350"/>
        <w:rPr>
          <w:rFonts w:hint="eastAsia" w:ascii="宋体" w:hAnsi="宋体" w:eastAsia="宋体"/>
          <w:color w:val="000000"/>
          <w:sz w:val="18"/>
          <w:szCs w:val="18"/>
          <w:lang w:eastAsia="zh-CN"/>
        </w:rPr>
      </w:pPr>
      <w:r>
        <w:rPr>
          <w:rFonts w:hint="eastAsia" w:ascii="宋体" w:hAnsi="宋体"/>
          <w:color w:val="000000"/>
          <w:sz w:val="18"/>
          <w:szCs w:val="18"/>
        </w:rPr>
        <w:t>注：1  ForeignCurrency（引进部分</w:t>
      </w:r>
      <w:r>
        <w:rPr>
          <w:rFonts w:hint="eastAsia" w:ascii="宋体" w:hAnsi="宋体"/>
          <w:color w:val="000000"/>
          <w:sz w:val="18"/>
          <w:szCs w:val="18"/>
          <w:highlight w:val="none"/>
        </w:rPr>
        <w:t>（</w:t>
      </w:r>
      <w:r>
        <w:rPr>
          <w:rFonts w:hint="eastAsia" w:ascii="宋体" w:hAnsi="宋体"/>
          <w:color w:val="000000"/>
          <w:sz w:val="18"/>
          <w:szCs w:val="18"/>
        </w:rPr>
        <w:t>美元））、ConvertedIntoRMB（折合人民币）：国外引进（采购）该组设备的到岸外币合价费用、折合人民币合价费用</w:t>
      </w:r>
      <w:r>
        <w:rPr>
          <w:rFonts w:hint="eastAsia" w:ascii="宋体" w:hAnsi="宋体"/>
          <w:color w:val="000000"/>
          <w:sz w:val="18"/>
          <w:szCs w:val="18"/>
          <w:lang w:eastAsia="zh-CN"/>
        </w:rPr>
        <w:t>；</w:t>
      </w:r>
    </w:p>
    <w:p>
      <w:pPr>
        <w:ind w:firstLine="765" w:firstLineChars="425"/>
        <w:rPr>
          <w:rFonts w:ascii="宋体" w:hAnsi="宋体"/>
          <w:color w:val="000000"/>
          <w:sz w:val="18"/>
          <w:szCs w:val="18"/>
        </w:rPr>
      </w:pPr>
      <w:r>
        <w:rPr>
          <w:rFonts w:hint="eastAsia" w:ascii="宋体" w:hAnsi="宋体"/>
          <w:color w:val="000000"/>
          <w:sz w:val="18"/>
          <w:szCs w:val="18"/>
        </w:rPr>
        <w:t xml:space="preserve">2  </w:t>
      </w:r>
      <w:r>
        <w:rPr>
          <w:rFonts w:ascii="宋体" w:hAnsi="宋体"/>
          <w:color w:val="000000"/>
          <w:sz w:val="18"/>
        </w:rPr>
        <w:t>K</w:t>
      </w:r>
      <w:r>
        <w:rPr>
          <w:rFonts w:hint="eastAsia" w:ascii="宋体" w:hAnsi="宋体"/>
          <w:color w:val="000000"/>
          <w:sz w:val="18"/>
        </w:rPr>
        <w:t>ind</w:t>
      </w:r>
      <w:r>
        <w:rPr>
          <w:rFonts w:hint="eastAsia" w:ascii="宋体" w:hAnsi="宋体"/>
          <w:color w:val="000000"/>
          <w:sz w:val="18"/>
          <w:szCs w:val="18"/>
        </w:rPr>
        <w:t>（</w:t>
      </w:r>
      <w:r>
        <w:rPr>
          <w:rFonts w:hint="eastAsia" w:ascii="宋体" w:hAnsi="宋体"/>
          <w:color w:val="000000"/>
          <w:kern w:val="0"/>
          <w:sz w:val="18"/>
          <w:szCs w:val="18"/>
        </w:rPr>
        <w:t>类型）</w:t>
      </w:r>
      <w:r>
        <w:rPr>
          <w:rFonts w:hint="eastAsia" w:ascii="宋体" w:hAnsi="宋体"/>
          <w:color w:val="000000"/>
          <w:sz w:val="18"/>
          <w:szCs w:val="18"/>
        </w:rPr>
        <w:t>：1</w:t>
      </w:r>
      <w:r>
        <w:rPr>
          <w:rFonts w:ascii="宋体" w:hAnsi="宋体" w:cs="Arial"/>
          <w:color w:val="000000"/>
          <w:sz w:val="18"/>
          <w:szCs w:val="18"/>
        </w:rPr>
        <w:t>=</w:t>
      </w:r>
      <w:r>
        <w:rPr>
          <w:rFonts w:hint="eastAsia" w:ascii="宋体" w:hAnsi="宋体"/>
          <w:color w:val="000000"/>
          <w:sz w:val="18"/>
          <w:szCs w:val="18"/>
        </w:rPr>
        <w:t>国内设备；2</w:t>
      </w:r>
      <w:r>
        <w:rPr>
          <w:rFonts w:ascii="宋体" w:hAnsi="宋体" w:cs="Arial"/>
          <w:color w:val="000000"/>
          <w:sz w:val="18"/>
          <w:szCs w:val="18"/>
        </w:rPr>
        <w:t>=</w:t>
      </w:r>
      <w:r>
        <w:rPr>
          <w:rFonts w:hint="eastAsia" w:ascii="宋体" w:hAnsi="宋体" w:cs="Arial"/>
          <w:color w:val="000000"/>
          <w:sz w:val="18"/>
          <w:szCs w:val="18"/>
        </w:rPr>
        <w:t>国外设备</w:t>
      </w:r>
      <w:r>
        <w:rPr>
          <w:rFonts w:hint="eastAsia" w:ascii="宋体" w:hAnsi="宋体"/>
          <w:color w:val="000000"/>
          <w:sz w:val="18"/>
          <w:szCs w:val="18"/>
        </w:rPr>
        <w:t>。</w:t>
      </w:r>
    </w:p>
    <w:p>
      <w:pPr>
        <w:spacing w:before="156" w:beforeLines="50"/>
        <w:rPr>
          <w:color w:val="000000"/>
        </w:rPr>
      </w:pPr>
      <w:r>
        <w:rPr>
          <w:rFonts w:ascii="Times New Roman" w:hAnsi="Times New Roman"/>
          <w:b/>
          <w:color w:val="000000"/>
        </w:rPr>
        <w:t xml:space="preserve">6.2.17 </w:t>
      </w:r>
      <w:r>
        <w:rPr>
          <w:rFonts w:ascii="Times New Roman" w:hAnsi="Times New Roman"/>
          <w:color w:val="000000"/>
        </w:rPr>
        <w:t xml:space="preserve"> </w:t>
      </w:r>
      <w:r>
        <w:rPr>
          <w:rFonts w:hint="eastAsia" w:ascii="宋体" w:hAnsi="宋体"/>
          <w:color w:val="000000" w:themeColor="text1"/>
        </w:rPr>
        <w:t>扩展项的</w:t>
      </w:r>
      <w:r>
        <w:rPr>
          <w:rFonts w:ascii="宋体" w:hAnsi="宋体"/>
          <w:color w:val="000000" w:themeColor="text1"/>
        </w:rPr>
        <w:t>元素名称</w:t>
      </w:r>
      <w:bookmarkStart w:id="324" w:name="OLE_LINK176"/>
      <w:r>
        <w:rPr>
          <w:rFonts w:ascii="宋体" w:hAnsi="宋体"/>
          <w:color w:val="000000" w:themeColor="text1"/>
        </w:rPr>
        <w:t>OtherCost</w:t>
      </w:r>
      <w:bookmarkEnd w:id="324"/>
      <w:bookmarkStart w:id="325" w:name="OLE_LINK351"/>
      <w:r>
        <w:rPr>
          <w:rFonts w:hint="eastAsia" w:ascii="宋体" w:hAnsi="宋体"/>
          <w:color w:val="000000" w:themeColor="text1"/>
        </w:rPr>
        <w:t>，记录属于</w:t>
      </w:r>
      <w:r>
        <w:rPr>
          <w:rFonts w:ascii="宋体" w:hAnsi="宋体"/>
          <w:color w:val="000000" w:themeColor="text1"/>
        </w:rPr>
        <w:t>ConstructionCost</w:t>
      </w:r>
      <w:bookmarkEnd w:id="325"/>
      <w:r>
        <w:rPr>
          <w:rFonts w:hint="eastAsia" w:ascii="宋体" w:hAnsi="宋体"/>
          <w:color w:val="000000" w:themeColor="text1"/>
        </w:rPr>
        <w:t>（工程费用）或</w:t>
      </w:r>
      <w:r>
        <w:rPr>
          <w:rFonts w:ascii="宋体" w:hAnsi="宋体"/>
          <w:color w:val="000000" w:themeColor="text1"/>
        </w:rPr>
        <w:t>ProjectInstallationWorkCost</w:t>
      </w:r>
      <w:r>
        <w:rPr>
          <w:rFonts w:hint="eastAsia" w:ascii="宋体" w:hAnsi="宋体"/>
          <w:color w:val="000000" w:themeColor="text1"/>
        </w:rPr>
        <w:t>（建筑安装工程费）或</w:t>
      </w:r>
      <w:r>
        <w:rPr>
          <w:rFonts w:ascii="宋体" w:hAnsi="宋体"/>
          <w:color w:val="000000" w:themeColor="text1"/>
        </w:rPr>
        <w:t>SectionalWorks</w:t>
      </w:r>
      <w:r>
        <w:rPr>
          <w:rFonts w:hint="eastAsia" w:ascii="宋体" w:hAnsi="宋体"/>
          <w:color w:val="000000" w:themeColor="text1"/>
        </w:rPr>
        <w:t>（单项工程）且本标准附录C没有罗列的费用，该费用的元素属性、命名规则、费用代号应按本标准第3.0.6条的规定执行，</w:t>
      </w:r>
      <w:r>
        <w:rPr>
          <w:rFonts w:ascii="宋体" w:hAnsi="宋体"/>
          <w:color w:val="000000" w:themeColor="text1"/>
        </w:rPr>
        <w:t>OtherCost</w:t>
      </w:r>
      <w:r>
        <w:rPr>
          <w:rFonts w:hint="eastAsia" w:ascii="宋体" w:hAnsi="宋体"/>
          <w:color w:val="000000" w:themeColor="text1"/>
        </w:rPr>
        <w:t>（扩展项）应支持树形结构，元素关系应符合图6.2.</w:t>
      </w:r>
      <w:r>
        <w:rPr>
          <w:rFonts w:hint="eastAsia" w:ascii="宋体" w:hAnsi="宋体"/>
          <w:color w:val="000000" w:themeColor="text1"/>
          <w:lang w:val="en-US" w:eastAsia="zh-CN"/>
        </w:rPr>
        <w:t>17</w:t>
      </w:r>
      <w:r>
        <w:rPr>
          <w:rFonts w:hint="eastAsia" w:ascii="宋体" w:hAnsi="宋体"/>
          <w:color w:val="000000" w:themeColor="text1"/>
        </w:rPr>
        <w:t>的规定，属性定义应符合表6.2.17的规定</w:t>
      </w:r>
      <w:r>
        <w:rPr>
          <w:rFonts w:ascii="宋体" w:hAnsi="宋体"/>
          <w:color w:val="000000" w:themeColor="text1"/>
        </w:rPr>
        <w:t>。</w:t>
      </w:r>
    </w:p>
    <w:p>
      <w:pPr>
        <w:widowControl/>
        <w:jc w:val="center"/>
        <w:rPr>
          <w:rFonts w:ascii="宋体" w:hAnsi="宋体" w:cs="宋体"/>
          <w:color w:val="000000"/>
          <w:kern w:val="0"/>
          <w:sz w:val="24"/>
        </w:rPr>
      </w:pPr>
      <w:r>
        <w:rPr>
          <w:rFonts w:ascii="宋体" w:hAnsi="宋体" w:cs="宋体"/>
          <w:color w:val="000000"/>
          <w:kern w:val="0"/>
          <w:sz w:val="24"/>
        </w:rPr>
        <w:drawing>
          <wp:inline distT="0" distB="0" distL="0" distR="0">
            <wp:extent cx="2762250" cy="1019175"/>
            <wp:effectExtent l="0" t="0" r="0" b="0"/>
            <wp:docPr id="51" name="图片 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图片 31"/>
                    <pic:cNvPicPr>
                      <a:picLocks noChangeAspect="true" noChangeArrowheads="true"/>
                    </pic:cNvPicPr>
                  </pic:nvPicPr>
                  <pic:blipFill>
                    <a:blip r:embed="rId63" cstate="print">
                      <a:extLst>
                        <a:ext uri="{28A0092B-C50C-407E-A947-70E740481C1C}">
                          <a14:useLocalDpi xmlns:a14="http://schemas.microsoft.com/office/drawing/2010/main" val="false"/>
                        </a:ext>
                      </a:extLst>
                    </a:blip>
                    <a:srcRect/>
                    <a:stretch>
                      <a:fillRect/>
                    </a:stretch>
                  </pic:blipFill>
                  <pic:spPr>
                    <a:xfrm>
                      <a:off x="0" y="0"/>
                      <a:ext cx="2762250" cy="1019175"/>
                    </a:xfrm>
                    <a:prstGeom prst="rect">
                      <a:avLst/>
                    </a:prstGeom>
                    <a:noFill/>
                    <a:ln>
                      <a:noFill/>
                    </a:ln>
                  </pic:spPr>
                </pic:pic>
              </a:graphicData>
            </a:graphic>
          </wp:inline>
        </w:drawing>
      </w:r>
    </w:p>
    <w:p>
      <w:pPr>
        <w:widowControl/>
        <w:jc w:val="center"/>
        <w:rPr>
          <w:rFonts w:ascii="宋体" w:hAnsi="宋体"/>
          <w:color w:val="000000"/>
          <w:sz w:val="18"/>
          <w:szCs w:val="18"/>
        </w:rPr>
      </w:pPr>
      <w:r>
        <w:rPr>
          <w:rFonts w:hint="eastAsia" w:ascii="宋体" w:hAnsi="宋体"/>
          <w:color w:val="000000"/>
          <w:sz w:val="18"/>
          <w:szCs w:val="18"/>
        </w:rPr>
        <w:t xml:space="preserve">图6.2.17  </w:t>
      </w:r>
      <w:r>
        <w:rPr>
          <w:rFonts w:ascii="宋体" w:hAnsi="宋体"/>
          <w:color w:val="000000"/>
          <w:sz w:val="18"/>
          <w:szCs w:val="18"/>
        </w:rPr>
        <w:t>OtherCost</w:t>
      </w:r>
      <w:r>
        <w:rPr>
          <w:rFonts w:hint="eastAsia" w:ascii="宋体" w:hAnsi="宋体"/>
          <w:color w:val="000000"/>
          <w:sz w:val="18"/>
          <w:szCs w:val="18"/>
        </w:rPr>
        <w:t>元素关系</w:t>
      </w:r>
    </w:p>
    <w:p>
      <w:pPr>
        <w:spacing w:before="156" w:beforeLines="50"/>
        <w:jc w:val="center"/>
        <w:rPr>
          <w:color w:val="000000"/>
        </w:rPr>
      </w:pPr>
      <w:r>
        <w:rPr>
          <w:rFonts w:hint="eastAsia" w:ascii="宋体" w:hAnsi="宋体"/>
          <w:b/>
          <w:color w:val="000000"/>
        </w:rPr>
        <w:t xml:space="preserve">表6.2.17  </w:t>
      </w:r>
      <w:r>
        <w:rPr>
          <w:rFonts w:ascii="宋体" w:hAnsi="宋体"/>
          <w:b/>
          <w:color w:val="000000"/>
        </w:rPr>
        <w:t>OtherCost</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Number</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费用编码</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hint="eastAsia" w:ascii="Arial Black" w:hAnsi="Arial Black" w:cs="宋体"/>
                <w:color w:val="000000"/>
                <w:kern w:val="0"/>
                <w:sz w:val="18"/>
                <w:szCs w:val="18"/>
              </w:rPr>
              <w:t>Name</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费用名称</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Quantity </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olor w:val="000000"/>
              </w:rPr>
              <w:t>工程量</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color w:val="000000"/>
              </w:rPr>
            </w:pP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QtyFormula</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计算基数</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b/>
                <w:color w:val="000000"/>
              </w:rPr>
            </w:pPr>
            <w:r>
              <w:rPr>
                <w:rFonts w:hint="eastAsia" w:ascii="宋体" w:hAnsi="宋体"/>
                <w:color w:val="000000"/>
              </w:rPr>
              <w:t>填写规则见注</w:t>
            </w: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5</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olor w:val="000000"/>
                <w:sz w:val="18"/>
              </w:rPr>
              <w:t>Rate</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olor w:val="000000"/>
              </w:rPr>
              <w:t>费率（%）</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6</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Total</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金额（元）</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rPr>
              <w:t>7</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widowControl/>
              <w:rPr>
                <w:rFonts w:hint="default" w:ascii="Arial Black" w:hAnsi="Arial Black" w:eastAsia="宋体" w:cs="Times New Roman"/>
                <w:color w:val="000000"/>
                <w:kern w:val="0"/>
                <w:sz w:val="18"/>
                <w:szCs w:val="18"/>
                <w:lang w:val="en-US" w:eastAsia="zh-CN" w:bidi="ar-SA"/>
              </w:rPr>
            </w:pPr>
            <w:r>
              <w:rPr>
                <w:rFonts w:ascii="Arial Black" w:hAnsi="Arial Black"/>
                <w:color w:val="000000"/>
                <w:kern w:val="0"/>
                <w:sz w:val="18"/>
                <w:szCs w:val="18"/>
              </w:rPr>
              <w:t>Scale</w:t>
            </w:r>
            <w:r>
              <w:rPr>
                <w:rFonts w:hint="eastAsia" w:ascii="Arial Black" w:hAnsi="Arial Black"/>
                <w:color w:val="000000"/>
                <w:kern w:val="0"/>
                <w:sz w:val="18"/>
                <w:szCs w:val="18"/>
                <w:lang w:val="en-US" w:eastAsia="zh-CN"/>
              </w:rPr>
              <w:t>Name</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宋体" w:hAnsi="宋体" w:eastAsia="宋体" w:cs="Times New Roman"/>
                <w:color w:val="000000"/>
                <w:kern w:val="0"/>
                <w:sz w:val="21"/>
                <w:szCs w:val="21"/>
                <w:lang w:val="en-US" w:eastAsia="zh-CN" w:bidi="ar-SA"/>
              </w:rPr>
            </w:pPr>
            <w:r>
              <w:rPr>
                <w:rFonts w:hint="eastAsia" w:ascii="宋体" w:hAnsi="宋体"/>
                <w:color w:val="000000"/>
                <w:kern w:val="0"/>
                <w:lang w:val="en-US" w:eastAsia="zh-CN"/>
              </w:rPr>
              <w:t>建设规模名称</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rPr>
              <w:t>String</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s="Times New Roman"/>
                <w:b/>
                <w:bCs/>
                <w:color w:val="000000"/>
                <w:kern w:val="0"/>
                <w:sz w:val="21"/>
                <w:szCs w:val="21"/>
                <w:lang w:val="en-US" w:eastAsia="zh-CN" w:bidi="ar-SA"/>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shd w:val="clear" w:color="auto" w:fill="auto"/>
            <w:vAlign w:val="center"/>
          </w:tcPr>
          <w:p>
            <w:pPr>
              <w:widowControl/>
              <w:rPr>
                <w:rFonts w:ascii="宋体" w:hAnsi="宋体" w:eastAsia="宋体" w:cs="Times New Roman"/>
                <w:color w:val="000000"/>
                <w:kern w:val="0"/>
                <w:sz w:val="21"/>
                <w:szCs w:val="21"/>
                <w:lang w:val="en-US" w:eastAsia="zh-CN" w:bidi="ar-SA"/>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8</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Scale</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建设规模</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r>
              <w:rPr>
                <w:rFonts w:hint="eastAsia" w:ascii="宋体" w:hAnsi="宋体" w:cs="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9</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hint="eastAsia" w:ascii="Arial Black" w:hAnsi="Arial Black"/>
                <w:color w:val="000000"/>
                <w:kern w:val="0"/>
                <w:sz w:val="18"/>
                <w:szCs w:val="18"/>
              </w:rPr>
              <w:t>Unit</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建设规模单位</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hint="eastAsia" w:ascii="宋体" w:hAnsi="宋体" w:cs="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r>
              <w:rPr>
                <w:rFonts w:hint="eastAsia" w:ascii="宋体" w:hAnsi="宋体" w:cs="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10</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TechnicalAndEconomicIndex</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技术经济指标（元）</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jc w:val="left"/>
              <w:rPr>
                <w:rFonts w:ascii="宋体" w:hAnsi="宋体" w:cs="宋体"/>
                <w:color w:val="000000"/>
                <w:kern w:val="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11</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Ratios</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olor w:val="000000"/>
              </w:rPr>
              <w:t>占总投资比例（%）</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12</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Code</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olor w:val="000000"/>
              </w:rPr>
              <w:t>费用代号</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Arial Black" w:hAnsi="Arial Black" w:eastAsia="宋体"/>
                <w:color w:val="000000"/>
                <w:sz w:val="18"/>
                <w:lang w:val="en-US" w:eastAsia="zh-CN"/>
              </w:rPr>
            </w:pPr>
            <w:r>
              <w:rPr>
                <w:rFonts w:hint="eastAsia" w:ascii="Arial Black" w:hAnsi="Arial Black"/>
                <w:color w:val="000000"/>
                <w:sz w:val="18"/>
                <w:lang w:val="en-US" w:eastAsia="zh-CN"/>
              </w:rPr>
              <w:t>13</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Remark</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备注</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bl>
    <w:p>
      <w:pPr>
        <w:ind w:firstLine="352" w:firstLineChars="196"/>
        <w:rPr>
          <w:rFonts w:ascii="宋体" w:hAnsi="宋体"/>
          <w:color w:val="000000"/>
          <w:kern w:val="0"/>
          <w:sz w:val="18"/>
          <w:szCs w:val="18"/>
        </w:rPr>
      </w:pPr>
      <w:bookmarkStart w:id="326" w:name="_4.8.3工程建设其他费用汇总表_[OtherCostItem]"/>
      <w:bookmarkStart w:id="327" w:name="_Toc452386459"/>
      <w:r>
        <w:rPr>
          <w:rFonts w:hint="eastAsia" w:ascii="宋体" w:hAnsi="宋体"/>
          <w:color w:val="000000"/>
          <w:sz w:val="18"/>
          <w:szCs w:val="18"/>
        </w:rPr>
        <w:t>注：</w:t>
      </w:r>
      <w:r>
        <w:rPr>
          <w:rFonts w:ascii="宋体" w:hAnsi="宋体"/>
          <w:color w:val="000000"/>
          <w:kern w:val="0"/>
          <w:sz w:val="18"/>
          <w:szCs w:val="18"/>
        </w:rPr>
        <w:t>QtyFormula</w:t>
      </w:r>
      <w:r>
        <w:rPr>
          <w:rFonts w:hint="eastAsia" w:ascii="宋体" w:hAnsi="宋体"/>
          <w:color w:val="000000"/>
          <w:kern w:val="0"/>
          <w:sz w:val="18"/>
          <w:szCs w:val="18"/>
        </w:rPr>
        <w:t>（计算基数）：非空时，按本标准第3.0.6条的规定填写。</w:t>
      </w:r>
    </w:p>
    <w:p>
      <w:pPr>
        <w:spacing w:before="156" w:beforeLines="50"/>
        <w:rPr>
          <w:color w:val="000000"/>
        </w:rPr>
      </w:pPr>
      <w:r>
        <w:rPr>
          <w:rFonts w:ascii="Times New Roman" w:hAnsi="Times New Roman"/>
          <w:b/>
          <w:color w:val="000000"/>
        </w:rPr>
        <w:t xml:space="preserve">6.2.18 </w:t>
      </w:r>
      <w:r>
        <w:rPr>
          <w:rFonts w:ascii="Times New Roman" w:hAnsi="Times New Roman"/>
          <w:color w:val="000000"/>
        </w:rPr>
        <w:t xml:space="preserve"> </w:t>
      </w:r>
      <w:r>
        <w:rPr>
          <w:rFonts w:hint="eastAsia" w:ascii="宋体" w:hAnsi="宋体"/>
          <w:color w:val="000000"/>
        </w:rPr>
        <w:t>工程建设其他费用的</w:t>
      </w:r>
      <w:r>
        <w:rPr>
          <w:rFonts w:ascii="宋体" w:hAnsi="宋体"/>
          <w:color w:val="000000"/>
        </w:rPr>
        <w:t>元素名称</w:t>
      </w:r>
      <w:bookmarkStart w:id="328" w:name="OLE_LINK463"/>
      <w:bookmarkStart w:id="329" w:name="OLE_LINK462"/>
      <w:r>
        <w:rPr>
          <w:rFonts w:ascii="宋体" w:hAnsi="宋体"/>
          <w:color w:val="000000"/>
        </w:rPr>
        <w:t>OtherInvestmentOfConstructionProject</w:t>
      </w:r>
      <w:bookmarkEnd w:id="328"/>
      <w:bookmarkEnd w:id="329"/>
      <w:r>
        <w:rPr>
          <w:rFonts w:ascii="宋体" w:hAnsi="宋体"/>
          <w:color w:val="000000"/>
        </w:rPr>
        <w:t>，记录</w:t>
      </w:r>
      <w:r>
        <w:rPr>
          <w:rFonts w:hint="eastAsia" w:ascii="宋体" w:hAnsi="宋体"/>
          <w:color w:val="000000"/>
        </w:rPr>
        <w:t>工程建设期发生的与土地使用权取得、整个工程项目建设以及未来生产经营有关的构成建设投资但不包括在工程费用中的费用，子元素应为</w:t>
      </w:r>
      <w:r>
        <w:rPr>
          <w:rFonts w:ascii="宋体" w:hAnsi="宋体"/>
          <w:color w:val="000000"/>
        </w:rPr>
        <w:t>OtherInvestmentOfConstructionProjectGroup</w:t>
      </w:r>
      <w:r>
        <w:rPr>
          <w:rFonts w:hint="eastAsia" w:ascii="宋体" w:hAnsi="宋体"/>
          <w:color w:val="000000"/>
        </w:rPr>
        <w:t>（工程建设其他费用标题）、</w:t>
      </w:r>
      <w:r>
        <w:rPr>
          <w:rFonts w:ascii="宋体" w:hAnsi="宋体"/>
          <w:color w:val="000000"/>
        </w:rPr>
        <w:t>OtherInvestmentOfConstructionProjectItem</w:t>
      </w:r>
      <w:r>
        <w:rPr>
          <w:rFonts w:hint="eastAsia" w:ascii="宋体" w:hAnsi="宋体"/>
          <w:color w:val="000000"/>
        </w:rPr>
        <w:t>（工程建设其他费用明细），</w:t>
      </w:r>
      <w:r>
        <w:rPr>
          <w:rFonts w:hint="eastAsia" w:ascii="宋体" w:hAnsi="宋体"/>
          <w:color w:val="000000"/>
          <w:lang w:val="en-US" w:eastAsia="zh-CN"/>
        </w:rPr>
        <w:t>且应符合下列要求，</w:t>
      </w:r>
      <w:r>
        <w:rPr>
          <w:rFonts w:hint="eastAsia" w:ascii="宋体" w:hAnsi="宋体"/>
          <w:color w:val="000000"/>
        </w:rPr>
        <w:t>元素关系应符合图6.2.</w:t>
      </w:r>
      <w:r>
        <w:rPr>
          <w:rFonts w:hint="eastAsia" w:ascii="宋体" w:hAnsi="宋体"/>
          <w:color w:val="000000"/>
          <w:lang w:val="en-US" w:eastAsia="zh-CN"/>
        </w:rPr>
        <w:t>18-1</w:t>
      </w:r>
      <w:r>
        <w:rPr>
          <w:rFonts w:hint="eastAsia" w:ascii="宋体" w:hAnsi="宋体"/>
          <w:color w:val="000000"/>
        </w:rPr>
        <w:t>的规定，属性定义应符合表6.2.18-1的规定。</w:t>
      </w:r>
    </w:p>
    <w:p>
      <w:pPr>
        <w:spacing w:before="156" w:beforeLines="50"/>
        <w:jc w:val="center"/>
        <w:rPr>
          <w:color w:val="000000"/>
        </w:rPr>
      </w:pPr>
      <w:r>
        <w:rPr>
          <w:color w:val="000000"/>
        </w:rPr>
        <w:drawing>
          <wp:inline distT="0" distB="0" distL="0" distR="0">
            <wp:extent cx="5291455" cy="1433830"/>
            <wp:effectExtent l="0" t="0" r="0" b="0"/>
            <wp:docPr id="52" name="图片 5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true" noChangeArrowheads="true"/>
                    </pic:cNvPicPr>
                  </pic:nvPicPr>
                  <pic:blipFill>
                    <a:blip r:embed="rId64" cstate="print">
                      <a:extLst>
                        <a:ext uri="{28A0092B-C50C-407E-A947-70E740481C1C}">
                          <a14:useLocalDpi xmlns:a14="http://schemas.microsoft.com/office/drawing/2010/main" val="false"/>
                        </a:ext>
                      </a:extLst>
                    </a:blip>
                    <a:srcRect/>
                    <a:stretch>
                      <a:fillRect/>
                    </a:stretch>
                  </pic:blipFill>
                  <pic:spPr>
                    <a:xfrm>
                      <a:off x="0" y="0"/>
                      <a:ext cx="5291455" cy="1433830"/>
                    </a:xfrm>
                    <a:prstGeom prst="rect">
                      <a:avLst/>
                    </a:prstGeom>
                    <a:noFill/>
                    <a:ln>
                      <a:noFill/>
                    </a:ln>
                  </pic:spPr>
                </pic:pic>
              </a:graphicData>
            </a:graphic>
          </wp:inline>
        </w:drawing>
      </w:r>
    </w:p>
    <w:p>
      <w:pPr>
        <w:widowControl/>
        <w:jc w:val="center"/>
        <w:rPr>
          <w:rFonts w:ascii="宋体" w:hAnsi="宋体"/>
          <w:color w:val="000000"/>
          <w:sz w:val="18"/>
          <w:szCs w:val="18"/>
        </w:rPr>
      </w:pPr>
      <w:r>
        <w:rPr>
          <w:rFonts w:hint="eastAsia" w:ascii="宋体" w:hAnsi="宋体"/>
          <w:color w:val="000000"/>
          <w:sz w:val="18"/>
          <w:szCs w:val="18"/>
        </w:rPr>
        <w:t xml:space="preserve">图6.2.18-1  </w:t>
      </w:r>
      <w:r>
        <w:rPr>
          <w:rFonts w:ascii="宋体" w:hAnsi="宋体"/>
          <w:color w:val="000000"/>
          <w:sz w:val="18"/>
          <w:szCs w:val="18"/>
        </w:rPr>
        <w:t>OtherInvestmentOfConstructionProject</w:t>
      </w:r>
      <w:r>
        <w:rPr>
          <w:rFonts w:hint="eastAsia" w:ascii="宋体" w:hAnsi="宋体"/>
          <w:color w:val="000000"/>
          <w:sz w:val="18"/>
          <w:szCs w:val="18"/>
        </w:rPr>
        <w:t>元素关系</w:t>
      </w:r>
    </w:p>
    <w:p>
      <w:pPr>
        <w:spacing w:before="156" w:beforeLines="50"/>
        <w:jc w:val="center"/>
        <w:rPr>
          <w:color w:val="000000"/>
        </w:rPr>
      </w:pPr>
      <w:r>
        <w:rPr>
          <w:rFonts w:hint="eastAsia" w:ascii="宋体" w:hAnsi="宋体"/>
          <w:b/>
          <w:color w:val="000000"/>
        </w:rPr>
        <w:t xml:space="preserve">表6.2.18-1  </w:t>
      </w:r>
      <w:r>
        <w:rPr>
          <w:rFonts w:ascii="宋体" w:hAnsi="宋体"/>
          <w:b/>
          <w:color w:val="000000"/>
        </w:rPr>
        <w:t>OtherInvestmentOfConstructionProject</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blPrEx>
          <w:tblCellMar>
            <w:top w:w="0" w:type="dxa"/>
            <w:left w:w="108" w:type="dxa"/>
            <w:bottom w:w="0" w:type="dxa"/>
            <w:right w:w="108" w:type="dxa"/>
          </w:tblCellMar>
        </w:tblPrEx>
        <w:trPr>
          <w:trHeight w:val="710" w:hRule="atLeast"/>
        </w:trPr>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Number</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费用项目编码</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
                <w:bCs/>
                <w:color w:val="000000"/>
                <w:kern w:val="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Name</w:t>
            </w:r>
          </w:p>
        </w:tc>
        <w:tc>
          <w:tcPr>
            <w:tcW w:w="2551" w:type="dxa"/>
            <w:tcBorders>
              <w:top w:val="single" w:color="000000" w:sz="4" w:space="0"/>
              <w:left w:val="nil"/>
              <w:bottom w:val="single" w:color="000000" w:sz="4" w:space="0"/>
              <w:right w:val="single" w:color="000000" w:sz="4" w:space="0"/>
            </w:tcBorders>
            <w:vAlign w:val="center"/>
          </w:tcPr>
          <w:p>
            <w:pPr>
              <w:keepNext/>
              <w:rPr>
                <w:rFonts w:ascii="宋体" w:hAnsi="宋体"/>
                <w:color w:val="000000"/>
              </w:rPr>
            </w:pPr>
            <w:bookmarkStart w:id="330" w:name="OLE_LINK389"/>
            <w:bookmarkStart w:id="331" w:name="OLE_LINK390"/>
            <w:r>
              <w:rPr>
                <w:rFonts w:hint="eastAsia" w:ascii="宋体" w:hAnsi="宋体"/>
                <w:color w:val="000000"/>
              </w:rPr>
              <w:t>费用项目名称</w:t>
            </w:r>
            <w:bookmarkEnd w:id="330"/>
            <w:bookmarkEnd w:id="331"/>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rPr>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
                <w:bCs/>
                <w:color w:val="000000"/>
                <w:kern w:val="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Total</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金额（元）</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widowControl/>
              <w:rPr>
                <w:rFonts w:hint="default" w:ascii="Arial Black" w:hAnsi="Arial Black" w:eastAsia="宋体" w:cs="Times New Roman"/>
                <w:color w:val="000000"/>
                <w:kern w:val="0"/>
                <w:sz w:val="18"/>
                <w:szCs w:val="18"/>
                <w:lang w:val="en-US" w:eastAsia="zh-CN" w:bidi="ar-SA"/>
              </w:rPr>
            </w:pPr>
            <w:r>
              <w:rPr>
                <w:rFonts w:ascii="Arial Black" w:hAnsi="Arial Black"/>
                <w:color w:val="000000"/>
                <w:kern w:val="0"/>
                <w:sz w:val="18"/>
                <w:szCs w:val="18"/>
              </w:rPr>
              <w:t>Scale</w:t>
            </w:r>
            <w:r>
              <w:rPr>
                <w:rFonts w:hint="eastAsia" w:ascii="Arial Black" w:hAnsi="Arial Black"/>
                <w:color w:val="000000"/>
                <w:kern w:val="0"/>
                <w:sz w:val="18"/>
                <w:szCs w:val="18"/>
                <w:lang w:val="en-US" w:eastAsia="zh-CN"/>
              </w:rPr>
              <w:t>Name</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宋体" w:hAnsi="宋体" w:eastAsia="宋体" w:cs="Times New Roman"/>
                <w:color w:val="000000"/>
                <w:kern w:val="0"/>
                <w:sz w:val="21"/>
                <w:szCs w:val="21"/>
                <w:lang w:val="en-US" w:eastAsia="zh-CN" w:bidi="ar-SA"/>
              </w:rPr>
            </w:pPr>
            <w:r>
              <w:rPr>
                <w:rFonts w:hint="eastAsia" w:ascii="宋体" w:hAnsi="宋体"/>
                <w:color w:val="000000"/>
                <w:kern w:val="0"/>
                <w:lang w:val="en-US" w:eastAsia="zh-CN"/>
              </w:rPr>
              <w:t>建设规模名称</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rPr>
              <w:t>String</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s="Times New Roman"/>
                <w:b/>
                <w:bCs/>
                <w:color w:val="000000"/>
                <w:kern w:val="0"/>
                <w:sz w:val="21"/>
                <w:szCs w:val="21"/>
                <w:lang w:val="en-US" w:eastAsia="zh-CN" w:bidi="ar-SA"/>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5</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Scale</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建设规模</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r>
              <w:rPr>
                <w:rFonts w:hint="eastAsia" w:ascii="宋体" w:hAnsi="宋体" w:cs="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6</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hint="eastAsia" w:ascii="Arial Black" w:hAnsi="Arial Black"/>
                <w:color w:val="000000"/>
                <w:kern w:val="0"/>
                <w:sz w:val="18"/>
                <w:szCs w:val="18"/>
              </w:rPr>
              <w:t>Unit</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建设规模单位</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hint="eastAsia" w:ascii="宋体" w:hAnsi="宋体" w:cs="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r>
              <w:rPr>
                <w:rFonts w:hint="eastAsia" w:ascii="宋体" w:hAnsi="宋体" w:cs="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7</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TechnicalAndEconomicIndex</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技术经济指标（元）</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jc w:val="left"/>
              <w:rPr>
                <w:rFonts w:ascii="宋体" w:hAnsi="宋体" w:cs="宋体"/>
                <w:color w:val="000000"/>
                <w:kern w:val="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8</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Ratios</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olor w:val="000000"/>
              </w:rPr>
              <w:t>占总投资比例（%）</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9</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Code</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费用代号</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Arial Black" w:hAnsi="Arial Black" w:eastAsia="宋体"/>
                <w:color w:val="000000"/>
                <w:sz w:val="18"/>
                <w:lang w:val="en-US" w:eastAsia="zh-CN"/>
              </w:rPr>
            </w:pPr>
            <w:r>
              <w:rPr>
                <w:rFonts w:hint="eastAsia" w:ascii="Arial Black" w:hAnsi="Arial Black"/>
                <w:color w:val="000000"/>
                <w:sz w:val="18"/>
                <w:lang w:val="en-US" w:eastAsia="zh-CN"/>
              </w:rPr>
              <w:t>10</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Remark</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备注</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bl>
    <w:p>
      <w:pPr>
        <w:spacing w:before="156" w:beforeLines="50"/>
        <w:ind w:firstLine="423" w:firstLineChars="201"/>
        <w:rPr>
          <w:color w:val="000000"/>
        </w:rPr>
      </w:pPr>
      <w:r>
        <w:rPr>
          <w:rFonts w:ascii="Times New Roman" w:hAnsi="Times New Roman"/>
          <w:b/>
          <w:color w:val="000000"/>
        </w:rPr>
        <w:t xml:space="preserve">1  </w:t>
      </w:r>
      <w:r>
        <w:rPr>
          <w:rFonts w:ascii="宋体" w:hAnsi="宋体"/>
          <w:color w:val="000000"/>
        </w:rPr>
        <w:t>OtherInvestmentOfConstructionProjectGroup</w:t>
      </w:r>
      <w:r>
        <w:rPr>
          <w:rFonts w:hint="eastAsia" w:ascii="宋体" w:hAnsi="宋体"/>
          <w:color w:val="000000"/>
        </w:rPr>
        <w:t>（工程建设其他费用标题）汇总本项所包括的明细费用，应支持树形结构，子元素应为</w:t>
      </w:r>
      <w:r>
        <w:rPr>
          <w:rFonts w:ascii="宋体" w:hAnsi="宋体"/>
          <w:color w:val="000000"/>
        </w:rPr>
        <w:t>OtherInvestmentOfConstructionProjectGroup</w:t>
      </w:r>
      <w:r>
        <w:rPr>
          <w:rFonts w:hint="eastAsia" w:ascii="宋体" w:hAnsi="宋体"/>
          <w:color w:val="000000"/>
        </w:rPr>
        <w:t>（工程建设其他费用子标题）、</w:t>
      </w:r>
      <w:bookmarkStart w:id="332" w:name="OLE_LINK196"/>
      <w:bookmarkStart w:id="333" w:name="OLE_LINK197"/>
      <w:bookmarkStart w:id="334" w:name="OLE_LINK198"/>
      <w:r>
        <w:rPr>
          <w:rFonts w:ascii="宋体" w:hAnsi="宋体"/>
          <w:color w:val="000000"/>
        </w:rPr>
        <w:t>OtherInvestmentOfConstructionProjectItem</w:t>
      </w:r>
      <w:bookmarkEnd w:id="332"/>
      <w:bookmarkEnd w:id="333"/>
      <w:bookmarkEnd w:id="334"/>
      <w:r>
        <w:rPr>
          <w:rFonts w:hint="eastAsia" w:ascii="宋体" w:hAnsi="宋体"/>
          <w:color w:val="000000"/>
        </w:rPr>
        <w:t>（工程建设其他费用明细），元素关系应符合图6.2.</w:t>
      </w:r>
      <w:r>
        <w:rPr>
          <w:rFonts w:hint="eastAsia" w:ascii="宋体" w:hAnsi="宋体"/>
          <w:color w:val="000000"/>
          <w:lang w:val="en-US" w:eastAsia="zh-CN"/>
        </w:rPr>
        <w:t>18-2</w:t>
      </w:r>
      <w:r>
        <w:rPr>
          <w:rFonts w:hint="eastAsia" w:ascii="宋体" w:hAnsi="宋体"/>
          <w:color w:val="000000"/>
        </w:rPr>
        <w:t>的规定，属性定义应符合表6.2.18-2的规定</w:t>
      </w:r>
      <w:r>
        <w:rPr>
          <w:rFonts w:ascii="宋体" w:hAnsi="宋体"/>
          <w:color w:val="000000"/>
        </w:rPr>
        <w:t>。</w:t>
      </w:r>
    </w:p>
    <w:p>
      <w:pPr>
        <w:rPr>
          <w:rFonts w:ascii="宋体" w:hAnsi="宋体"/>
          <w:color w:val="000000"/>
          <w:sz w:val="18"/>
          <w:szCs w:val="18"/>
        </w:rPr>
      </w:pPr>
      <w:r>
        <w:rPr>
          <w:rFonts w:ascii="宋体" w:hAnsi="宋体"/>
          <w:color w:val="000000"/>
          <w:sz w:val="18"/>
          <w:szCs w:val="18"/>
        </w:rPr>
        <w:drawing>
          <wp:inline distT="0" distB="0" distL="0" distR="0">
            <wp:extent cx="5272405" cy="1300480"/>
            <wp:effectExtent l="0" t="0" r="0" b="0"/>
            <wp:docPr id="53" name="图片 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3" name="图片 37"/>
                    <pic:cNvPicPr>
                      <a:picLocks noChangeAspect="true" noChangeArrowheads="true"/>
                    </pic:cNvPicPr>
                  </pic:nvPicPr>
                  <pic:blipFill>
                    <a:blip r:embed="rId65" cstate="print">
                      <a:extLst>
                        <a:ext uri="{28A0092B-C50C-407E-A947-70E740481C1C}">
                          <a14:useLocalDpi xmlns:a14="http://schemas.microsoft.com/office/drawing/2010/main" val="false"/>
                        </a:ext>
                      </a:extLst>
                    </a:blip>
                    <a:srcRect/>
                    <a:stretch>
                      <a:fillRect/>
                    </a:stretch>
                  </pic:blipFill>
                  <pic:spPr>
                    <a:xfrm>
                      <a:off x="0" y="0"/>
                      <a:ext cx="5272405" cy="1300480"/>
                    </a:xfrm>
                    <a:prstGeom prst="rect">
                      <a:avLst/>
                    </a:prstGeom>
                    <a:noFill/>
                    <a:ln>
                      <a:noFill/>
                    </a:ln>
                  </pic:spPr>
                </pic:pic>
              </a:graphicData>
            </a:graphic>
          </wp:inline>
        </w:drawing>
      </w:r>
    </w:p>
    <w:p>
      <w:pPr>
        <w:widowControl/>
        <w:jc w:val="center"/>
        <w:rPr>
          <w:rFonts w:ascii="宋体" w:hAnsi="宋体"/>
          <w:color w:val="000000"/>
          <w:sz w:val="18"/>
          <w:szCs w:val="18"/>
        </w:rPr>
      </w:pPr>
      <w:r>
        <w:rPr>
          <w:rFonts w:hint="eastAsia" w:ascii="宋体" w:hAnsi="宋体"/>
          <w:color w:val="000000"/>
          <w:sz w:val="18"/>
          <w:szCs w:val="18"/>
        </w:rPr>
        <w:t xml:space="preserve">图6.2.18-2  </w:t>
      </w:r>
      <w:r>
        <w:rPr>
          <w:rFonts w:ascii="宋体" w:hAnsi="宋体"/>
          <w:color w:val="000000"/>
          <w:sz w:val="18"/>
          <w:szCs w:val="18"/>
        </w:rPr>
        <w:t>OtherInvestmentOfConstructionProjectGroup</w:t>
      </w:r>
      <w:r>
        <w:rPr>
          <w:rFonts w:hint="eastAsia" w:ascii="宋体" w:hAnsi="宋体"/>
          <w:color w:val="000000"/>
          <w:sz w:val="18"/>
          <w:szCs w:val="18"/>
        </w:rPr>
        <w:t>元素关系</w:t>
      </w:r>
      <w:bookmarkEnd w:id="326"/>
      <w:bookmarkEnd w:id="327"/>
      <w:bookmarkStart w:id="335" w:name="_Toc452386460"/>
    </w:p>
    <w:p>
      <w:pPr>
        <w:spacing w:before="156" w:beforeLines="50"/>
        <w:jc w:val="center"/>
        <w:rPr>
          <w:color w:val="000000"/>
        </w:rPr>
      </w:pPr>
      <w:r>
        <w:rPr>
          <w:rFonts w:hint="eastAsia" w:ascii="宋体" w:hAnsi="宋体"/>
          <w:b/>
          <w:color w:val="000000"/>
        </w:rPr>
        <w:t xml:space="preserve">表6.2.18-2  </w:t>
      </w:r>
      <w:r>
        <w:rPr>
          <w:rFonts w:ascii="宋体" w:hAnsi="宋体"/>
          <w:b/>
          <w:color w:val="000000"/>
        </w:rPr>
        <w:t>OtherInvestmentOfConstructionProjectGroup</w:t>
      </w:r>
      <w:r>
        <w:rPr>
          <w:rFonts w:hint="eastAsia" w:ascii="宋体" w:hAnsi="宋体"/>
          <w:b/>
          <w:color w:val="000000"/>
        </w:rPr>
        <w:t>属性定义表</w:t>
      </w:r>
      <w:bookmarkEnd w:id="335"/>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rPr>
          <w:tblHeader/>
        </w:trPr>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编码</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Number</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费用项目编号</w:t>
            </w:r>
          </w:p>
        </w:tc>
        <w:tc>
          <w:tcPr>
            <w:tcW w:w="1134" w:type="dxa"/>
            <w:tcBorders>
              <w:top w:val="single" w:color="000000" w:sz="4" w:space="0"/>
              <w:left w:val="nil"/>
              <w:bottom w:val="single" w:color="000000" w:sz="4" w:space="0"/>
              <w:right w:val="single" w:color="000000" w:sz="4" w:space="0"/>
            </w:tcBorders>
          </w:tcPr>
          <w:p>
            <w:pPr>
              <w:widowControl/>
              <w:jc w:val="center"/>
              <w:rPr>
                <w:rFonts w:ascii="宋体" w:hAnsi="宋体" w:cs="宋体"/>
                <w:color w:val="000000"/>
                <w:kern w:val="0"/>
              </w:rPr>
            </w:pPr>
            <w:r>
              <w:rPr>
                <w:rFonts w:hint="eastAsia" w:ascii="宋体" w:hAnsi="宋体" w:cs="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rPr>
                <w:rFonts w:ascii="Times New Roman" w:hAnsi="Times New Roman"/>
                <w:color w:val="000000"/>
                <w:kern w:val="0"/>
              </w:rPr>
            </w:pPr>
            <w:r>
              <w:rPr>
                <w:rFonts w:ascii="Times New Roman" w:hAnsi="Times New Roman"/>
                <w:color w:val="000000"/>
                <w:kern w:val="0"/>
              </w:rPr>
              <w:t>　</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Name</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费用项目名称</w:t>
            </w:r>
          </w:p>
        </w:tc>
        <w:tc>
          <w:tcPr>
            <w:tcW w:w="1134" w:type="dxa"/>
            <w:tcBorders>
              <w:top w:val="single" w:color="000000" w:sz="4" w:space="0"/>
              <w:left w:val="nil"/>
              <w:bottom w:val="single" w:color="000000" w:sz="4" w:space="0"/>
              <w:right w:val="single" w:color="000000" w:sz="4" w:space="0"/>
            </w:tcBorders>
          </w:tcPr>
          <w:p>
            <w:pPr>
              <w:widowControl/>
              <w:jc w:val="center"/>
              <w:rPr>
                <w:rFonts w:ascii="宋体" w:hAnsi="宋体" w:cs="宋体"/>
                <w:color w:val="000000"/>
                <w:kern w:val="0"/>
              </w:rPr>
            </w:pPr>
            <w:r>
              <w:rPr>
                <w:rFonts w:hint="eastAsia" w:ascii="宋体" w:hAnsi="宋体" w:cs="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r>
              <w:rPr>
                <w:rFonts w:hint="eastAsia" w:ascii="宋体" w:hAnsi="宋体" w:cs="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Unit</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单位</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Quantity</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工程量</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5</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Total</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金额（元）</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tcPr>
          <w:p>
            <w:pPr>
              <w:widowControl/>
              <w:jc w:val="center"/>
              <w:rPr>
                <w:rFonts w:cs="Calibri"/>
                <w:b/>
                <w:bCs/>
                <w:color w:val="000000"/>
                <w:kern w:val="0"/>
              </w:rPr>
            </w:pPr>
            <w:r>
              <w:rPr>
                <w:rFonts w:cs="Calibri"/>
                <w:b/>
                <w:bCs/>
                <w:color w:val="000000"/>
                <w:kern w:val="0"/>
              </w:rPr>
              <w:t>　</w:t>
            </w:r>
          </w:p>
        </w:tc>
        <w:tc>
          <w:tcPr>
            <w:tcW w:w="1701" w:type="dxa"/>
            <w:tcBorders>
              <w:top w:val="single" w:color="000000" w:sz="4" w:space="0"/>
              <w:left w:val="nil"/>
              <w:bottom w:val="single" w:color="000000" w:sz="4" w:space="0"/>
              <w:right w:val="single" w:color="000000" w:sz="4" w:space="0"/>
            </w:tcBorders>
            <w:vAlign w:val="center"/>
          </w:tcPr>
          <w:p>
            <w:pPr>
              <w:widowControl/>
              <w:jc w:val="left"/>
              <w:rPr>
                <w:rFonts w:ascii="宋体" w:hAnsi="宋体" w:cs="宋体"/>
                <w:color w:val="000000"/>
                <w:kern w:val="0"/>
              </w:rPr>
            </w:pP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6</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TechnicalAndEconomicIndex</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技术经济指标（元）</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rPr>
                <w:rFonts w:ascii="Times New Roman" w:hAnsi="Times New Roman"/>
                <w:b/>
                <w:bCs/>
                <w:color w:val="000000"/>
                <w:kern w:val="0"/>
              </w:rPr>
            </w:pPr>
            <w:r>
              <w:rPr>
                <w:rFonts w:ascii="Times New Roman" w:hAnsi="Times New Roman"/>
                <w:b/>
                <w:bCs/>
                <w:color w:val="000000"/>
                <w:kern w:val="0"/>
              </w:rPr>
              <w:t>　</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7</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Ratios</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占总投资比例（%）</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r>
              <w:rPr>
                <w:rFonts w:hint="eastAsia" w:ascii="宋体" w:hAnsi="宋体" w:cs="宋体"/>
                <w:b/>
                <w:bCs/>
                <w:color w:val="000000"/>
                <w:kern w:val="0"/>
              </w:rPr>
              <w:t>　</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8</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ChapterKind</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章节类型</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ascii="宋体" w:hAnsi="宋体" w:cs="宋体"/>
                <w:color w:val="000000"/>
                <w:kern w:val="0"/>
              </w:rPr>
              <w:t>Integer</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r>
              <w:rPr>
                <w:rFonts w:hint="eastAsia" w:ascii="宋体" w:hAnsi="宋体" w:cs="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w:t>
            </w: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ascii="Arial Black" w:hAnsi="Arial Black"/>
                <w:color w:val="000000"/>
                <w:sz w:val="18"/>
              </w:rPr>
              <w:t>9</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Remark</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备注</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hint="eastAsia" w:ascii="宋体" w:hAnsi="宋体" w:cs="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rPr>
                <w:rFonts w:cs="Calibri"/>
                <w:color w:val="000000"/>
                <w:kern w:val="0"/>
              </w:rPr>
            </w:pPr>
            <w:r>
              <w:rPr>
                <w:rFonts w:cs="Calibri"/>
                <w:color w:val="000000"/>
                <w:kern w:val="0"/>
              </w:rPr>
              <w:t>　</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bl>
    <w:p>
      <w:pPr>
        <w:ind w:firstLine="352" w:firstLineChars="196"/>
        <w:rPr>
          <w:rFonts w:ascii="宋体" w:hAnsi="宋体"/>
          <w:color w:val="000000"/>
          <w:kern w:val="0"/>
          <w:sz w:val="18"/>
          <w:szCs w:val="18"/>
        </w:rPr>
      </w:pPr>
      <w:r>
        <w:rPr>
          <w:rFonts w:hint="eastAsia" w:ascii="宋体" w:hAnsi="宋体"/>
          <w:color w:val="000000"/>
          <w:kern w:val="0"/>
          <w:sz w:val="18"/>
          <w:szCs w:val="18"/>
        </w:rPr>
        <w:t>注：</w:t>
      </w:r>
      <w:r>
        <w:rPr>
          <w:rFonts w:ascii="宋体" w:hAnsi="宋体"/>
          <w:color w:val="000000"/>
          <w:kern w:val="0"/>
          <w:sz w:val="18"/>
          <w:szCs w:val="18"/>
        </w:rPr>
        <w:t>ChapterKind</w:t>
      </w:r>
      <w:r>
        <w:rPr>
          <w:rFonts w:hint="eastAsia" w:ascii="宋体" w:hAnsi="宋体"/>
          <w:color w:val="000000"/>
          <w:kern w:val="0"/>
          <w:sz w:val="18"/>
          <w:szCs w:val="18"/>
        </w:rPr>
        <w:t>（章节类型）：1</w:t>
      </w:r>
      <w:r>
        <w:rPr>
          <w:rFonts w:ascii="宋体" w:hAnsi="宋体"/>
          <w:color w:val="000000"/>
          <w:kern w:val="0"/>
          <w:sz w:val="18"/>
          <w:szCs w:val="18"/>
        </w:rPr>
        <w:t>=</w:t>
      </w:r>
      <w:r>
        <w:rPr>
          <w:rFonts w:hint="eastAsia" w:ascii="宋体" w:hAnsi="宋体"/>
          <w:color w:val="000000"/>
          <w:kern w:val="0"/>
          <w:sz w:val="18"/>
          <w:szCs w:val="18"/>
        </w:rPr>
        <w:t>章；2=节；3=细目；4=其他。</w:t>
      </w:r>
    </w:p>
    <w:p>
      <w:pPr>
        <w:spacing w:before="156" w:beforeLines="50"/>
        <w:ind w:firstLine="421" w:firstLineChars="200"/>
        <w:rPr>
          <w:rFonts w:ascii="Symbol" w:hAnsi="Symbol"/>
          <w:caps/>
          <w:color w:val="000000"/>
        </w:rPr>
      </w:pPr>
      <w:r>
        <w:rPr>
          <w:rFonts w:ascii="Times New Roman" w:hAnsi="Times New Roman"/>
          <w:b/>
          <w:color w:val="000000"/>
        </w:rPr>
        <w:t xml:space="preserve">2 </w:t>
      </w:r>
      <w:r>
        <w:rPr>
          <w:rFonts w:ascii="Times New Roman" w:hAnsi="Times New Roman"/>
          <w:color w:val="000000"/>
        </w:rPr>
        <w:t xml:space="preserve"> </w:t>
      </w:r>
      <w:r>
        <w:rPr>
          <w:rFonts w:ascii="宋体" w:hAnsi="宋体"/>
          <w:color w:val="000000"/>
        </w:rPr>
        <w:t>OtherInvestmentOfConstructionProjectItem</w:t>
      </w:r>
      <w:r>
        <w:rPr>
          <w:rFonts w:hint="eastAsia" w:ascii="宋体" w:hAnsi="宋体"/>
          <w:color w:val="000000"/>
        </w:rPr>
        <w:t>（工程建设其他费用明细）的属性定义应符合表6.2.18-3的规定。</w:t>
      </w:r>
    </w:p>
    <w:p>
      <w:pPr>
        <w:jc w:val="center"/>
        <w:rPr>
          <w:color w:val="000000"/>
        </w:rPr>
      </w:pPr>
      <w:r>
        <w:rPr>
          <w:rFonts w:hint="eastAsia" w:ascii="宋体" w:hAnsi="宋体"/>
          <w:b/>
          <w:color w:val="000000"/>
        </w:rPr>
        <w:t xml:space="preserve">表6.2.18-3  </w:t>
      </w:r>
      <w:r>
        <w:rPr>
          <w:rFonts w:ascii="宋体" w:hAnsi="宋体"/>
          <w:b/>
          <w:color w:val="000000"/>
        </w:rPr>
        <w:t>OtherInvestmentOfConstructionProjectItem</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编码</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s="宋体"/>
                <w:color w:val="000000"/>
                <w:kern w:val="0"/>
                <w:sz w:val="18"/>
                <w:szCs w:val="18"/>
              </w:rPr>
            </w:pPr>
            <w:r>
              <w:rPr>
                <w:rFonts w:hint="eastAsia" w:ascii="Arial Black" w:hAnsi="Arial Black"/>
                <w:color w:val="000000"/>
                <w:sz w:val="18"/>
              </w:rPr>
              <w:t>Number</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ascii="宋体" w:hAnsi="宋体"/>
                <w:color w:val="000000"/>
              </w:rPr>
              <w:t>费用项目编号</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Name</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ascii="宋体" w:hAnsi="宋体"/>
                <w:color w:val="000000"/>
              </w:rPr>
              <w:t>费用项目名称</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Unit</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单位</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Quantity</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工程量</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5</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QtyFormula</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计算基数</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填写规则见注1</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6</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Price</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单价（元）</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7</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Rate</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ascii="宋体" w:hAnsi="宋体"/>
                <w:color w:val="000000"/>
              </w:rPr>
              <w:t>费率（%）</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8</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Total</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合价（元）</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9</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TechnicalAndEcon-omicIndex</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技术经济指标（元）</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jc w:val="left"/>
              <w:rPr>
                <w:rFonts w:ascii="宋体" w:hAnsi="宋体" w:cs="宋体"/>
                <w:color w:val="000000"/>
                <w:kern w:val="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10</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Ratios</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olor w:val="000000"/>
              </w:rPr>
              <w:t>占总投资比例（%）</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11</w:t>
            </w:r>
          </w:p>
        </w:tc>
        <w:tc>
          <w:tcPr>
            <w:tcW w:w="2058"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FF0000"/>
                <w:sz w:val="18"/>
              </w:rPr>
            </w:pPr>
            <w:r>
              <w:rPr>
                <w:rFonts w:hint="eastAsia" w:ascii="Arial Black" w:hAnsi="Arial Black" w:cs="宋体"/>
                <w:color w:val="000000"/>
                <w:kern w:val="0"/>
                <w:sz w:val="18"/>
                <w:szCs w:val="18"/>
              </w:rPr>
              <w:t>C</w:t>
            </w:r>
            <w:r>
              <w:rPr>
                <w:rFonts w:ascii="Arial Black" w:hAnsi="Arial Black" w:cs="宋体"/>
                <w:color w:val="000000"/>
                <w:kern w:val="0"/>
                <w:sz w:val="18"/>
                <w:szCs w:val="18"/>
              </w:rPr>
              <w:t>hapter</w:t>
            </w:r>
            <w:r>
              <w:rPr>
                <w:rFonts w:hint="eastAsia" w:ascii="Arial Black" w:hAnsi="Arial Black" w:cs="宋体"/>
                <w:color w:val="000000"/>
                <w:kern w:val="0"/>
                <w:sz w:val="18"/>
                <w:szCs w:val="18"/>
              </w:rPr>
              <w:t>Kind</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olor w:val="FF0000"/>
              </w:rPr>
            </w:pPr>
            <w:r>
              <w:rPr>
                <w:rFonts w:hint="eastAsia"/>
                <w:color w:val="000000"/>
              </w:rPr>
              <w:t>章节类型</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FF0000"/>
              </w:rPr>
            </w:pPr>
            <w:r>
              <w:rPr>
                <w:rFonts w:ascii="宋体" w:hAnsi="宋体" w:cs="宋体"/>
                <w:color w:val="000000"/>
                <w:kern w:val="0"/>
              </w:rPr>
              <w:t>I</w:t>
            </w:r>
            <w:r>
              <w:rPr>
                <w:rFonts w:hint="eastAsia" w:ascii="宋体" w:hAnsi="宋体" w:cs="宋体"/>
                <w:color w:val="000000"/>
                <w:kern w:val="0"/>
              </w:rPr>
              <w:t>nteger</w:t>
            </w:r>
          </w:p>
        </w:tc>
        <w:tc>
          <w:tcPr>
            <w:tcW w:w="426" w:type="dxa"/>
            <w:tcBorders>
              <w:top w:val="single" w:color="000000" w:sz="4" w:space="0"/>
              <w:left w:val="nil"/>
              <w:bottom w:val="single" w:color="000000" w:sz="4" w:space="0"/>
              <w:right w:val="single" w:color="000000" w:sz="4" w:space="0"/>
            </w:tcBorders>
            <w:vAlign w:val="center"/>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b/>
                <w:color w:val="000000"/>
              </w:rPr>
            </w:pPr>
            <w:r>
              <w:rPr>
                <w:rFonts w:hint="eastAsia" w:ascii="宋体" w:hAnsi="宋体"/>
                <w:color w:val="000000"/>
              </w:rPr>
              <w:t>填写规则见注2</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12</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hint="eastAsia" w:ascii="Arial Black" w:hAnsi="Arial Black"/>
                <w:color w:val="000000"/>
                <w:sz w:val="18"/>
              </w:rPr>
              <w:t>Rule</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计算方法说明</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13</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hint="eastAsia" w:ascii="Arial Black" w:hAnsi="Arial Black" w:cs="宋体"/>
                <w:color w:val="000000"/>
                <w:kern w:val="0"/>
                <w:sz w:val="18"/>
                <w:szCs w:val="18"/>
              </w:rPr>
              <w:t>Remark</w:t>
            </w:r>
            <w:r>
              <w:rPr>
                <w:rFonts w:ascii="Arial Black" w:hAnsi="Arial Black" w:cs="宋体"/>
                <w:color w:val="000000"/>
                <w:kern w:val="0"/>
                <w:sz w:val="18"/>
                <w:szCs w:val="18"/>
              </w:rPr>
              <w:t>  </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备注</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bl>
    <w:p>
      <w:pPr>
        <w:ind w:firstLine="352" w:firstLineChars="196"/>
        <w:rPr>
          <w:rFonts w:ascii="宋体" w:hAnsi="宋体"/>
          <w:color w:val="000000"/>
          <w:kern w:val="0"/>
          <w:sz w:val="18"/>
          <w:szCs w:val="18"/>
        </w:rPr>
      </w:pPr>
      <w:bookmarkStart w:id="336" w:name="OLE_LINK223"/>
      <w:bookmarkStart w:id="337" w:name="OLE_LINK224"/>
      <w:r>
        <w:rPr>
          <w:rFonts w:hint="eastAsia" w:ascii="宋体" w:hAnsi="宋体"/>
          <w:color w:val="000000"/>
          <w:sz w:val="18"/>
          <w:szCs w:val="18"/>
        </w:rPr>
        <w:t>注：1</w:t>
      </w:r>
      <w:r>
        <w:rPr>
          <w:rFonts w:ascii="宋体" w:hAnsi="宋体"/>
          <w:color w:val="000000"/>
          <w:sz w:val="18"/>
          <w:szCs w:val="18"/>
        </w:rPr>
        <w:t xml:space="preserve">  </w:t>
      </w:r>
      <w:r>
        <w:rPr>
          <w:rFonts w:ascii="宋体" w:hAnsi="宋体"/>
          <w:color w:val="000000"/>
          <w:kern w:val="0"/>
          <w:sz w:val="18"/>
          <w:szCs w:val="18"/>
        </w:rPr>
        <w:t>QtyFormula</w:t>
      </w:r>
      <w:r>
        <w:rPr>
          <w:rFonts w:hint="eastAsia" w:ascii="宋体" w:hAnsi="宋体"/>
          <w:color w:val="000000"/>
          <w:kern w:val="0"/>
          <w:sz w:val="18"/>
          <w:szCs w:val="18"/>
        </w:rPr>
        <w:t>（计算基数）：非空时，按本标准第3.0.6条的规定填写。</w:t>
      </w:r>
    </w:p>
    <w:p>
      <w:pPr>
        <w:ind w:firstLine="352" w:firstLineChars="196"/>
        <w:rPr>
          <w:rFonts w:ascii="宋体" w:hAnsi="宋体"/>
          <w:color w:val="000000"/>
          <w:sz w:val="18"/>
          <w:szCs w:val="18"/>
        </w:rPr>
      </w:pPr>
      <w:r>
        <w:rPr>
          <w:rFonts w:ascii="宋体" w:hAnsi="宋体"/>
          <w:color w:val="000000"/>
          <w:sz w:val="18"/>
          <w:szCs w:val="18"/>
        </w:rPr>
        <w:t xml:space="preserve">    2  </w:t>
      </w:r>
      <w:r>
        <w:rPr>
          <w:rFonts w:ascii="宋体" w:hAnsi="宋体"/>
          <w:color w:val="000000"/>
          <w:kern w:val="0"/>
          <w:sz w:val="18"/>
          <w:szCs w:val="18"/>
        </w:rPr>
        <w:t>ChapterKind</w:t>
      </w:r>
      <w:r>
        <w:rPr>
          <w:rFonts w:hint="eastAsia" w:ascii="宋体" w:hAnsi="宋体"/>
          <w:color w:val="000000"/>
          <w:kern w:val="0"/>
          <w:sz w:val="18"/>
          <w:szCs w:val="18"/>
        </w:rPr>
        <w:t>（章节类型）：1</w:t>
      </w:r>
      <w:r>
        <w:rPr>
          <w:rFonts w:ascii="宋体" w:hAnsi="宋体"/>
          <w:color w:val="000000"/>
          <w:kern w:val="0"/>
          <w:sz w:val="18"/>
          <w:szCs w:val="18"/>
        </w:rPr>
        <w:t>=</w:t>
      </w:r>
      <w:r>
        <w:rPr>
          <w:rFonts w:hint="eastAsia" w:ascii="宋体" w:hAnsi="宋体"/>
          <w:color w:val="000000"/>
          <w:kern w:val="0"/>
          <w:sz w:val="18"/>
          <w:szCs w:val="18"/>
        </w:rPr>
        <w:t>章；2=节；3=细目；4=其他。</w:t>
      </w:r>
    </w:p>
    <w:p>
      <w:pPr>
        <w:spacing w:before="156" w:beforeLines="50"/>
        <w:rPr>
          <w:color w:val="000000"/>
        </w:rPr>
      </w:pPr>
      <w:r>
        <w:rPr>
          <w:rFonts w:ascii="Times New Roman" w:hAnsi="Times New Roman"/>
          <w:b/>
          <w:color w:val="000000"/>
        </w:rPr>
        <w:t xml:space="preserve">6.2.19 </w:t>
      </w:r>
      <w:r>
        <w:rPr>
          <w:rFonts w:ascii="Times New Roman" w:hAnsi="Times New Roman"/>
          <w:color w:val="000000"/>
        </w:rPr>
        <w:t xml:space="preserve"> </w:t>
      </w:r>
      <w:r>
        <w:rPr>
          <w:rFonts w:hint="eastAsia" w:ascii="宋体" w:hAnsi="宋体"/>
          <w:color w:val="000000"/>
        </w:rPr>
        <w:t>预备费的</w:t>
      </w:r>
      <w:r>
        <w:rPr>
          <w:rFonts w:ascii="宋体" w:hAnsi="宋体"/>
          <w:color w:val="000000"/>
        </w:rPr>
        <w:t>元素名称ContingencyFee，记录</w:t>
      </w:r>
      <w:r>
        <w:rPr>
          <w:rFonts w:hint="eastAsia" w:ascii="宋体" w:hAnsi="宋体"/>
          <w:color w:val="000000"/>
        </w:rPr>
        <w:t>建设期内因各种不可预见因素的变化而预留的可能增加的费用，包括基本预备费和价差预备费，子元素应为</w:t>
      </w:r>
      <w:r>
        <w:rPr>
          <w:rFonts w:ascii="宋体" w:hAnsi="宋体"/>
          <w:color w:val="000000"/>
        </w:rPr>
        <w:t>ContingencyFeeGroup</w:t>
      </w:r>
      <w:r>
        <w:rPr>
          <w:rFonts w:hint="eastAsia" w:ascii="宋体" w:hAnsi="宋体"/>
          <w:color w:val="000000"/>
        </w:rPr>
        <w:t>（预备费标题）、</w:t>
      </w:r>
      <w:r>
        <w:rPr>
          <w:rFonts w:ascii="宋体" w:hAnsi="宋体"/>
          <w:color w:val="000000"/>
        </w:rPr>
        <w:t>ContingencyFeeItem</w:t>
      </w:r>
      <w:r>
        <w:rPr>
          <w:rFonts w:hint="eastAsia" w:ascii="宋体" w:hAnsi="宋体"/>
          <w:color w:val="000000"/>
        </w:rPr>
        <w:t>（预备费明细），且应符合下列要求，元素关系应符合图6.2.19-1的规定，属性定义应符合表6.2.19-1的规定</w:t>
      </w:r>
      <w:r>
        <w:rPr>
          <w:rFonts w:ascii="宋体" w:hAnsi="宋体"/>
          <w:color w:val="000000"/>
        </w:rPr>
        <w:t>。</w:t>
      </w:r>
    </w:p>
    <w:bookmarkEnd w:id="336"/>
    <w:bookmarkEnd w:id="337"/>
    <w:p>
      <w:pPr>
        <w:spacing w:before="156" w:beforeLines="50"/>
        <w:jc w:val="center"/>
        <w:rPr>
          <w:color w:val="000000"/>
        </w:rPr>
      </w:pPr>
      <w:r>
        <w:rPr>
          <w:color w:val="000000"/>
        </w:rPr>
        <w:drawing>
          <wp:inline distT="0" distB="0" distL="0" distR="0">
            <wp:extent cx="4081780" cy="1719580"/>
            <wp:effectExtent l="0" t="0" r="0" b="0"/>
            <wp:docPr id="54" name="图片 5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true" noChangeArrowheads="true"/>
                    </pic:cNvPicPr>
                  </pic:nvPicPr>
                  <pic:blipFill>
                    <a:blip r:embed="rId66" cstate="print">
                      <a:extLst>
                        <a:ext uri="{28A0092B-C50C-407E-A947-70E740481C1C}">
                          <a14:useLocalDpi xmlns:a14="http://schemas.microsoft.com/office/drawing/2010/main" val="false"/>
                        </a:ext>
                      </a:extLst>
                    </a:blip>
                    <a:srcRect/>
                    <a:stretch>
                      <a:fillRect/>
                    </a:stretch>
                  </pic:blipFill>
                  <pic:spPr>
                    <a:xfrm>
                      <a:off x="0" y="0"/>
                      <a:ext cx="4081780" cy="1719580"/>
                    </a:xfrm>
                    <a:prstGeom prst="rect">
                      <a:avLst/>
                    </a:prstGeom>
                    <a:noFill/>
                    <a:ln>
                      <a:noFill/>
                    </a:ln>
                  </pic:spPr>
                </pic:pic>
              </a:graphicData>
            </a:graphic>
          </wp:inline>
        </w:drawing>
      </w:r>
    </w:p>
    <w:p>
      <w:pPr>
        <w:widowControl/>
        <w:jc w:val="center"/>
        <w:rPr>
          <w:rFonts w:ascii="宋体" w:hAnsi="宋体"/>
          <w:color w:val="000000"/>
          <w:sz w:val="18"/>
          <w:szCs w:val="18"/>
        </w:rPr>
      </w:pPr>
      <w:r>
        <w:rPr>
          <w:rFonts w:hint="eastAsia" w:ascii="宋体" w:hAnsi="宋体"/>
          <w:color w:val="000000"/>
          <w:sz w:val="18"/>
          <w:szCs w:val="18"/>
        </w:rPr>
        <w:t xml:space="preserve">图6.2.19-1  </w:t>
      </w:r>
      <w:r>
        <w:rPr>
          <w:rFonts w:ascii="宋体" w:hAnsi="宋体"/>
          <w:color w:val="000000"/>
          <w:sz w:val="18"/>
          <w:szCs w:val="18"/>
        </w:rPr>
        <w:t>ContingencyFee</w:t>
      </w:r>
      <w:r>
        <w:rPr>
          <w:rFonts w:hint="eastAsia" w:ascii="宋体" w:hAnsi="宋体"/>
          <w:color w:val="000000"/>
          <w:sz w:val="18"/>
          <w:szCs w:val="18"/>
        </w:rPr>
        <w:t>元素关系</w:t>
      </w:r>
    </w:p>
    <w:p>
      <w:pPr>
        <w:spacing w:before="156" w:beforeLines="50"/>
        <w:jc w:val="center"/>
        <w:rPr>
          <w:color w:val="000000"/>
        </w:rPr>
      </w:pPr>
      <w:r>
        <w:rPr>
          <w:rFonts w:hint="eastAsia" w:ascii="宋体" w:hAnsi="宋体"/>
          <w:b/>
          <w:color w:val="000000"/>
        </w:rPr>
        <w:t xml:space="preserve">表6.2.19-1  </w:t>
      </w:r>
      <w:r>
        <w:rPr>
          <w:rFonts w:ascii="宋体" w:hAnsi="宋体"/>
          <w:b/>
          <w:color w:val="000000"/>
        </w:rPr>
        <w:t>ContingencyFee</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编码</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s="宋体"/>
                <w:color w:val="000000"/>
                <w:kern w:val="0"/>
                <w:sz w:val="18"/>
                <w:szCs w:val="18"/>
              </w:rPr>
            </w:pPr>
            <w:r>
              <w:rPr>
                <w:rFonts w:hint="eastAsia" w:ascii="Arial Black" w:hAnsi="Arial Black"/>
                <w:color w:val="000000"/>
                <w:sz w:val="18"/>
              </w:rPr>
              <w:t>Number</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ascii="宋体" w:hAnsi="宋体"/>
                <w:color w:val="000000"/>
              </w:rPr>
              <w:t>费用编号</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Name</w:t>
            </w:r>
          </w:p>
        </w:tc>
        <w:tc>
          <w:tcPr>
            <w:tcW w:w="2551" w:type="dxa"/>
            <w:tcBorders>
              <w:top w:val="single" w:color="000000" w:sz="4" w:space="0"/>
              <w:left w:val="nil"/>
              <w:bottom w:val="single" w:color="000000" w:sz="4" w:space="0"/>
              <w:right w:val="single" w:color="000000" w:sz="4" w:space="0"/>
            </w:tcBorders>
            <w:vAlign w:val="center"/>
          </w:tcPr>
          <w:p>
            <w:pPr>
              <w:keepNext/>
              <w:rPr>
                <w:rFonts w:ascii="宋体" w:hAnsi="宋体"/>
                <w:color w:val="000000"/>
              </w:rPr>
            </w:pPr>
            <w:r>
              <w:rPr>
                <w:rFonts w:hint="eastAsia" w:ascii="宋体" w:hAnsi="宋体"/>
                <w:color w:val="000000"/>
              </w:rPr>
              <w:t>费用名称</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Total</w:t>
            </w:r>
          </w:p>
        </w:tc>
        <w:tc>
          <w:tcPr>
            <w:tcW w:w="2551" w:type="dxa"/>
            <w:tcBorders>
              <w:top w:val="single" w:color="000000" w:sz="4" w:space="0"/>
              <w:left w:val="nil"/>
              <w:bottom w:val="single" w:color="000000" w:sz="4" w:space="0"/>
              <w:right w:val="single" w:color="000000" w:sz="4" w:space="0"/>
            </w:tcBorders>
            <w:vAlign w:val="center"/>
          </w:tcPr>
          <w:p>
            <w:pPr>
              <w:keepNext/>
              <w:rPr>
                <w:rFonts w:ascii="宋体" w:hAnsi="宋体"/>
                <w:color w:val="000000"/>
              </w:rPr>
            </w:pPr>
            <w:r>
              <w:rPr>
                <w:rFonts w:hint="eastAsia" w:ascii="宋体" w:hAnsi="宋体"/>
                <w:color w:val="000000"/>
              </w:rPr>
              <w:t>金额（元）</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pStyle w:val="380"/>
              <w:rPr>
                <w:b/>
                <w:color w:val="000000"/>
              </w:rPr>
            </w:pP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widowControl/>
              <w:rPr>
                <w:rFonts w:hint="default" w:ascii="Arial Black" w:hAnsi="Arial Black" w:eastAsia="宋体" w:cs="Times New Roman"/>
                <w:color w:val="000000"/>
                <w:kern w:val="0"/>
                <w:sz w:val="18"/>
                <w:szCs w:val="18"/>
                <w:lang w:val="en-US" w:eastAsia="zh-CN" w:bidi="ar-SA"/>
              </w:rPr>
            </w:pPr>
            <w:r>
              <w:rPr>
                <w:rFonts w:ascii="Arial Black" w:hAnsi="Arial Black"/>
                <w:color w:val="000000"/>
                <w:kern w:val="0"/>
                <w:sz w:val="18"/>
                <w:szCs w:val="18"/>
              </w:rPr>
              <w:t>Scale</w:t>
            </w:r>
            <w:r>
              <w:rPr>
                <w:rFonts w:hint="eastAsia" w:ascii="Arial Black" w:hAnsi="Arial Black"/>
                <w:color w:val="000000"/>
                <w:kern w:val="0"/>
                <w:sz w:val="18"/>
                <w:szCs w:val="18"/>
                <w:lang w:val="en-US" w:eastAsia="zh-CN"/>
              </w:rPr>
              <w:t>Name</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宋体" w:hAnsi="宋体" w:eastAsia="宋体" w:cs="Times New Roman"/>
                <w:color w:val="000000"/>
                <w:kern w:val="0"/>
                <w:sz w:val="21"/>
                <w:szCs w:val="21"/>
                <w:lang w:val="en-US" w:eastAsia="zh-CN" w:bidi="ar-SA"/>
              </w:rPr>
            </w:pPr>
            <w:r>
              <w:rPr>
                <w:rFonts w:hint="eastAsia" w:ascii="宋体" w:hAnsi="宋体"/>
                <w:color w:val="000000"/>
                <w:kern w:val="0"/>
                <w:lang w:val="en-US" w:eastAsia="zh-CN"/>
              </w:rPr>
              <w:t>建设规模名称</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rPr>
              <w:t>String</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s="Times New Roman"/>
                <w:b/>
                <w:bCs/>
                <w:color w:val="000000"/>
                <w:kern w:val="0"/>
                <w:sz w:val="21"/>
                <w:szCs w:val="21"/>
                <w:lang w:val="en-US" w:eastAsia="zh-CN" w:bidi="ar-SA"/>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5</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Scale</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建设规模</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r>
              <w:rPr>
                <w:rFonts w:hint="eastAsia" w:ascii="宋体" w:hAnsi="宋体" w:cs="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6</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hint="eastAsia" w:ascii="Arial Black" w:hAnsi="Arial Black"/>
                <w:color w:val="000000"/>
                <w:kern w:val="0"/>
                <w:sz w:val="18"/>
                <w:szCs w:val="18"/>
              </w:rPr>
              <w:t>Unit</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建设规模单位</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hint="eastAsia" w:ascii="宋体" w:hAnsi="宋体" w:cs="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r>
              <w:rPr>
                <w:rFonts w:hint="eastAsia" w:ascii="宋体" w:hAnsi="宋体" w:cs="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7</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TechnicalAndEcon</w:t>
            </w:r>
            <w:r>
              <w:rPr>
                <w:rFonts w:hint="eastAsia" w:ascii="Arial Black" w:hAnsi="Arial Black"/>
                <w:color w:val="000000"/>
                <w:kern w:val="0"/>
                <w:sz w:val="18"/>
                <w:szCs w:val="18"/>
              </w:rPr>
              <w:t>-</w:t>
            </w:r>
            <w:r>
              <w:rPr>
                <w:rFonts w:ascii="Arial Black" w:hAnsi="Arial Black"/>
                <w:color w:val="000000"/>
                <w:kern w:val="0"/>
                <w:sz w:val="18"/>
                <w:szCs w:val="18"/>
              </w:rPr>
              <w:t>omicIndex</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技术经济指标（元）</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jc w:val="left"/>
              <w:rPr>
                <w:rFonts w:ascii="宋体" w:hAnsi="宋体" w:cs="宋体"/>
                <w:color w:val="000000"/>
                <w:kern w:val="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8</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Ratios</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olor w:val="000000"/>
              </w:rPr>
              <w:t>占总投资比例（%）</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9</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C</w:t>
            </w:r>
            <w:r>
              <w:rPr>
                <w:rFonts w:hint="eastAsia" w:ascii="Arial Black" w:hAnsi="Arial Black"/>
                <w:color w:val="000000"/>
                <w:sz w:val="18"/>
              </w:rPr>
              <w:t>ode</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费用代号</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Arial Black" w:hAnsi="Arial Black" w:eastAsia="宋体"/>
                <w:color w:val="000000"/>
                <w:sz w:val="18"/>
                <w:lang w:val="en-US" w:eastAsia="zh-CN"/>
              </w:rPr>
            </w:pPr>
            <w:r>
              <w:rPr>
                <w:rFonts w:hint="eastAsia" w:ascii="Arial Black" w:hAnsi="Arial Black"/>
                <w:color w:val="000000"/>
                <w:sz w:val="18"/>
                <w:lang w:val="en-US" w:eastAsia="zh-CN"/>
              </w:rPr>
              <w:t>10</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Remark</w:t>
            </w:r>
          </w:p>
        </w:tc>
        <w:tc>
          <w:tcPr>
            <w:tcW w:w="2551" w:type="dxa"/>
            <w:tcBorders>
              <w:top w:val="single" w:color="000000" w:sz="4" w:space="0"/>
              <w:left w:val="nil"/>
              <w:bottom w:val="single" w:color="000000" w:sz="4" w:space="0"/>
              <w:right w:val="single" w:color="000000" w:sz="4" w:space="0"/>
            </w:tcBorders>
            <w:vAlign w:val="center"/>
          </w:tcPr>
          <w:p>
            <w:pPr>
              <w:keepNext/>
              <w:rPr>
                <w:rFonts w:ascii="宋体" w:hAnsi="宋体"/>
                <w:color w:val="000000"/>
              </w:rPr>
            </w:pPr>
            <w:r>
              <w:rPr>
                <w:rFonts w:hint="eastAsia" w:ascii="宋体" w:hAnsi="宋体"/>
                <w:color w:val="000000"/>
              </w:rPr>
              <w:t>备注</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b/>
                <w:color w:val="000000"/>
              </w:rPr>
            </w:pP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bl>
    <w:p>
      <w:pPr>
        <w:spacing w:before="156" w:beforeLines="50"/>
        <w:ind w:firstLine="423" w:firstLineChars="201"/>
        <w:rPr>
          <w:color w:val="000000"/>
        </w:rPr>
      </w:pPr>
      <w:r>
        <w:rPr>
          <w:rFonts w:ascii="Times New Roman" w:hAnsi="Times New Roman"/>
          <w:b/>
          <w:color w:val="000000"/>
        </w:rPr>
        <w:t xml:space="preserve">1  </w:t>
      </w:r>
      <w:r>
        <w:rPr>
          <w:rFonts w:ascii="宋体" w:hAnsi="宋体"/>
          <w:color w:val="000000"/>
        </w:rPr>
        <w:t>ContingencyFeeGroup</w:t>
      </w:r>
      <w:r>
        <w:rPr>
          <w:rFonts w:hint="eastAsia" w:ascii="宋体" w:hAnsi="宋体"/>
          <w:color w:val="000000"/>
        </w:rPr>
        <w:t>（预备费标题）汇总本项所包括的明细费用，应支持树形结构，子元素应为</w:t>
      </w:r>
      <w:r>
        <w:rPr>
          <w:rFonts w:ascii="宋体" w:hAnsi="宋体"/>
          <w:color w:val="000000"/>
        </w:rPr>
        <w:t>ContingencyFeeGroup</w:t>
      </w:r>
      <w:r>
        <w:rPr>
          <w:rFonts w:hint="eastAsia" w:ascii="宋体" w:hAnsi="宋体"/>
          <w:color w:val="000000"/>
        </w:rPr>
        <w:t>（预备费子标题）、</w:t>
      </w:r>
      <w:bookmarkStart w:id="338" w:name="OLE_LINK220"/>
      <w:bookmarkStart w:id="339" w:name="OLE_LINK219"/>
      <w:r>
        <w:rPr>
          <w:rFonts w:ascii="宋体" w:hAnsi="宋体"/>
          <w:color w:val="000000"/>
        </w:rPr>
        <w:t>ContingencyFeeItem</w:t>
      </w:r>
      <w:bookmarkEnd w:id="338"/>
      <w:bookmarkEnd w:id="339"/>
      <w:r>
        <w:rPr>
          <w:rFonts w:hint="eastAsia" w:ascii="宋体" w:hAnsi="宋体"/>
          <w:color w:val="000000"/>
        </w:rPr>
        <w:t>（预备费明细），元素关系应符合图6.2.19-2的规定，属性定义应符合表6.2.19-2的规定。</w:t>
      </w:r>
    </w:p>
    <w:p>
      <w:pPr>
        <w:spacing w:before="156" w:beforeLines="50"/>
        <w:jc w:val="center"/>
        <w:rPr>
          <w:color w:val="000000"/>
        </w:rPr>
      </w:pPr>
      <w:r>
        <w:rPr>
          <w:color w:val="000000"/>
        </w:rPr>
        <w:drawing>
          <wp:inline distT="0" distB="0" distL="0" distR="0">
            <wp:extent cx="4400550" cy="1624330"/>
            <wp:effectExtent l="0" t="0" r="0" b="0"/>
            <wp:docPr id="55" name="图片 5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true" noChangeArrowheads="true"/>
                    </pic:cNvPicPr>
                  </pic:nvPicPr>
                  <pic:blipFill>
                    <a:blip r:embed="rId67" cstate="print">
                      <a:extLst>
                        <a:ext uri="{28A0092B-C50C-407E-A947-70E740481C1C}">
                          <a14:useLocalDpi xmlns:a14="http://schemas.microsoft.com/office/drawing/2010/main" val="false"/>
                        </a:ext>
                      </a:extLst>
                    </a:blip>
                    <a:srcRect/>
                    <a:stretch>
                      <a:fillRect/>
                    </a:stretch>
                  </pic:blipFill>
                  <pic:spPr>
                    <a:xfrm>
                      <a:off x="0" y="0"/>
                      <a:ext cx="4400550" cy="1624330"/>
                    </a:xfrm>
                    <a:prstGeom prst="rect">
                      <a:avLst/>
                    </a:prstGeom>
                    <a:noFill/>
                    <a:ln>
                      <a:noFill/>
                    </a:ln>
                  </pic:spPr>
                </pic:pic>
              </a:graphicData>
            </a:graphic>
          </wp:inline>
        </w:drawing>
      </w:r>
    </w:p>
    <w:p>
      <w:pPr>
        <w:spacing w:before="156" w:beforeLines="50"/>
        <w:jc w:val="center"/>
        <w:rPr>
          <w:color w:val="000000"/>
        </w:rPr>
      </w:pPr>
      <w:r>
        <w:rPr>
          <w:rFonts w:hint="eastAsia" w:ascii="宋体" w:hAnsi="宋体"/>
          <w:color w:val="000000"/>
          <w:sz w:val="18"/>
          <w:szCs w:val="18"/>
        </w:rPr>
        <w:t xml:space="preserve">图6.2.19-2  </w:t>
      </w:r>
      <w:r>
        <w:rPr>
          <w:rFonts w:ascii="宋体" w:hAnsi="宋体"/>
          <w:color w:val="000000"/>
          <w:sz w:val="18"/>
          <w:szCs w:val="18"/>
        </w:rPr>
        <w:t>ContingencyFeeGroup</w:t>
      </w:r>
      <w:r>
        <w:rPr>
          <w:rFonts w:hint="eastAsia" w:ascii="宋体" w:hAnsi="宋体"/>
          <w:color w:val="000000"/>
          <w:sz w:val="18"/>
          <w:szCs w:val="18"/>
        </w:rPr>
        <w:t>元素关系</w:t>
      </w:r>
    </w:p>
    <w:p>
      <w:pPr>
        <w:spacing w:before="156" w:beforeLines="50"/>
        <w:jc w:val="center"/>
        <w:rPr>
          <w:color w:val="000000"/>
        </w:rPr>
      </w:pPr>
      <w:r>
        <w:rPr>
          <w:rFonts w:hint="eastAsia" w:ascii="宋体" w:hAnsi="宋体"/>
          <w:b/>
          <w:color w:val="000000"/>
        </w:rPr>
        <w:t xml:space="preserve">表6.2.19-2  </w:t>
      </w:r>
      <w:r>
        <w:rPr>
          <w:rFonts w:ascii="宋体" w:hAnsi="宋体"/>
          <w:b/>
          <w:color w:val="000000"/>
        </w:rPr>
        <w:t>ContingencyFeeGroup</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blPrEx>
          <w:tblCellMar>
            <w:top w:w="0" w:type="dxa"/>
            <w:left w:w="108" w:type="dxa"/>
            <w:bottom w:w="0" w:type="dxa"/>
            <w:right w:w="108" w:type="dxa"/>
          </w:tblCellMar>
        </w:tblPrEx>
        <w:trPr>
          <w:tblHeader/>
        </w:trPr>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编码</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Number</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费用编号</w:t>
            </w:r>
          </w:p>
        </w:tc>
        <w:tc>
          <w:tcPr>
            <w:tcW w:w="1134" w:type="dxa"/>
            <w:tcBorders>
              <w:top w:val="single" w:color="000000" w:sz="4" w:space="0"/>
              <w:left w:val="nil"/>
              <w:bottom w:val="single" w:color="000000" w:sz="4" w:space="0"/>
              <w:right w:val="single" w:color="000000" w:sz="4" w:space="0"/>
            </w:tcBorders>
          </w:tcPr>
          <w:p>
            <w:pPr>
              <w:widowControl/>
              <w:jc w:val="center"/>
              <w:rPr>
                <w:rFonts w:ascii="宋体" w:hAnsi="宋体" w:cs="宋体"/>
                <w:color w:val="000000"/>
                <w:kern w:val="0"/>
              </w:rPr>
            </w:pPr>
            <w:r>
              <w:rPr>
                <w:rFonts w:hint="eastAsia" w:ascii="宋体" w:hAnsi="宋体" w:cs="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rPr>
                <w:rFonts w:ascii="Times New Roman" w:hAnsi="Times New Roman"/>
                <w:color w:val="000000"/>
                <w:kern w:val="0"/>
              </w:rPr>
            </w:pPr>
            <w:r>
              <w:rPr>
                <w:rFonts w:ascii="Times New Roman" w:hAnsi="Times New Roman"/>
                <w:color w:val="000000"/>
                <w:kern w:val="0"/>
              </w:rPr>
              <w:t>　</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Name</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费用名称</w:t>
            </w:r>
          </w:p>
        </w:tc>
        <w:tc>
          <w:tcPr>
            <w:tcW w:w="1134" w:type="dxa"/>
            <w:tcBorders>
              <w:top w:val="single" w:color="000000" w:sz="4" w:space="0"/>
              <w:left w:val="nil"/>
              <w:bottom w:val="single" w:color="000000" w:sz="4" w:space="0"/>
              <w:right w:val="single" w:color="000000" w:sz="4" w:space="0"/>
            </w:tcBorders>
          </w:tcPr>
          <w:p>
            <w:pPr>
              <w:widowControl/>
              <w:jc w:val="center"/>
              <w:rPr>
                <w:rFonts w:ascii="宋体" w:hAnsi="宋体" w:cs="宋体"/>
                <w:color w:val="000000"/>
                <w:kern w:val="0"/>
              </w:rPr>
            </w:pPr>
            <w:r>
              <w:rPr>
                <w:rFonts w:hint="eastAsia" w:ascii="宋体" w:hAnsi="宋体" w:cs="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r>
              <w:rPr>
                <w:rFonts w:hint="eastAsia" w:ascii="宋体" w:hAnsi="宋体" w:cs="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Unit</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单位</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Quantity</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工程量</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5</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Total</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金额（元）</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tcPr>
          <w:p>
            <w:pPr>
              <w:widowControl/>
              <w:jc w:val="center"/>
              <w:rPr>
                <w:rFonts w:cs="Calibri"/>
                <w:b/>
                <w:bCs/>
                <w:color w:val="000000"/>
                <w:kern w:val="0"/>
              </w:rPr>
            </w:pPr>
            <w:r>
              <w:rPr>
                <w:rFonts w:cs="Calibri"/>
                <w:b/>
                <w:bCs/>
                <w:color w:val="000000"/>
                <w:kern w:val="0"/>
              </w:rPr>
              <w:t>　</w:t>
            </w:r>
          </w:p>
        </w:tc>
        <w:tc>
          <w:tcPr>
            <w:tcW w:w="1701" w:type="dxa"/>
            <w:tcBorders>
              <w:top w:val="single" w:color="000000" w:sz="4" w:space="0"/>
              <w:left w:val="nil"/>
              <w:bottom w:val="single" w:color="000000" w:sz="4" w:space="0"/>
              <w:right w:val="single" w:color="000000" w:sz="4" w:space="0"/>
            </w:tcBorders>
            <w:vAlign w:val="center"/>
          </w:tcPr>
          <w:p>
            <w:pPr>
              <w:widowControl/>
              <w:jc w:val="left"/>
              <w:rPr>
                <w:rFonts w:ascii="宋体" w:hAnsi="宋体" w:cs="宋体"/>
                <w:color w:val="000000"/>
                <w:kern w:val="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6</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TechnicalAndEcon</w:t>
            </w:r>
            <w:r>
              <w:rPr>
                <w:rFonts w:hint="eastAsia" w:ascii="Arial Black" w:hAnsi="Arial Black" w:cs="宋体"/>
                <w:color w:val="000000"/>
                <w:kern w:val="0"/>
                <w:sz w:val="18"/>
                <w:szCs w:val="18"/>
              </w:rPr>
              <w:t>-</w:t>
            </w:r>
            <w:r>
              <w:rPr>
                <w:rFonts w:ascii="Arial Black" w:hAnsi="Arial Black" w:cs="宋体"/>
                <w:color w:val="000000"/>
                <w:kern w:val="0"/>
                <w:sz w:val="18"/>
                <w:szCs w:val="18"/>
              </w:rPr>
              <w:t>omicIndex</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技术经济指标（元）</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rPr>
                <w:rFonts w:ascii="Times New Roman" w:hAnsi="Times New Roman"/>
                <w:b/>
                <w:bCs/>
                <w:color w:val="000000"/>
                <w:kern w:val="0"/>
              </w:rPr>
            </w:pPr>
            <w:r>
              <w:rPr>
                <w:rFonts w:ascii="Times New Roman" w:hAnsi="Times New Roman"/>
                <w:b/>
                <w:bCs/>
                <w:color w:val="000000"/>
                <w:kern w:val="0"/>
              </w:rPr>
              <w:t>　</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ascii="Arial Black" w:hAnsi="Arial Black"/>
                <w:color w:val="000000"/>
                <w:sz w:val="18"/>
              </w:rPr>
              <w:t>7</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Ratios</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占总投资比例（%）</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r>
              <w:rPr>
                <w:rFonts w:hint="eastAsia" w:ascii="宋体" w:hAnsi="宋体" w:cs="宋体"/>
                <w:b/>
                <w:bCs/>
                <w:color w:val="000000"/>
                <w:kern w:val="0"/>
              </w:rPr>
              <w:t>　</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8</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ChapterKind</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章节类型</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ascii="宋体" w:hAnsi="宋体" w:cs="宋体"/>
                <w:color w:val="000000"/>
                <w:kern w:val="0"/>
              </w:rPr>
              <w:t>integer</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r>
              <w:rPr>
                <w:rFonts w:hint="eastAsia" w:ascii="宋体" w:hAnsi="宋体" w:cs="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ascii="Arial Black" w:hAnsi="Arial Black"/>
                <w:color w:val="000000"/>
                <w:sz w:val="18"/>
              </w:rPr>
              <w:t>9</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Remark</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备注</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hint="eastAsia" w:ascii="宋体" w:hAnsi="宋体" w:cs="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rPr>
                <w:rFonts w:cs="Calibri"/>
                <w:color w:val="000000"/>
                <w:kern w:val="0"/>
              </w:rPr>
            </w:pPr>
            <w:r>
              <w:rPr>
                <w:rFonts w:cs="Calibri"/>
                <w:color w:val="000000"/>
                <w:kern w:val="0"/>
              </w:rPr>
              <w:t>　</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bl>
    <w:p>
      <w:pPr>
        <w:ind w:firstLine="352" w:firstLineChars="196"/>
        <w:rPr>
          <w:rFonts w:ascii="Times New Roman" w:hAnsi="Times New Roman"/>
          <w:b/>
          <w:color w:val="000000"/>
        </w:rPr>
      </w:pPr>
      <w:r>
        <w:rPr>
          <w:rFonts w:hint="eastAsia" w:ascii="宋体" w:hAnsi="宋体"/>
          <w:color w:val="000000"/>
          <w:kern w:val="0"/>
          <w:sz w:val="18"/>
          <w:szCs w:val="18"/>
        </w:rPr>
        <w:t>注：</w:t>
      </w:r>
      <w:r>
        <w:rPr>
          <w:rFonts w:ascii="宋体" w:hAnsi="宋体"/>
          <w:color w:val="000000"/>
          <w:kern w:val="0"/>
          <w:sz w:val="18"/>
          <w:szCs w:val="18"/>
        </w:rPr>
        <w:t>ChapterKind</w:t>
      </w:r>
      <w:r>
        <w:rPr>
          <w:rFonts w:hint="eastAsia" w:ascii="宋体" w:hAnsi="宋体"/>
          <w:color w:val="000000"/>
          <w:kern w:val="0"/>
          <w:sz w:val="18"/>
          <w:szCs w:val="18"/>
        </w:rPr>
        <w:t>（章节类型）：1</w:t>
      </w:r>
      <w:r>
        <w:rPr>
          <w:rFonts w:ascii="宋体" w:hAnsi="宋体"/>
          <w:color w:val="000000"/>
          <w:kern w:val="0"/>
          <w:sz w:val="18"/>
          <w:szCs w:val="18"/>
        </w:rPr>
        <w:t>=</w:t>
      </w:r>
      <w:r>
        <w:rPr>
          <w:rFonts w:hint="eastAsia" w:ascii="宋体" w:hAnsi="宋体"/>
          <w:color w:val="000000"/>
          <w:kern w:val="0"/>
          <w:sz w:val="18"/>
          <w:szCs w:val="18"/>
        </w:rPr>
        <w:t>章；2=节；3=细目；4=其他。</w:t>
      </w:r>
    </w:p>
    <w:p>
      <w:pPr>
        <w:spacing w:before="156" w:beforeLines="50"/>
        <w:ind w:firstLine="413" w:firstLineChars="196"/>
        <w:rPr>
          <w:color w:val="000000"/>
        </w:rPr>
      </w:pPr>
      <w:r>
        <w:rPr>
          <w:rFonts w:hint="eastAsia" w:ascii="Times New Roman" w:hAnsi="Times New Roman"/>
          <w:b/>
          <w:color w:val="000000"/>
        </w:rPr>
        <w:t>2</w:t>
      </w:r>
      <w:r>
        <w:rPr>
          <w:rFonts w:hint="eastAsia"/>
          <w:b/>
          <w:color w:val="000000"/>
        </w:rPr>
        <w:t xml:space="preserve"> </w:t>
      </w:r>
      <w:r>
        <w:rPr>
          <w:rFonts w:hint="eastAsia"/>
          <w:color w:val="000000"/>
        </w:rPr>
        <w:t xml:space="preserve"> </w:t>
      </w:r>
      <w:r>
        <w:rPr>
          <w:rFonts w:ascii="宋体" w:hAnsi="宋体"/>
          <w:color w:val="000000"/>
        </w:rPr>
        <w:t>ContingencyFeeItem</w:t>
      </w:r>
      <w:r>
        <w:rPr>
          <w:rFonts w:hint="eastAsia"/>
          <w:color w:val="000000"/>
        </w:rPr>
        <w:t>（预备费明细）</w:t>
      </w:r>
      <w:r>
        <w:rPr>
          <w:rFonts w:hint="eastAsia" w:ascii="宋体" w:hAnsi="宋体"/>
          <w:color w:val="000000"/>
        </w:rPr>
        <w:t>的</w:t>
      </w:r>
      <w:bookmarkStart w:id="340" w:name="OLE_LINK202"/>
      <w:bookmarkStart w:id="341" w:name="OLE_LINK199"/>
      <w:r>
        <w:rPr>
          <w:rFonts w:hint="eastAsia" w:ascii="宋体" w:hAnsi="宋体"/>
          <w:color w:val="000000"/>
        </w:rPr>
        <w:t>属性定义应符合表6.2.19-3的规定</w:t>
      </w:r>
      <w:bookmarkEnd w:id="340"/>
      <w:bookmarkEnd w:id="341"/>
      <w:r>
        <w:rPr>
          <w:rFonts w:hint="eastAsia" w:ascii="宋体" w:hAnsi="宋体"/>
          <w:color w:val="000000"/>
        </w:rPr>
        <w:t>。</w:t>
      </w:r>
    </w:p>
    <w:p>
      <w:pPr>
        <w:jc w:val="center"/>
        <w:rPr>
          <w:color w:val="000000"/>
        </w:rPr>
      </w:pPr>
      <w:r>
        <w:rPr>
          <w:rFonts w:hint="eastAsia" w:ascii="宋体" w:hAnsi="宋体"/>
          <w:b/>
          <w:color w:val="000000"/>
        </w:rPr>
        <w:t xml:space="preserve">表6.2.19-3  </w:t>
      </w:r>
      <w:r>
        <w:rPr>
          <w:rFonts w:ascii="宋体" w:hAnsi="宋体"/>
          <w:b/>
          <w:color w:val="000000"/>
        </w:rPr>
        <w:t>ContingencyFeeItem</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编码</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Number</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费用编号</w:t>
            </w:r>
          </w:p>
        </w:tc>
        <w:tc>
          <w:tcPr>
            <w:tcW w:w="1134" w:type="dxa"/>
            <w:tcBorders>
              <w:top w:val="single" w:color="000000" w:sz="4" w:space="0"/>
              <w:left w:val="nil"/>
              <w:bottom w:val="single" w:color="000000" w:sz="4" w:space="0"/>
              <w:right w:val="single" w:color="000000" w:sz="4" w:space="0"/>
            </w:tcBorders>
          </w:tcPr>
          <w:p>
            <w:pPr>
              <w:widowControl/>
              <w:jc w:val="center"/>
              <w:rPr>
                <w:rFonts w:ascii="宋体" w:hAnsi="宋体" w:cs="宋体"/>
                <w:color w:val="000000"/>
                <w:kern w:val="0"/>
              </w:rPr>
            </w:pPr>
            <w:r>
              <w:rPr>
                <w:rFonts w:hint="eastAsia" w:ascii="宋体" w:hAnsi="宋体" w:cs="宋体"/>
                <w:color w:val="000000"/>
                <w:kern w:val="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Name</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费用名称</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Unit</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单位</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Quantity</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工程量</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5</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QtyFormula</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计算基数</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填写规则见注1</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6</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Price</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单价（元）</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7</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Rate</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ascii="宋体" w:hAnsi="宋体"/>
                <w:color w:val="000000"/>
              </w:rPr>
              <w:t>费率（%）</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8</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Total</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合价（元）</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9</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TechnicalAndEcon</w:t>
            </w:r>
            <w:r>
              <w:rPr>
                <w:rFonts w:hint="eastAsia" w:ascii="Arial Black" w:hAnsi="Arial Black"/>
                <w:color w:val="000000"/>
                <w:kern w:val="0"/>
                <w:sz w:val="18"/>
                <w:szCs w:val="18"/>
              </w:rPr>
              <w:t>-</w:t>
            </w:r>
            <w:r>
              <w:rPr>
                <w:rFonts w:ascii="Arial Black" w:hAnsi="Arial Black"/>
                <w:color w:val="000000"/>
                <w:kern w:val="0"/>
                <w:sz w:val="18"/>
                <w:szCs w:val="18"/>
              </w:rPr>
              <w:t>omicIndex</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技术经济指标（元）</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jc w:val="left"/>
              <w:rPr>
                <w:rFonts w:ascii="宋体" w:hAnsi="宋体" w:cs="宋体"/>
                <w:color w:val="000000"/>
                <w:kern w:val="0"/>
              </w:rPr>
            </w:pP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10</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Ratios</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olor w:val="000000"/>
              </w:rPr>
              <w:t>占总投资比例（%）</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11</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ChapterKind</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章节类型</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ascii="宋体" w:hAnsi="宋体" w:cs="宋体"/>
                <w:color w:val="000000"/>
                <w:kern w:val="0"/>
              </w:rPr>
              <w:t>Integer</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r>
              <w:rPr>
                <w:rFonts w:hint="eastAsia" w:ascii="宋体" w:hAnsi="宋体" w:cs="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填写规则见注2</w:t>
            </w: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r>
              <w:rPr>
                <w:rFonts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olor w:val="000000"/>
                <w:sz w:val="18"/>
              </w:rPr>
            </w:pPr>
            <w:r>
              <w:rPr>
                <w:rFonts w:ascii="Arial Black" w:hAnsi="Arial Black"/>
                <w:color w:val="000000"/>
                <w:sz w:val="18"/>
              </w:rPr>
              <w:t>K</w:t>
            </w:r>
            <w:r>
              <w:rPr>
                <w:rFonts w:hint="eastAsia" w:ascii="Arial Black" w:hAnsi="Arial Black"/>
                <w:color w:val="000000"/>
                <w:sz w:val="18"/>
              </w:rPr>
              <w:t>ind</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费用类型</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ascii="宋体" w:hAnsi="宋体"/>
                <w:color w:val="000000"/>
              </w:rPr>
              <w:t>I</w:t>
            </w:r>
            <w:r>
              <w:rPr>
                <w:rFonts w:hint="eastAsia" w:ascii="宋体" w:hAnsi="宋体"/>
                <w:color w:val="000000"/>
              </w:rPr>
              <w:t>nteger</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w:t>
            </w:r>
            <w:r>
              <w:rPr>
                <w:rFonts w:ascii="宋体" w:hAnsi="宋体"/>
                <w:color w:val="000000"/>
              </w:rPr>
              <w:t>3</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r>
              <w:rPr>
                <w:rFonts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hint="eastAsia" w:ascii="Arial Black" w:hAnsi="Arial Black" w:cs="宋体"/>
                <w:color w:val="000000"/>
                <w:kern w:val="0"/>
                <w:sz w:val="18"/>
                <w:szCs w:val="18"/>
              </w:rPr>
              <w:t>Remark</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备注</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bl>
    <w:p>
      <w:pPr>
        <w:ind w:firstLine="352" w:firstLineChars="196"/>
        <w:rPr>
          <w:rFonts w:hint="eastAsia" w:ascii="宋体" w:hAnsi="宋体" w:eastAsia="宋体"/>
          <w:color w:val="000000"/>
          <w:kern w:val="0"/>
          <w:sz w:val="18"/>
          <w:szCs w:val="18"/>
          <w:lang w:eastAsia="zh-CN"/>
        </w:rPr>
      </w:pPr>
      <w:r>
        <w:rPr>
          <w:rFonts w:hint="eastAsia" w:ascii="宋体" w:hAnsi="宋体"/>
          <w:color w:val="000000"/>
          <w:sz w:val="18"/>
          <w:szCs w:val="18"/>
        </w:rPr>
        <w:t xml:space="preserve">注：1  </w:t>
      </w:r>
      <w:r>
        <w:rPr>
          <w:rFonts w:ascii="宋体" w:hAnsi="宋体"/>
          <w:color w:val="000000"/>
          <w:kern w:val="0"/>
          <w:sz w:val="18"/>
          <w:szCs w:val="18"/>
        </w:rPr>
        <w:t>QtyFormula</w:t>
      </w:r>
      <w:r>
        <w:rPr>
          <w:rFonts w:hint="eastAsia" w:ascii="宋体" w:hAnsi="宋体"/>
          <w:color w:val="000000"/>
          <w:kern w:val="0"/>
          <w:sz w:val="18"/>
          <w:szCs w:val="18"/>
        </w:rPr>
        <w:t>（计算基数）：非空时，按本标准第3.0.6条的规定填写</w:t>
      </w:r>
      <w:r>
        <w:rPr>
          <w:rFonts w:hint="eastAsia" w:ascii="宋体" w:hAnsi="宋体"/>
          <w:color w:val="000000"/>
          <w:kern w:val="0"/>
          <w:sz w:val="18"/>
          <w:szCs w:val="18"/>
          <w:lang w:eastAsia="zh-CN"/>
        </w:rPr>
        <w:t>；</w:t>
      </w:r>
    </w:p>
    <w:p>
      <w:pPr>
        <w:ind w:firstLine="352" w:firstLineChars="196"/>
        <w:rPr>
          <w:rFonts w:hint="eastAsia" w:ascii="宋体" w:hAnsi="宋体" w:eastAsia="宋体"/>
          <w:color w:val="000000"/>
          <w:sz w:val="18"/>
          <w:szCs w:val="18"/>
          <w:lang w:eastAsia="zh-CN"/>
        </w:rPr>
      </w:pPr>
      <w:r>
        <w:rPr>
          <w:rFonts w:hint="eastAsia" w:ascii="宋体" w:hAnsi="宋体"/>
          <w:color w:val="000000"/>
          <w:sz w:val="18"/>
          <w:szCs w:val="18"/>
        </w:rPr>
        <w:t xml:space="preserve"> </w:t>
      </w:r>
      <w:r>
        <w:rPr>
          <w:rFonts w:ascii="宋体" w:hAnsi="宋体"/>
          <w:color w:val="000000"/>
          <w:sz w:val="18"/>
          <w:szCs w:val="18"/>
        </w:rPr>
        <w:t xml:space="preserve">   2  </w:t>
      </w:r>
      <w:r>
        <w:rPr>
          <w:rFonts w:ascii="宋体" w:hAnsi="宋体"/>
          <w:color w:val="000000"/>
          <w:kern w:val="0"/>
          <w:sz w:val="18"/>
          <w:szCs w:val="18"/>
        </w:rPr>
        <w:t>ChapterKind</w:t>
      </w:r>
      <w:r>
        <w:rPr>
          <w:rFonts w:hint="eastAsia" w:ascii="宋体" w:hAnsi="宋体"/>
          <w:color w:val="000000"/>
          <w:kern w:val="0"/>
          <w:sz w:val="18"/>
          <w:szCs w:val="18"/>
        </w:rPr>
        <w:t>（章节类型）：1</w:t>
      </w:r>
      <w:r>
        <w:rPr>
          <w:rFonts w:ascii="宋体" w:hAnsi="宋体"/>
          <w:color w:val="000000"/>
          <w:kern w:val="0"/>
          <w:sz w:val="18"/>
          <w:szCs w:val="18"/>
        </w:rPr>
        <w:t>=</w:t>
      </w:r>
      <w:r>
        <w:rPr>
          <w:rFonts w:hint="eastAsia" w:ascii="宋体" w:hAnsi="宋体"/>
          <w:color w:val="000000"/>
          <w:kern w:val="0"/>
          <w:sz w:val="18"/>
          <w:szCs w:val="18"/>
        </w:rPr>
        <w:t>章；2=节；3=细目；4=其他</w:t>
      </w:r>
      <w:r>
        <w:rPr>
          <w:rFonts w:hint="eastAsia" w:ascii="宋体" w:hAnsi="宋体"/>
          <w:color w:val="000000"/>
          <w:kern w:val="0"/>
          <w:sz w:val="18"/>
          <w:szCs w:val="18"/>
          <w:lang w:eastAsia="zh-CN"/>
        </w:rPr>
        <w:t>；</w:t>
      </w:r>
    </w:p>
    <w:p>
      <w:pPr>
        <w:ind w:left="1171" w:leftChars="172" w:hanging="810" w:hangingChars="450"/>
        <w:rPr>
          <w:rFonts w:ascii="宋体" w:hAnsi="宋体"/>
          <w:color w:val="000000"/>
          <w:sz w:val="18"/>
          <w:szCs w:val="18"/>
        </w:rPr>
      </w:pPr>
      <w:r>
        <w:rPr>
          <w:rFonts w:hint="eastAsia" w:ascii="宋体" w:hAnsi="宋体"/>
          <w:color w:val="000000"/>
          <w:sz w:val="18"/>
          <w:szCs w:val="18"/>
        </w:rPr>
        <w:t xml:space="preserve">    </w:t>
      </w:r>
      <w:r>
        <w:rPr>
          <w:rFonts w:ascii="宋体" w:hAnsi="宋体"/>
          <w:color w:val="000000"/>
          <w:sz w:val="18"/>
          <w:szCs w:val="18"/>
        </w:rPr>
        <w:t>3</w:t>
      </w:r>
      <w:r>
        <w:rPr>
          <w:rFonts w:hint="eastAsia" w:ascii="宋体" w:hAnsi="宋体"/>
          <w:color w:val="000000"/>
          <w:sz w:val="18"/>
          <w:szCs w:val="18"/>
        </w:rPr>
        <w:t xml:space="preserve">  </w:t>
      </w:r>
      <w:r>
        <w:rPr>
          <w:rFonts w:ascii="宋体" w:hAnsi="宋体"/>
          <w:color w:val="000000"/>
          <w:sz w:val="18"/>
        </w:rPr>
        <w:t>K</w:t>
      </w:r>
      <w:r>
        <w:rPr>
          <w:rFonts w:hint="eastAsia" w:ascii="宋体" w:hAnsi="宋体"/>
          <w:color w:val="000000"/>
          <w:sz w:val="18"/>
        </w:rPr>
        <w:t>ind</w:t>
      </w:r>
      <w:r>
        <w:rPr>
          <w:rFonts w:hint="eastAsia" w:ascii="宋体" w:hAnsi="宋体"/>
          <w:color w:val="000000"/>
          <w:sz w:val="18"/>
          <w:szCs w:val="18"/>
        </w:rPr>
        <w:t>（费用</w:t>
      </w:r>
      <w:r>
        <w:rPr>
          <w:rFonts w:hint="eastAsia" w:ascii="宋体" w:hAnsi="宋体"/>
          <w:color w:val="000000"/>
          <w:kern w:val="0"/>
          <w:sz w:val="18"/>
          <w:szCs w:val="18"/>
        </w:rPr>
        <w:t>类型）</w:t>
      </w:r>
      <w:r>
        <w:rPr>
          <w:rFonts w:hint="eastAsia" w:ascii="宋体" w:hAnsi="宋体"/>
          <w:color w:val="000000"/>
          <w:sz w:val="18"/>
          <w:szCs w:val="18"/>
        </w:rPr>
        <w:t>：1</w:t>
      </w:r>
      <w:r>
        <w:rPr>
          <w:rFonts w:ascii="宋体" w:hAnsi="宋体" w:cs="Arial"/>
          <w:color w:val="000000"/>
          <w:sz w:val="18"/>
          <w:szCs w:val="18"/>
        </w:rPr>
        <w:t>=</w:t>
      </w:r>
      <w:r>
        <w:rPr>
          <w:rFonts w:hint="eastAsia" w:ascii="宋体" w:hAnsi="宋体" w:cs="Arial"/>
          <w:color w:val="000000"/>
          <w:sz w:val="18"/>
          <w:szCs w:val="18"/>
        </w:rPr>
        <w:t>基本预备费</w:t>
      </w:r>
      <w:r>
        <w:rPr>
          <w:rFonts w:hint="eastAsia" w:ascii="宋体" w:hAnsi="宋体"/>
          <w:color w:val="000000"/>
          <w:sz w:val="18"/>
          <w:szCs w:val="18"/>
        </w:rPr>
        <w:t>；2=价差预备费。</w:t>
      </w:r>
    </w:p>
    <w:p>
      <w:pPr>
        <w:spacing w:before="156" w:beforeLines="50"/>
        <w:rPr>
          <w:rFonts w:ascii="宋体" w:hAnsi="宋体"/>
          <w:color w:val="000000"/>
        </w:rPr>
      </w:pPr>
      <w:r>
        <w:rPr>
          <w:rFonts w:ascii="Times New Roman" w:hAnsi="Times New Roman"/>
          <w:b/>
          <w:color w:val="000000"/>
        </w:rPr>
        <w:t xml:space="preserve">6.2.20 </w:t>
      </w:r>
      <w:r>
        <w:rPr>
          <w:rFonts w:ascii="Times New Roman" w:hAnsi="Times New Roman"/>
          <w:color w:val="000000"/>
        </w:rPr>
        <w:t xml:space="preserve"> </w:t>
      </w:r>
      <w:bookmarkStart w:id="342" w:name="_Hlk495749399"/>
      <w:r>
        <w:rPr>
          <w:rFonts w:hint="eastAsia" w:ascii="宋体" w:hAnsi="宋体"/>
          <w:color w:val="000000"/>
        </w:rPr>
        <w:t>车辆购置费的</w:t>
      </w:r>
      <w:r>
        <w:rPr>
          <w:rFonts w:ascii="宋体" w:hAnsi="宋体"/>
          <w:color w:val="000000"/>
        </w:rPr>
        <w:t>元素名称UrbanRailTransitVehicleProcurementCost</w:t>
      </w:r>
      <w:bookmarkEnd w:id="342"/>
      <w:r>
        <w:rPr>
          <w:rFonts w:ascii="宋体" w:hAnsi="宋体"/>
          <w:color w:val="000000"/>
        </w:rPr>
        <w:t>，记录</w:t>
      </w:r>
      <w:r>
        <w:rPr>
          <w:rFonts w:hint="eastAsia" w:ascii="宋体" w:hAnsi="宋体"/>
          <w:color w:val="000000"/>
        </w:rPr>
        <w:t>城市轨道交通工程按设计确定的初期运量所需要购置车辆的名称、型号、数量及价格信息，子元素应为</w:t>
      </w:r>
      <w:bookmarkStart w:id="343" w:name="_Hlk495749487"/>
      <w:r>
        <w:rPr>
          <w:rFonts w:ascii="宋体" w:hAnsi="宋体"/>
          <w:color w:val="000000"/>
        </w:rPr>
        <w:t>UrbanRailTransitVehicleProcurementCostGroup</w:t>
      </w:r>
      <w:r>
        <w:rPr>
          <w:rFonts w:hint="eastAsia" w:ascii="宋体" w:hAnsi="宋体"/>
          <w:color w:val="000000"/>
        </w:rPr>
        <w:t>（车辆购置费标题）、</w:t>
      </w:r>
      <w:r>
        <w:rPr>
          <w:rFonts w:ascii="宋体" w:hAnsi="宋体"/>
          <w:color w:val="000000"/>
        </w:rPr>
        <w:t>UrbanRailTransitVehicleProcurementCostItem</w:t>
      </w:r>
      <w:r>
        <w:rPr>
          <w:rFonts w:hint="eastAsia" w:ascii="宋体" w:hAnsi="宋体"/>
          <w:color w:val="000000"/>
        </w:rPr>
        <w:t>（车辆购置费明细）</w:t>
      </w:r>
      <w:bookmarkEnd w:id="343"/>
      <w:r>
        <w:rPr>
          <w:rFonts w:hint="eastAsia" w:ascii="宋体" w:hAnsi="宋体"/>
          <w:color w:val="000000"/>
        </w:rPr>
        <w:t>，且应符合下列要求，元素关系应符合图6.2.20-1的规定，属性定义应符合表6.2.20-1的规定</w:t>
      </w:r>
      <w:r>
        <w:rPr>
          <w:rFonts w:ascii="宋体" w:hAnsi="宋体"/>
          <w:color w:val="000000"/>
        </w:rPr>
        <w:t>。</w:t>
      </w:r>
    </w:p>
    <w:p>
      <w:pPr>
        <w:spacing w:before="156" w:beforeLines="50"/>
        <w:jc w:val="center"/>
        <w:rPr>
          <w:color w:val="000000"/>
        </w:rPr>
      </w:pPr>
      <w:r>
        <w:rPr>
          <w:color w:val="000000"/>
        </w:rPr>
        <w:drawing>
          <wp:inline distT="0" distB="0" distL="0" distR="0">
            <wp:extent cx="5291455" cy="1310005"/>
            <wp:effectExtent l="0" t="0" r="0" b="0"/>
            <wp:docPr id="56"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6" name="图片 8"/>
                    <pic:cNvPicPr>
                      <a:picLocks noChangeAspect="true" noChangeArrowheads="true"/>
                    </pic:cNvPicPr>
                  </pic:nvPicPr>
                  <pic:blipFill>
                    <a:blip r:embed="rId68" cstate="print">
                      <a:extLst>
                        <a:ext uri="{28A0092B-C50C-407E-A947-70E740481C1C}">
                          <a14:useLocalDpi xmlns:a14="http://schemas.microsoft.com/office/drawing/2010/main" val="false"/>
                        </a:ext>
                      </a:extLst>
                    </a:blip>
                    <a:srcRect/>
                    <a:stretch>
                      <a:fillRect/>
                    </a:stretch>
                  </pic:blipFill>
                  <pic:spPr>
                    <a:xfrm>
                      <a:off x="0" y="0"/>
                      <a:ext cx="5291455" cy="1310005"/>
                    </a:xfrm>
                    <a:prstGeom prst="rect">
                      <a:avLst/>
                    </a:prstGeom>
                    <a:noFill/>
                    <a:ln>
                      <a:noFill/>
                    </a:ln>
                  </pic:spPr>
                </pic:pic>
              </a:graphicData>
            </a:graphic>
          </wp:inline>
        </w:drawing>
      </w:r>
    </w:p>
    <w:p>
      <w:pPr>
        <w:widowControl/>
        <w:jc w:val="center"/>
        <w:rPr>
          <w:rFonts w:ascii="宋体" w:hAnsi="宋体"/>
          <w:color w:val="000000"/>
          <w:sz w:val="18"/>
          <w:szCs w:val="18"/>
        </w:rPr>
      </w:pPr>
      <w:r>
        <w:rPr>
          <w:rFonts w:hint="eastAsia" w:ascii="宋体" w:hAnsi="宋体"/>
          <w:color w:val="000000"/>
          <w:sz w:val="18"/>
          <w:szCs w:val="18"/>
        </w:rPr>
        <w:t xml:space="preserve">图6.2.20-1  </w:t>
      </w:r>
      <w:r>
        <w:rPr>
          <w:rFonts w:ascii="宋体" w:hAnsi="宋体"/>
          <w:color w:val="000000"/>
          <w:sz w:val="18"/>
          <w:szCs w:val="18"/>
        </w:rPr>
        <w:t>UrbanRailTransitVehicleProcurementCost</w:t>
      </w:r>
      <w:r>
        <w:rPr>
          <w:rFonts w:hint="eastAsia" w:ascii="宋体" w:hAnsi="宋体"/>
          <w:color w:val="000000"/>
          <w:sz w:val="18"/>
          <w:szCs w:val="18"/>
        </w:rPr>
        <w:t>元素关系</w:t>
      </w:r>
    </w:p>
    <w:p>
      <w:pPr>
        <w:spacing w:before="156" w:beforeLines="50"/>
        <w:jc w:val="center"/>
        <w:rPr>
          <w:color w:val="000000"/>
        </w:rPr>
      </w:pPr>
      <w:r>
        <w:rPr>
          <w:rFonts w:hint="eastAsia" w:ascii="宋体" w:hAnsi="宋体"/>
          <w:b/>
          <w:color w:val="000000"/>
        </w:rPr>
        <w:t xml:space="preserve">表6.2.20-1  </w:t>
      </w:r>
      <w:r>
        <w:rPr>
          <w:rFonts w:ascii="宋体" w:hAnsi="宋体"/>
          <w:b/>
          <w:color w:val="000000"/>
        </w:rPr>
        <w:t>UrbanRailTransitVehicleProcurementCost</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blPrEx>
          <w:tblCellMar>
            <w:top w:w="0" w:type="dxa"/>
            <w:left w:w="108" w:type="dxa"/>
            <w:bottom w:w="0" w:type="dxa"/>
            <w:right w:w="108" w:type="dxa"/>
          </w:tblCellMar>
        </w:tblPrEx>
        <w:trPr>
          <w:tblHeader/>
        </w:trPr>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编码</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s="宋体"/>
                <w:color w:val="000000"/>
                <w:kern w:val="0"/>
                <w:sz w:val="18"/>
                <w:szCs w:val="18"/>
              </w:rPr>
            </w:pPr>
            <w:r>
              <w:rPr>
                <w:rFonts w:hint="eastAsia" w:ascii="Arial Black" w:hAnsi="Arial Black"/>
                <w:color w:val="000000"/>
                <w:sz w:val="18"/>
              </w:rPr>
              <w:t>Number</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ascii="宋体" w:hAnsi="宋体"/>
                <w:color w:val="000000"/>
              </w:rPr>
              <w:t>费用编号</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Name</w:t>
            </w:r>
          </w:p>
        </w:tc>
        <w:tc>
          <w:tcPr>
            <w:tcW w:w="2551" w:type="dxa"/>
            <w:tcBorders>
              <w:top w:val="single" w:color="000000" w:sz="4" w:space="0"/>
              <w:left w:val="nil"/>
              <w:bottom w:val="single" w:color="000000" w:sz="4" w:space="0"/>
              <w:right w:val="single" w:color="000000" w:sz="4" w:space="0"/>
            </w:tcBorders>
            <w:vAlign w:val="center"/>
          </w:tcPr>
          <w:p>
            <w:pPr>
              <w:keepNext/>
              <w:rPr>
                <w:rFonts w:ascii="宋体" w:hAnsi="宋体"/>
                <w:color w:val="000000"/>
              </w:rPr>
            </w:pPr>
            <w:r>
              <w:rPr>
                <w:rFonts w:hint="eastAsia" w:ascii="宋体" w:hAnsi="宋体"/>
                <w:color w:val="000000"/>
              </w:rPr>
              <w:t>费用名称</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Total</w:t>
            </w:r>
          </w:p>
        </w:tc>
        <w:tc>
          <w:tcPr>
            <w:tcW w:w="2551" w:type="dxa"/>
            <w:tcBorders>
              <w:top w:val="single" w:color="000000" w:sz="4" w:space="0"/>
              <w:left w:val="nil"/>
              <w:bottom w:val="single" w:color="000000" w:sz="4" w:space="0"/>
              <w:right w:val="single" w:color="000000" w:sz="4" w:space="0"/>
            </w:tcBorders>
            <w:vAlign w:val="center"/>
          </w:tcPr>
          <w:p>
            <w:pPr>
              <w:keepNext/>
              <w:rPr>
                <w:rFonts w:ascii="宋体" w:hAnsi="宋体"/>
                <w:color w:val="000000"/>
              </w:rPr>
            </w:pPr>
            <w:r>
              <w:rPr>
                <w:rFonts w:hint="eastAsia" w:ascii="宋体" w:hAnsi="宋体"/>
                <w:color w:val="000000"/>
              </w:rPr>
              <w:t>金额（元）</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pStyle w:val="380"/>
              <w:rPr>
                <w:b/>
                <w:color w:val="000000"/>
              </w:rPr>
            </w:pP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widowControl/>
              <w:rPr>
                <w:rFonts w:hint="default" w:ascii="Arial Black" w:hAnsi="Arial Black" w:eastAsia="宋体" w:cs="Times New Roman"/>
                <w:color w:val="000000"/>
                <w:kern w:val="0"/>
                <w:sz w:val="18"/>
                <w:szCs w:val="18"/>
                <w:lang w:val="en-US" w:eastAsia="zh-CN" w:bidi="ar-SA"/>
              </w:rPr>
            </w:pPr>
            <w:r>
              <w:rPr>
                <w:rFonts w:ascii="Arial Black" w:hAnsi="Arial Black"/>
                <w:color w:val="000000"/>
                <w:kern w:val="0"/>
                <w:sz w:val="18"/>
                <w:szCs w:val="18"/>
              </w:rPr>
              <w:t>Scale</w:t>
            </w:r>
            <w:r>
              <w:rPr>
                <w:rFonts w:hint="eastAsia" w:ascii="Arial Black" w:hAnsi="Arial Black"/>
                <w:color w:val="000000"/>
                <w:kern w:val="0"/>
                <w:sz w:val="18"/>
                <w:szCs w:val="18"/>
                <w:lang w:val="en-US" w:eastAsia="zh-CN"/>
              </w:rPr>
              <w:t>Name</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宋体" w:hAnsi="宋体" w:eastAsia="宋体" w:cs="Times New Roman"/>
                <w:color w:val="000000"/>
                <w:kern w:val="0"/>
                <w:sz w:val="21"/>
                <w:szCs w:val="21"/>
                <w:lang w:val="en-US" w:eastAsia="zh-CN" w:bidi="ar-SA"/>
              </w:rPr>
            </w:pPr>
            <w:r>
              <w:rPr>
                <w:rFonts w:hint="eastAsia" w:ascii="宋体" w:hAnsi="宋体"/>
                <w:color w:val="000000"/>
                <w:kern w:val="0"/>
                <w:lang w:val="en-US" w:eastAsia="zh-CN"/>
              </w:rPr>
              <w:t>建设规模名称</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rPr>
              <w:t>String</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s="Times New Roman"/>
                <w:b/>
                <w:bCs/>
                <w:color w:val="000000"/>
                <w:kern w:val="0"/>
                <w:sz w:val="21"/>
                <w:szCs w:val="21"/>
                <w:lang w:val="en-US" w:eastAsia="zh-CN" w:bidi="ar-SA"/>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5</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Scale</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建设规模</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r>
              <w:rPr>
                <w:rFonts w:hint="eastAsia" w:ascii="宋体" w:hAnsi="宋体" w:cs="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6</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hint="eastAsia" w:ascii="Arial Black" w:hAnsi="Arial Black"/>
                <w:color w:val="000000"/>
                <w:kern w:val="0"/>
                <w:sz w:val="18"/>
                <w:szCs w:val="18"/>
              </w:rPr>
              <w:t>Unit</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建设规模单位</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hint="eastAsia" w:ascii="宋体" w:hAnsi="宋体" w:cs="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r>
              <w:rPr>
                <w:rFonts w:hint="eastAsia" w:ascii="宋体" w:hAnsi="宋体" w:cs="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7</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TechnicalAndEcon</w:t>
            </w:r>
            <w:r>
              <w:rPr>
                <w:rFonts w:hint="eastAsia" w:ascii="Arial Black" w:hAnsi="Arial Black"/>
                <w:color w:val="000000"/>
                <w:kern w:val="0"/>
                <w:sz w:val="18"/>
                <w:szCs w:val="18"/>
              </w:rPr>
              <w:t>-</w:t>
            </w:r>
            <w:r>
              <w:rPr>
                <w:rFonts w:ascii="Arial Black" w:hAnsi="Arial Black"/>
                <w:color w:val="000000"/>
                <w:kern w:val="0"/>
                <w:sz w:val="18"/>
                <w:szCs w:val="18"/>
              </w:rPr>
              <w:t>omicIndex</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技术经济指标（元）</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jc w:val="left"/>
              <w:rPr>
                <w:rFonts w:ascii="宋体" w:hAnsi="宋体" w:cs="宋体"/>
                <w:color w:val="000000"/>
                <w:kern w:val="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8</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Ratios</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olor w:val="000000"/>
              </w:rPr>
              <w:t>占总投资比例（%）</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9</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C</w:t>
            </w:r>
            <w:r>
              <w:rPr>
                <w:rFonts w:hint="eastAsia" w:ascii="Arial Black" w:hAnsi="Arial Black"/>
                <w:color w:val="000000"/>
                <w:sz w:val="18"/>
              </w:rPr>
              <w:t>ode</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费用代号</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Arial Black" w:hAnsi="Arial Black" w:eastAsia="宋体"/>
                <w:color w:val="000000"/>
                <w:sz w:val="18"/>
                <w:lang w:val="en-US" w:eastAsia="zh-CN"/>
              </w:rPr>
            </w:pPr>
            <w:r>
              <w:rPr>
                <w:rFonts w:hint="eastAsia" w:ascii="Arial Black" w:hAnsi="Arial Black"/>
                <w:color w:val="000000"/>
                <w:sz w:val="18"/>
                <w:lang w:val="en-US" w:eastAsia="zh-CN"/>
              </w:rPr>
              <w:t>10</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Remark</w:t>
            </w:r>
          </w:p>
        </w:tc>
        <w:tc>
          <w:tcPr>
            <w:tcW w:w="2551" w:type="dxa"/>
            <w:tcBorders>
              <w:top w:val="single" w:color="000000" w:sz="4" w:space="0"/>
              <w:left w:val="nil"/>
              <w:bottom w:val="single" w:color="000000" w:sz="4" w:space="0"/>
              <w:right w:val="single" w:color="000000" w:sz="4" w:space="0"/>
            </w:tcBorders>
            <w:vAlign w:val="center"/>
          </w:tcPr>
          <w:p>
            <w:pPr>
              <w:keepNext/>
              <w:rPr>
                <w:rFonts w:ascii="宋体" w:hAnsi="宋体"/>
                <w:color w:val="000000"/>
              </w:rPr>
            </w:pPr>
            <w:r>
              <w:rPr>
                <w:rFonts w:hint="eastAsia" w:ascii="宋体" w:hAnsi="宋体"/>
                <w:color w:val="000000"/>
              </w:rPr>
              <w:t>备注</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b/>
                <w:color w:val="000000"/>
              </w:rPr>
            </w:pP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bl>
    <w:p>
      <w:pPr>
        <w:spacing w:before="156" w:beforeLines="50"/>
        <w:ind w:firstLine="423" w:firstLineChars="201"/>
        <w:jc w:val="both"/>
        <w:rPr>
          <w:color w:val="000000"/>
        </w:rPr>
      </w:pPr>
      <w:r>
        <w:rPr>
          <w:rFonts w:ascii="Times New Roman" w:hAnsi="Times New Roman"/>
          <w:b/>
          <w:color w:val="000000"/>
        </w:rPr>
        <w:t xml:space="preserve">1  </w:t>
      </w:r>
      <w:r>
        <w:rPr>
          <w:rFonts w:ascii="宋体" w:hAnsi="宋体"/>
          <w:color w:val="000000"/>
        </w:rPr>
        <w:t>UrbanRailTransitVehicleProcurementCostGroup</w:t>
      </w:r>
      <w:r>
        <w:rPr>
          <w:rFonts w:hint="eastAsia" w:ascii="宋体" w:hAnsi="宋体"/>
          <w:color w:val="000000"/>
        </w:rPr>
        <w:t>（车辆购置费标题）汇总本项所包括的明细费用，应支持树形结构，子元素应为</w:t>
      </w:r>
      <w:r>
        <w:rPr>
          <w:rFonts w:ascii="宋体" w:hAnsi="宋体"/>
          <w:color w:val="000000"/>
        </w:rPr>
        <w:t>UrbanRailTransitVehicleProcurementCostGroup</w:t>
      </w:r>
      <w:r>
        <w:rPr>
          <w:rFonts w:hint="eastAsia" w:ascii="宋体" w:hAnsi="宋体"/>
          <w:color w:val="000000"/>
        </w:rPr>
        <w:t>（车辆购置费子标题）、</w:t>
      </w:r>
      <w:r>
        <w:rPr>
          <w:rFonts w:ascii="宋体" w:hAnsi="宋体"/>
          <w:color w:val="000000"/>
        </w:rPr>
        <w:t>UrbanRailTransitVehicleProcurementCostItem</w:t>
      </w:r>
      <w:r>
        <w:rPr>
          <w:rFonts w:hint="eastAsia" w:ascii="宋体" w:hAnsi="宋体"/>
          <w:color w:val="000000"/>
        </w:rPr>
        <w:t>（车辆购置费明细），元素关系应符合图6.2.20-2的规定，属性定义应符合表6.2.20-2的规定。</w:t>
      </w:r>
    </w:p>
    <w:p>
      <w:pPr>
        <w:spacing w:before="156" w:beforeLines="50"/>
        <w:jc w:val="center"/>
        <w:rPr>
          <w:color w:val="000000"/>
        </w:rPr>
      </w:pPr>
      <w:r>
        <w:rPr>
          <w:color w:val="000000"/>
        </w:rPr>
        <w:drawing>
          <wp:inline distT="0" distB="0" distL="0" distR="0">
            <wp:extent cx="5281930" cy="1281430"/>
            <wp:effectExtent l="0" t="0" r="0" b="0"/>
            <wp:docPr id="57"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7" name="图片 11"/>
                    <pic:cNvPicPr>
                      <a:picLocks noChangeAspect="true" noChangeArrowheads="true"/>
                    </pic:cNvPicPr>
                  </pic:nvPicPr>
                  <pic:blipFill>
                    <a:blip r:embed="rId69" cstate="print">
                      <a:extLst>
                        <a:ext uri="{28A0092B-C50C-407E-A947-70E740481C1C}">
                          <a14:useLocalDpi xmlns:a14="http://schemas.microsoft.com/office/drawing/2010/main" val="false"/>
                        </a:ext>
                      </a:extLst>
                    </a:blip>
                    <a:srcRect/>
                    <a:stretch>
                      <a:fillRect/>
                    </a:stretch>
                  </pic:blipFill>
                  <pic:spPr>
                    <a:xfrm>
                      <a:off x="0" y="0"/>
                      <a:ext cx="5281930" cy="1281430"/>
                    </a:xfrm>
                    <a:prstGeom prst="rect">
                      <a:avLst/>
                    </a:prstGeom>
                    <a:noFill/>
                    <a:ln>
                      <a:noFill/>
                    </a:ln>
                  </pic:spPr>
                </pic:pic>
              </a:graphicData>
            </a:graphic>
          </wp:inline>
        </w:drawing>
      </w:r>
    </w:p>
    <w:p>
      <w:pPr>
        <w:spacing w:before="156" w:beforeLines="50"/>
        <w:jc w:val="center"/>
        <w:rPr>
          <w:color w:val="000000"/>
        </w:rPr>
      </w:pPr>
      <w:r>
        <w:rPr>
          <w:rFonts w:hint="eastAsia" w:ascii="宋体" w:hAnsi="宋体"/>
          <w:color w:val="000000"/>
          <w:sz w:val="18"/>
          <w:szCs w:val="18"/>
        </w:rPr>
        <w:t xml:space="preserve">图6.2.20-2  </w:t>
      </w:r>
      <w:r>
        <w:rPr>
          <w:rFonts w:ascii="宋体" w:hAnsi="宋体"/>
          <w:color w:val="000000"/>
          <w:sz w:val="18"/>
          <w:szCs w:val="18"/>
        </w:rPr>
        <w:t>UrbanRailTransitVehicleProcurementCostGroup</w:t>
      </w:r>
      <w:r>
        <w:rPr>
          <w:rFonts w:hint="eastAsia" w:ascii="宋体" w:hAnsi="宋体"/>
          <w:color w:val="000000"/>
          <w:sz w:val="18"/>
          <w:szCs w:val="18"/>
        </w:rPr>
        <w:t>元素关系</w:t>
      </w:r>
    </w:p>
    <w:p>
      <w:pPr>
        <w:spacing w:before="156" w:beforeLines="50"/>
        <w:jc w:val="center"/>
        <w:rPr>
          <w:color w:val="000000"/>
        </w:rPr>
      </w:pPr>
      <w:r>
        <w:rPr>
          <w:rFonts w:hint="eastAsia" w:ascii="宋体" w:hAnsi="宋体"/>
          <w:b/>
          <w:color w:val="000000"/>
        </w:rPr>
        <w:t xml:space="preserve">表6.2.20-2  </w:t>
      </w:r>
      <w:r>
        <w:rPr>
          <w:rFonts w:ascii="宋体" w:hAnsi="宋体"/>
          <w:b/>
          <w:color w:val="000000"/>
        </w:rPr>
        <w:t>UrbanRailTransitVehicleProcurementCostGroup</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blPrEx>
          <w:tblCellMar>
            <w:top w:w="0" w:type="dxa"/>
            <w:left w:w="108" w:type="dxa"/>
            <w:bottom w:w="0" w:type="dxa"/>
            <w:right w:w="108" w:type="dxa"/>
          </w:tblCellMar>
        </w:tblPrEx>
        <w:trPr>
          <w:tblHeader/>
        </w:trPr>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编码</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s="宋体"/>
                <w:color w:val="000000"/>
                <w:kern w:val="0"/>
                <w:sz w:val="18"/>
                <w:szCs w:val="18"/>
              </w:rPr>
            </w:pPr>
            <w:r>
              <w:rPr>
                <w:rFonts w:hint="eastAsia" w:ascii="Arial Black" w:hAnsi="Arial Black"/>
                <w:color w:val="000000"/>
                <w:sz w:val="18"/>
              </w:rPr>
              <w:t>Number</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ascii="宋体" w:hAnsi="宋体"/>
                <w:color w:val="000000"/>
              </w:rPr>
              <w:t>费用编号</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Name</w:t>
            </w:r>
          </w:p>
        </w:tc>
        <w:tc>
          <w:tcPr>
            <w:tcW w:w="2551" w:type="dxa"/>
            <w:tcBorders>
              <w:top w:val="single" w:color="000000" w:sz="4" w:space="0"/>
              <w:left w:val="nil"/>
              <w:bottom w:val="single" w:color="000000" w:sz="4" w:space="0"/>
              <w:right w:val="single" w:color="000000" w:sz="4" w:space="0"/>
            </w:tcBorders>
            <w:vAlign w:val="center"/>
          </w:tcPr>
          <w:p>
            <w:pPr>
              <w:keepNext/>
              <w:rPr>
                <w:rFonts w:ascii="宋体" w:hAnsi="宋体"/>
                <w:color w:val="000000"/>
              </w:rPr>
            </w:pPr>
            <w:r>
              <w:rPr>
                <w:rFonts w:hint="eastAsia" w:ascii="宋体" w:hAnsi="宋体"/>
                <w:color w:val="000000"/>
              </w:rPr>
              <w:t>费用名称</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Total</w:t>
            </w:r>
          </w:p>
        </w:tc>
        <w:tc>
          <w:tcPr>
            <w:tcW w:w="2551" w:type="dxa"/>
            <w:tcBorders>
              <w:top w:val="single" w:color="000000" w:sz="4" w:space="0"/>
              <w:left w:val="nil"/>
              <w:bottom w:val="single" w:color="000000" w:sz="4" w:space="0"/>
              <w:right w:val="single" w:color="000000" w:sz="4" w:space="0"/>
            </w:tcBorders>
            <w:vAlign w:val="center"/>
          </w:tcPr>
          <w:p>
            <w:pPr>
              <w:keepNext/>
              <w:rPr>
                <w:rFonts w:ascii="宋体" w:hAnsi="宋体"/>
                <w:color w:val="000000"/>
              </w:rPr>
            </w:pPr>
            <w:r>
              <w:rPr>
                <w:rFonts w:hint="eastAsia" w:ascii="宋体" w:hAnsi="宋体"/>
                <w:color w:val="000000"/>
              </w:rPr>
              <w:t>金额（元）</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pStyle w:val="380"/>
              <w:rPr>
                <w:b/>
                <w:color w:val="000000"/>
              </w:rPr>
            </w:pP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bookmarkStart w:id="344" w:name="OLE_LINK419"/>
            <w:bookmarkStart w:id="345" w:name="OLE_LINK420"/>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TechnicalAndEcon</w:t>
            </w:r>
            <w:r>
              <w:rPr>
                <w:rFonts w:hint="eastAsia" w:ascii="Arial Black" w:hAnsi="Arial Black"/>
                <w:color w:val="000000"/>
                <w:kern w:val="0"/>
                <w:sz w:val="18"/>
                <w:szCs w:val="18"/>
              </w:rPr>
              <w:t>-</w:t>
            </w:r>
            <w:r>
              <w:rPr>
                <w:rFonts w:ascii="Arial Black" w:hAnsi="Arial Black"/>
                <w:color w:val="000000"/>
                <w:kern w:val="0"/>
                <w:sz w:val="18"/>
                <w:szCs w:val="18"/>
              </w:rPr>
              <w:t>omicIndex</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技术经济指标（元）</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jc w:val="left"/>
              <w:rPr>
                <w:rFonts w:ascii="宋体" w:hAnsi="宋体" w:cs="宋体"/>
                <w:color w:val="000000"/>
                <w:kern w:val="0"/>
              </w:rPr>
            </w:pPr>
          </w:p>
        </w:tc>
      </w:tr>
      <w:bookmarkEnd w:id="344"/>
      <w:bookmarkEnd w:id="345"/>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5</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Ratios</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olor w:val="000000"/>
              </w:rPr>
              <w:t>占总投资比例（%）</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6</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Remark</w:t>
            </w:r>
          </w:p>
        </w:tc>
        <w:tc>
          <w:tcPr>
            <w:tcW w:w="2551" w:type="dxa"/>
            <w:tcBorders>
              <w:top w:val="single" w:color="000000" w:sz="4" w:space="0"/>
              <w:left w:val="nil"/>
              <w:bottom w:val="single" w:color="000000" w:sz="4" w:space="0"/>
              <w:right w:val="single" w:color="000000" w:sz="4" w:space="0"/>
            </w:tcBorders>
            <w:vAlign w:val="center"/>
          </w:tcPr>
          <w:p>
            <w:pPr>
              <w:keepNext/>
              <w:rPr>
                <w:rFonts w:ascii="宋体" w:hAnsi="宋体"/>
                <w:color w:val="000000"/>
              </w:rPr>
            </w:pPr>
            <w:r>
              <w:rPr>
                <w:rFonts w:hint="eastAsia" w:ascii="宋体" w:hAnsi="宋体"/>
                <w:color w:val="000000"/>
              </w:rPr>
              <w:t>备注</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b/>
                <w:color w:val="000000"/>
              </w:rPr>
            </w:pP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bl>
    <w:p>
      <w:pPr>
        <w:spacing w:before="156" w:beforeLines="50"/>
        <w:ind w:firstLine="413" w:firstLineChars="196"/>
        <w:rPr>
          <w:color w:val="000000"/>
        </w:rPr>
      </w:pPr>
      <w:r>
        <w:rPr>
          <w:rFonts w:ascii="Times New Roman" w:hAnsi="Times New Roman"/>
          <w:b/>
          <w:color w:val="000000"/>
        </w:rPr>
        <w:t xml:space="preserve">2 </w:t>
      </w:r>
      <w:r>
        <w:rPr>
          <w:rFonts w:ascii="Times New Roman" w:hAnsi="Times New Roman"/>
          <w:color w:val="000000"/>
        </w:rPr>
        <w:t xml:space="preserve"> </w:t>
      </w:r>
      <w:r>
        <w:rPr>
          <w:rFonts w:ascii="宋体" w:hAnsi="宋体"/>
          <w:color w:val="000000"/>
        </w:rPr>
        <w:t>UrbanRailTransitVehicleProcurementCostItem</w:t>
      </w:r>
      <w:r>
        <w:rPr>
          <w:rFonts w:hint="eastAsia" w:ascii="宋体" w:hAnsi="宋体"/>
          <w:color w:val="000000"/>
        </w:rPr>
        <w:t>（车辆购置费明细）的属性定义应符合表6.2.20-3的规定。</w:t>
      </w:r>
    </w:p>
    <w:p>
      <w:pPr>
        <w:jc w:val="center"/>
        <w:rPr>
          <w:color w:val="000000"/>
        </w:rPr>
      </w:pPr>
      <w:r>
        <w:rPr>
          <w:rFonts w:hint="eastAsia" w:ascii="宋体" w:hAnsi="宋体"/>
          <w:b/>
          <w:color w:val="000000"/>
        </w:rPr>
        <w:t xml:space="preserve">表6.2.20-3  </w:t>
      </w:r>
      <w:r>
        <w:rPr>
          <w:rFonts w:ascii="宋体" w:hAnsi="宋体"/>
          <w:b/>
          <w:color w:val="000000"/>
        </w:rPr>
        <w:t>UrbanRailTransitVehicleProcurementCostItem</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blPrEx>
          <w:tblCellMar>
            <w:top w:w="0" w:type="dxa"/>
            <w:left w:w="108" w:type="dxa"/>
            <w:bottom w:w="0" w:type="dxa"/>
            <w:right w:w="108" w:type="dxa"/>
          </w:tblCellMar>
        </w:tblPrEx>
        <w:trPr>
          <w:tblHeader/>
        </w:trPr>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编码</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s="宋体"/>
                <w:color w:val="000000"/>
                <w:kern w:val="0"/>
                <w:sz w:val="18"/>
                <w:szCs w:val="18"/>
              </w:rPr>
            </w:pPr>
            <w:r>
              <w:rPr>
                <w:rFonts w:hint="eastAsia" w:ascii="Arial Black" w:hAnsi="Arial Black"/>
                <w:color w:val="000000"/>
                <w:sz w:val="18"/>
              </w:rPr>
              <w:t>Number</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ascii="宋体" w:hAnsi="宋体"/>
                <w:color w:val="000000"/>
              </w:rPr>
              <w:t>费用编号</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Name</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费用名称</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Unit</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单位</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Quantity</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工程量</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5</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QtyFormula</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计算基数</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w:t>
            </w: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6</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Price</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单价（元）</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7</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Rate</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ascii="宋体" w:hAnsi="宋体"/>
                <w:color w:val="000000"/>
              </w:rPr>
              <w:t>费率（%）</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8</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Total</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合价（元）</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9</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TechnicalAndEcon</w:t>
            </w:r>
            <w:r>
              <w:rPr>
                <w:rFonts w:hint="eastAsia" w:ascii="Arial Black" w:hAnsi="Arial Black"/>
                <w:color w:val="000000"/>
                <w:kern w:val="0"/>
                <w:sz w:val="18"/>
                <w:szCs w:val="18"/>
              </w:rPr>
              <w:t>-</w:t>
            </w:r>
            <w:r>
              <w:rPr>
                <w:rFonts w:ascii="Arial Black" w:hAnsi="Arial Black"/>
                <w:color w:val="000000"/>
                <w:kern w:val="0"/>
                <w:sz w:val="18"/>
                <w:szCs w:val="18"/>
              </w:rPr>
              <w:t>omicIndex</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技术经济指标（元）</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jc w:val="left"/>
              <w:rPr>
                <w:rFonts w:ascii="宋体" w:hAnsi="宋体" w:cs="宋体"/>
                <w:color w:val="000000"/>
                <w:kern w:val="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10</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Ratios</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olor w:val="000000"/>
              </w:rPr>
              <w:t>占总投资比例（%）</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11</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hint="eastAsia" w:ascii="Arial Black" w:hAnsi="Arial Black" w:cs="宋体"/>
                <w:color w:val="000000"/>
                <w:kern w:val="0"/>
                <w:sz w:val="18"/>
                <w:szCs w:val="18"/>
              </w:rPr>
              <w:t>Remark</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备注</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bl>
    <w:p>
      <w:pPr>
        <w:ind w:firstLine="352" w:firstLineChars="196"/>
        <w:rPr>
          <w:rFonts w:ascii="宋体" w:hAnsi="宋体"/>
          <w:color w:val="000000"/>
          <w:sz w:val="18"/>
          <w:szCs w:val="18"/>
        </w:rPr>
      </w:pPr>
      <w:r>
        <w:rPr>
          <w:rFonts w:hint="eastAsia" w:ascii="宋体" w:hAnsi="宋体"/>
          <w:color w:val="000000"/>
          <w:sz w:val="18"/>
          <w:szCs w:val="18"/>
        </w:rPr>
        <w:t>注：</w:t>
      </w:r>
      <w:r>
        <w:rPr>
          <w:rFonts w:ascii="宋体" w:hAnsi="宋体"/>
          <w:color w:val="000000"/>
          <w:kern w:val="0"/>
          <w:sz w:val="18"/>
          <w:szCs w:val="18"/>
        </w:rPr>
        <w:t>QtyFormula</w:t>
      </w:r>
      <w:r>
        <w:rPr>
          <w:rFonts w:hint="eastAsia" w:ascii="宋体" w:hAnsi="宋体"/>
          <w:color w:val="000000"/>
          <w:kern w:val="0"/>
          <w:sz w:val="18"/>
          <w:szCs w:val="18"/>
        </w:rPr>
        <w:t>（计算基数）：非空时，按本标准第3.0.6条的规定填写。</w:t>
      </w:r>
    </w:p>
    <w:p>
      <w:pPr>
        <w:spacing w:before="156" w:beforeLines="50"/>
        <w:jc w:val="both"/>
        <w:rPr>
          <w:color w:val="000000"/>
        </w:rPr>
      </w:pPr>
      <w:r>
        <w:rPr>
          <w:rFonts w:ascii="Times New Roman" w:hAnsi="Times New Roman"/>
          <w:b/>
          <w:color w:val="000000"/>
        </w:rPr>
        <w:t>6.2.2</w:t>
      </w:r>
      <w:r>
        <w:rPr>
          <w:rFonts w:hint="eastAsia" w:ascii="Times New Roman" w:hAnsi="Times New Roman"/>
          <w:b/>
          <w:color w:val="000000"/>
        </w:rPr>
        <w:t>1</w:t>
      </w:r>
      <w:r>
        <w:rPr>
          <w:rFonts w:ascii="Times New Roman" w:hAnsi="Times New Roman"/>
          <w:b/>
          <w:color w:val="000000"/>
        </w:rPr>
        <w:t xml:space="preserve"> </w:t>
      </w:r>
      <w:r>
        <w:rPr>
          <w:rFonts w:ascii="Times New Roman" w:hAnsi="Times New Roman"/>
          <w:color w:val="000000"/>
        </w:rPr>
        <w:t xml:space="preserve"> </w:t>
      </w:r>
      <w:bookmarkStart w:id="346" w:name="OLE_LINK225"/>
      <w:r>
        <w:rPr>
          <w:rFonts w:hint="eastAsia" w:ascii="宋体" w:hAnsi="宋体"/>
          <w:color w:val="000000"/>
        </w:rPr>
        <w:t>建设期贷款利息</w:t>
      </w:r>
      <w:bookmarkEnd w:id="346"/>
      <w:r>
        <w:rPr>
          <w:rFonts w:hint="eastAsia" w:ascii="宋体" w:hAnsi="宋体"/>
          <w:color w:val="000000"/>
        </w:rPr>
        <w:t>的</w:t>
      </w:r>
      <w:r>
        <w:rPr>
          <w:rFonts w:ascii="宋体" w:hAnsi="宋体"/>
          <w:color w:val="000000"/>
        </w:rPr>
        <w:t>元素名称InterestDuringConstructionPeriod，记录</w:t>
      </w:r>
      <w:r>
        <w:rPr>
          <w:rFonts w:hint="eastAsia" w:ascii="宋体" w:hAnsi="宋体"/>
          <w:color w:val="000000"/>
        </w:rPr>
        <w:t>建设期内发生的为工程项目筹措资金的融资费用及债务资金利息，子元素应为</w:t>
      </w:r>
      <w:r>
        <w:rPr>
          <w:rFonts w:ascii="宋体" w:hAnsi="宋体"/>
          <w:color w:val="000000"/>
        </w:rPr>
        <w:t>InterestDuringConstructionPeriodGroup</w:t>
      </w:r>
      <w:r>
        <w:rPr>
          <w:rFonts w:hint="eastAsia" w:ascii="宋体" w:hAnsi="宋体"/>
          <w:color w:val="000000"/>
        </w:rPr>
        <w:t>（建设期贷款利息标题）、</w:t>
      </w:r>
      <w:r>
        <w:rPr>
          <w:rFonts w:ascii="宋体" w:hAnsi="宋体"/>
          <w:color w:val="000000"/>
        </w:rPr>
        <w:t>InterestDuringConstructionPeriodItem</w:t>
      </w:r>
      <w:r>
        <w:rPr>
          <w:rFonts w:hint="eastAsia" w:ascii="宋体" w:hAnsi="宋体"/>
          <w:color w:val="000000"/>
        </w:rPr>
        <w:t>（建设期贷款利息明细），且应符合下列要求，元素关系应符合图6.2.21-1的规定，属性定义应符合表6.2.21-1的规定</w:t>
      </w:r>
      <w:r>
        <w:rPr>
          <w:rFonts w:ascii="宋体" w:hAnsi="宋体"/>
          <w:color w:val="000000"/>
        </w:rPr>
        <w:t>。</w:t>
      </w:r>
    </w:p>
    <w:p>
      <w:pPr>
        <w:spacing w:before="156" w:beforeLines="50"/>
        <w:jc w:val="center"/>
        <w:rPr>
          <w:color w:val="000000"/>
        </w:rPr>
      </w:pPr>
      <w:r>
        <w:rPr>
          <w:color w:val="000000"/>
        </w:rPr>
        <w:drawing>
          <wp:inline distT="0" distB="0" distL="0" distR="0">
            <wp:extent cx="5272405" cy="1433830"/>
            <wp:effectExtent l="0" t="0" r="0" b="0"/>
            <wp:docPr id="58" name="图片 5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true" noChangeArrowheads="true"/>
                    </pic:cNvPicPr>
                  </pic:nvPicPr>
                  <pic:blipFill>
                    <a:blip r:embed="rId70" cstate="print">
                      <a:extLst>
                        <a:ext uri="{28A0092B-C50C-407E-A947-70E740481C1C}">
                          <a14:useLocalDpi xmlns:a14="http://schemas.microsoft.com/office/drawing/2010/main" val="false"/>
                        </a:ext>
                      </a:extLst>
                    </a:blip>
                    <a:srcRect/>
                    <a:stretch>
                      <a:fillRect/>
                    </a:stretch>
                  </pic:blipFill>
                  <pic:spPr>
                    <a:xfrm>
                      <a:off x="0" y="0"/>
                      <a:ext cx="5272405" cy="1433830"/>
                    </a:xfrm>
                    <a:prstGeom prst="rect">
                      <a:avLst/>
                    </a:prstGeom>
                    <a:noFill/>
                    <a:ln>
                      <a:noFill/>
                    </a:ln>
                  </pic:spPr>
                </pic:pic>
              </a:graphicData>
            </a:graphic>
          </wp:inline>
        </w:drawing>
      </w:r>
    </w:p>
    <w:p>
      <w:pPr>
        <w:widowControl/>
        <w:jc w:val="center"/>
        <w:rPr>
          <w:rFonts w:ascii="宋体" w:hAnsi="宋体"/>
          <w:color w:val="000000"/>
          <w:sz w:val="18"/>
          <w:szCs w:val="18"/>
        </w:rPr>
      </w:pPr>
      <w:r>
        <w:rPr>
          <w:rFonts w:hint="eastAsia" w:ascii="宋体" w:hAnsi="宋体"/>
          <w:color w:val="000000"/>
          <w:sz w:val="18"/>
          <w:szCs w:val="18"/>
        </w:rPr>
        <w:t xml:space="preserve">图6.2.21-1  </w:t>
      </w:r>
      <w:r>
        <w:rPr>
          <w:rFonts w:ascii="宋体" w:hAnsi="宋体"/>
          <w:color w:val="000000"/>
          <w:sz w:val="18"/>
          <w:szCs w:val="18"/>
        </w:rPr>
        <w:t>InterestDuringConstructionPeriod</w:t>
      </w:r>
      <w:r>
        <w:rPr>
          <w:rFonts w:hint="eastAsia" w:ascii="宋体" w:hAnsi="宋体"/>
          <w:color w:val="000000"/>
          <w:sz w:val="18"/>
          <w:szCs w:val="18"/>
        </w:rPr>
        <w:t>元素关系</w:t>
      </w:r>
    </w:p>
    <w:p>
      <w:pPr>
        <w:spacing w:before="156" w:beforeLines="50"/>
        <w:jc w:val="center"/>
        <w:rPr>
          <w:color w:val="000000"/>
        </w:rPr>
      </w:pPr>
      <w:r>
        <w:rPr>
          <w:rFonts w:hint="eastAsia" w:ascii="宋体" w:hAnsi="宋体"/>
          <w:b/>
          <w:color w:val="000000"/>
        </w:rPr>
        <w:t xml:space="preserve">表6.2.21-1  </w:t>
      </w:r>
      <w:r>
        <w:rPr>
          <w:rFonts w:ascii="宋体" w:hAnsi="宋体"/>
          <w:b/>
          <w:color w:val="000000"/>
        </w:rPr>
        <w:t>InterestDuringConstructionPeriod</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blPrEx>
          <w:tblCellMar>
            <w:top w:w="0" w:type="dxa"/>
            <w:left w:w="108" w:type="dxa"/>
            <w:bottom w:w="0" w:type="dxa"/>
            <w:right w:w="108" w:type="dxa"/>
          </w:tblCellMar>
        </w:tblPrEx>
        <w:trPr>
          <w:tblHeader/>
        </w:trPr>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编码</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s="宋体"/>
                <w:color w:val="000000"/>
                <w:kern w:val="0"/>
                <w:sz w:val="18"/>
                <w:szCs w:val="18"/>
              </w:rPr>
            </w:pPr>
            <w:r>
              <w:rPr>
                <w:rFonts w:hint="eastAsia" w:ascii="Arial Black" w:hAnsi="Arial Black"/>
                <w:color w:val="000000"/>
                <w:sz w:val="18"/>
              </w:rPr>
              <w:t>Number</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ascii="宋体" w:hAnsi="宋体"/>
                <w:color w:val="000000"/>
              </w:rPr>
              <w:t>费用编号</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Name</w:t>
            </w:r>
          </w:p>
        </w:tc>
        <w:tc>
          <w:tcPr>
            <w:tcW w:w="2551" w:type="dxa"/>
            <w:tcBorders>
              <w:top w:val="single" w:color="000000" w:sz="4" w:space="0"/>
              <w:left w:val="nil"/>
              <w:bottom w:val="single" w:color="000000" w:sz="4" w:space="0"/>
              <w:right w:val="single" w:color="000000" w:sz="4" w:space="0"/>
            </w:tcBorders>
            <w:vAlign w:val="center"/>
          </w:tcPr>
          <w:p>
            <w:pPr>
              <w:keepNext/>
              <w:rPr>
                <w:rFonts w:ascii="宋体" w:hAnsi="宋体"/>
                <w:color w:val="000000"/>
              </w:rPr>
            </w:pPr>
            <w:r>
              <w:rPr>
                <w:rFonts w:hint="eastAsia" w:ascii="宋体" w:hAnsi="宋体"/>
                <w:color w:val="000000"/>
              </w:rPr>
              <w:t>费用名称</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Total</w:t>
            </w:r>
          </w:p>
        </w:tc>
        <w:tc>
          <w:tcPr>
            <w:tcW w:w="2551" w:type="dxa"/>
            <w:tcBorders>
              <w:top w:val="single" w:color="000000" w:sz="4" w:space="0"/>
              <w:left w:val="nil"/>
              <w:bottom w:val="single" w:color="000000" w:sz="4" w:space="0"/>
              <w:right w:val="single" w:color="000000" w:sz="4" w:space="0"/>
            </w:tcBorders>
            <w:vAlign w:val="center"/>
          </w:tcPr>
          <w:p>
            <w:pPr>
              <w:keepNext/>
              <w:rPr>
                <w:rFonts w:ascii="宋体" w:hAnsi="宋体"/>
                <w:color w:val="000000"/>
              </w:rPr>
            </w:pPr>
            <w:r>
              <w:rPr>
                <w:rFonts w:hint="eastAsia" w:ascii="宋体" w:hAnsi="宋体"/>
                <w:color w:val="000000"/>
              </w:rPr>
              <w:t>金额（元）</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pStyle w:val="380"/>
              <w:rPr>
                <w:b/>
                <w:color w:val="000000"/>
              </w:rPr>
            </w:pP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widowControl/>
              <w:rPr>
                <w:rFonts w:hint="default" w:ascii="Arial Black" w:hAnsi="Arial Black" w:eastAsia="宋体" w:cs="Times New Roman"/>
                <w:color w:val="000000"/>
                <w:kern w:val="0"/>
                <w:sz w:val="18"/>
                <w:szCs w:val="18"/>
                <w:lang w:val="en-US" w:eastAsia="zh-CN" w:bidi="ar-SA"/>
              </w:rPr>
            </w:pPr>
            <w:r>
              <w:rPr>
                <w:rFonts w:ascii="Arial Black" w:hAnsi="Arial Black"/>
                <w:color w:val="000000"/>
                <w:kern w:val="0"/>
                <w:sz w:val="18"/>
                <w:szCs w:val="18"/>
              </w:rPr>
              <w:t>Scale</w:t>
            </w:r>
            <w:r>
              <w:rPr>
                <w:rFonts w:hint="eastAsia" w:ascii="Arial Black" w:hAnsi="Arial Black"/>
                <w:color w:val="000000"/>
                <w:kern w:val="0"/>
                <w:sz w:val="18"/>
                <w:szCs w:val="18"/>
                <w:lang w:val="en-US" w:eastAsia="zh-CN"/>
              </w:rPr>
              <w:t>Name</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宋体" w:hAnsi="宋体" w:eastAsia="宋体" w:cs="Times New Roman"/>
                <w:color w:val="000000"/>
                <w:kern w:val="0"/>
                <w:sz w:val="21"/>
                <w:szCs w:val="21"/>
                <w:lang w:val="en-US" w:eastAsia="zh-CN" w:bidi="ar-SA"/>
              </w:rPr>
            </w:pPr>
            <w:r>
              <w:rPr>
                <w:rFonts w:hint="eastAsia" w:ascii="宋体" w:hAnsi="宋体"/>
                <w:color w:val="000000"/>
                <w:kern w:val="0"/>
                <w:lang w:val="en-US" w:eastAsia="zh-CN"/>
              </w:rPr>
              <w:t>建设规模名称</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rPr>
              <w:t>String</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s="Times New Roman"/>
                <w:b/>
                <w:bCs/>
                <w:color w:val="000000"/>
                <w:kern w:val="0"/>
                <w:sz w:val="21"/>
                <w:szCs w:val="21"/>
                <w:lang w:val="en-US" w:eastAsia="zh-CN" w:bidi="ar-SA"/>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5</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Scale</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建设规模</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r>
              <w:rPr>
                <w:rFonts w:hint="eastAsia" w:ascii="宋体" w:hAnsi="宋体" w:cs="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6</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hint="eastAsia" w:ascii="Arial Black" w:hAnsi="Arial Black"/>
                <w:color w:val="000000"/>
                <w:kern w:val="0"/>
                <w:sz w:val="18"/>
                <w:szCs w:val="18"/>
              </w:rPr>
              <w:t>Unit</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建设规模单位</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hint="eastAsia" w:ascii="宋体" w:hAnsi="宋体" w:cs="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r>
              <w:rPr>
                <w:rFonts w:hint="eastAsia" w:ascii="宋体" w:hAnsi="宋体" w:cs="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7</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TechnicalAndEcon</w:t>
            </w:r>
            <w:r>
              <w:rPr>
                <w:rFonts w:hint="eastAsia" w:ascii="Arial Black" w:hAnsi="Arial Black"/>
                <w:color w:val="000000"/>
                <w:kern w:val="0"/>
                <w:sz w:val="18"/>
                <w:szCs w:val="18"/>
              </w:rPr>
              <w:t>-</w:t>
            </w:r>
            <w:r>
              <w:rPr>
                <w:rFonts w:ascii="Arial Black" w:hAnsi="Arial Black"/>
                <w:color w:val="000000"/>
                <w:kern w:val="0"/>
                <w:sz w:val="18"/>
                <w:szCs w:val="18"/>
              </w:rPr>
              <w:t>omicIndex</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技术经济指标（元）</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jc w:val="left"/>
              <w:rPr>
                <w:rFonts w:ascii="宋体" w:hAnsi="宋体" w:cs="宋体"/>
                <w:color w:val="000000"/>
                <w:kern w:val="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8</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Ratios</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olor w:val="000000"/>
              </w:rPr>
              <w:t>占总投资比例（%）</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9</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C</w:t>
            </w:r>
            <w:r>
              <w:rPr>
                <w:rFonts w:hint="eastAsia" w:ascii="Arial Black" w:hAnsi="Arial Black"/>
                <w:color w:val="000000"/>
                <w:sz w:val="18"/>
              </w:rPr>
              <w:t>ode</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费用代号</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Arial Black" w:hAnsi="Arial Black" w:eastAsia="宋体"/>
                <w:color w:val="000000"/>
                <w:sz w:val="18"/>
                <w:lang w:val="en-US" w:eastAsia="zh-CN"/>
              </w:rPr>
            </w:pPr>
            <w:r>
              <w:rPr>
                <w:rFonts w:hint="eastAsia" w:ascii="Arial Black" w:hAnsi="Arial Black"/>
                <w:color w:val="000000"/>
                <w:sz w:val="18"/>
                <w:lang w:val="en-US" w:eastAsia="zh-CN"/>
              </w:rPr>
              <w:t>10</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Remark</w:t>
            </w:r>
          </w:p>
        </w:tc>
        <w:tc>
          <w:tcPr>
            <w:tcW w:w="2551" w:type="dxa"/>
            <w:tcBorders>
              <w:top w:val="single" w:color="000000" w:sz="4" w:space="0"/>
              <w:left w:val="nil"/>
              <w:bottom w:val="single" w:color="000000" w:sz="4" w:space="0"/>
              <w:right w:val="single" w:color="000000" w:sz="4" w:space="0"/>
            </w:tcBorders>
            <w:vAlign w:val="center"/>
          </w:tcPr>
          <w:p>
            <w:pPr>
              <w:keepNext/>
              <w:rPr>
                <w:rFonts w:ascii="宋体" w:hAnsi="宋体"/>
                <w:color w:val="000000"/>
              </w:rPr>
            </w:pPr>
            <w:r>
              <w:rPr>
                <w:rFonts w:hint="eastAsia" w:ascii="宋体" w:hAnsi="宋体"/>
                <w:color w:val="000000"/>
              </w:rPr>
              <w:t>备注</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b/>
                <w:color w:val="000000"/>
              </w:rPr>
            </w:pP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bl>
    <w:p>
      <w:pPr>
        <w:spacing w:before="156" w:beforeLines="50"/>
        <w:ind w:firstLine="423" w:firstLineChars="201"/>
        <w:rPr>
          <w:color w:val="000000"/>
        </w:rPr>
      </w:pPr>
      <w:r>
        <w:rPr>
          <w:rFonts w:ascii="Times New Roman" w:hAnsi="Times New Roman"/>
          <w:b/>
          <w:color w:val="000000"/>
        </w:rPr>
        <w:t xml:space="preserve">1  </w:t>
      </w:r>
      <w:bookmarkStart w:id="347" w:name="OLE_LINK226"/>
      <w:r>
        <w:rPr>
          <w:rFonts w:ascii="宋体" w:hAnsi="宋体"/>
          <w:color w:val="000000"/>
        </w:rPr>
        <w:t>InterestDuringConstructionPeriodGroup</w:t>
      </w:r>
      <w:bookmarkEnd w:id="347"/>
      <w:r>
        <w:rPr>
          <w:rFonts w:hint="eastAsia" w:ascii="宋体" w:hAnsi="宋体"/>
          <w:color w:val="000000"/>
        </w:rPr>
        <w:t>（建设期贷款利息标题）汇总本项所包括的明细费用，应支持树形结构，子元素应为</w:t>
      </w:r>
      <w:r>
        <w:rPr>
          <w:rFonts w:ascii="宋体" w:hAnsi="宋体"/>
          <w:color w:val="000000"/>
        </w:rPr>
        <w:t>InterestDuringConstructionPeriodGroup</w:t>
      </w:r>
      <w:r>
        <w:rPr>
          <w:rFonts w:hint="eastAsia" w:ascii="宋体" w:hAnsi="宋体"/>
          <w:color w:val="000000"/>
        </w:rPr>
        <w:t>（建设期贷款利息子标题）、</w:t>
      </w:r>
      <w:r>
        <w:rPr>
          <w:rFonts w:ascii="宋体" w:hAnsi="宋体"/>
          <w:color w:val="000000"/>
        </w:rPr>
        <w:t>InterestDuringConstructionPeriodItem</w:t>
      </w:r>
      <w:r>
        <w:rPr>
          <w:rFonts w:hint="eastAsia" w:ascii="宋体" w:hAnsi="宋体"/>
          <w:color w:val="000000"/>
        </w:rPr>
        <w:t>（建设期贷款利息明细），元素关系应符合图6.2.21-2的规定，属性定义应符合表6.2.21-2的规定。</w:t>
      </w:r>
    </w:p>
    <w:p>
      <w:pPr>
        <w:spacing w:before="156" w:beforeLines="50"/>
        <w:jc w:val="center"/>
        <w:rPr>
          <w:color w:val="000000"/>
        </w:rPr>
      </w:pPr>
      <w:r>
        <w:rPr>
          <w:color w:val="000000"/>
        </w:rPr>
        <w:drawing>
          <wp:inline distT="0" distB="0" distL="0" distR="0">
            <wp:extent cx="5272405" cy="1381125"/>
            <wp:effectExtent l="0" t="0" r="0" b="0"/>
            <wp:docPr id="59"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9" name="图片 13"/>
                    <pic:cNvPicPr>
                      <a:picLocks noChangeAspect="true" noChangeArrowheads="true"/>
                    </pic:cNvPicPr>
                  </pic:nvPicPr>
                  <pic:blipFill>
                    <a:blip r:embed="rId71" cstate="print">
                      <a:extLst>
                        <a:ext uri="{28A0092B-C50C-407E-A947-70E740481C1C}">
                          <a14:useLocalDpi xmlns:a14="http://schemas.microsoft.com/office/drawing/2010/main" val="false"/>
                        </a:ext>
                      </a:extLst>
                    </a:blip>
                    <a:srcRect/>
                    <a:stretch>
                      <a:fillRect/>
                    </a:stretch>
                  </pic:blipFill>
                  <pic:spPr>
                    <a:xfrm>
                      <a:off x="0" y="0"/>
                      <a:ext cx="5272405" cy="1381125"/>
                    </a:xfrm>
                    <a:prstGeom prst="rect">
                      <a:avLst/>
                    </a:prstGeom>
                    <a:noFill/>
                    <a:ln>
                      <a:noFill/>
                    </a:ln>
                  </pic:spPr>
                </pic:pic>
              </a:graphicData>
            </a:graphic>
          </wp:inline>
        </w:drawing>
      </w:r>
    </w:p>
    <w:p>
      <w:pPr>
        <w:spacing w:before="156" w:beforeLines="50"/>
        <w:jc w:val="center"/>
        <w:rPr>
          <w:color w:val="000000"/>
        </w:rPr>
      </w:pPr>
      <w:r>
        <w:rPr>
          <w:rFonts w:hint="eastAsia" w:ascii="宋体" w:hAnsi="宋体"/>
          <w:color w:val="000000"/>
          <w:sz w:val="18"/>
          <w:szCs w:val="18"/>
        </w:rPr>
        <w:t xml:space="preserve">图6.2.21-2  </w:t>
      </w:r>
      <w:r>
        <w:rPr>
          <w:rFonts w:ascii="宋体" w:hAnsi="宋体"/>
          <w:color w:val="000000"/>
          <w:sz w:val="18"/>
          <w:szCs w:val="18"/>
        </w:rPr>
        <w:t>InterestDuringConstructionPeriodGroup</w:t>
      </w:r>
      <w:r>
        <w:rPr>
          <w:rFonts w:hint="eastAsia" w:ascii="宋体" w:hAnsi="宋体"/>
          <w:color w:val="000000"/>
          <w:sz w:val="18"/>
          <w:szCs w:val="18"/>
        </w:rPr>
        <w:t>元素关系</w:t>
      </w:r>
    </w:p>
    <w:p>
      <w:pPr>
        <w:spacing w:before="156" w:beforeLines="50"/>
        <w:jc w:val="center"/>
        <w:rPr>
          <w:color w:val="000000"/>
        </w:rPr>
      </w:pPr>
      <w:r>
        <w:rPr>
          <w:rFonts w:hint="eastAsia" w:ascii="宋体" w:hAnsi="宋体"/>
          <w:b/>
          <w:color w:val="000000"/>
        </w:rPr>
        <w:t xml:space="preserve">表6.2.21-2  </w:t>
      </w:r>
      <w:r>
        <w:rPr>
          <w:rFonts w:ascii="宋体" w:hAnsi="宋体"/>
          <w:b/>
          <w:color w:val="000000"/>
        </w:rPr>
        <w:t>InterestDuringConstructionPeriodGroup</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编码</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s="宋体"/>
                <w:color w:val="000000"/>
                <w:kern w:val="0"/>
                <w:sz w:val="18"/>
                <w:szCs w:val="18"/>
              </w:rPr>
            </w:pPr>
            <w:r>
              <w:rPr>
                <w:rFonts w:hint="eastAsia" w:ascii="Arial Black" w:hAnsi="Arial Black"/>
                <w:color w:val="000000"/>
                <w:sz w:val="18"/>
              </w:rPr>
              <w:t>Number</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ascii="宋体" w:hAnsi="宋体"/>
                <w:color w:val="000000"/>
              </w:rPr>
              <w:t>费用编号</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Name</w:t>
            </w:r>
          </w:p>
        </w:tc>
        <w:tc>
          <w:tcPr>
            <w:tcW w:w="2551" w:type="dxa"/>
            <w:tcBorders>
              <w:top w:val="single" w:color="000000" w:sz="4" w:space="0"/>
              <w:left w:val="nil"/>
              <w:bottom w:val="single" w:color="000000" w:sz="4" w:space="0"/>
              <w:right w:val="single" w:color="000000" w:sz="4" w:space="0"/>
            </w:tcBorders>
            <w:vAlign w:val="center"/>
          </w:tcPr>
          <w:p>
            <w:pPr>
              <w:keepNext/>
              <w:rPr>
                <w:rFonts w:ascii="宋体" w:hAnsi="宋体"/>
                <w:color w:val="000000"/>
              </w:rPr>
            </w:pPr>
            <w:r>
              <w:rPr>
                <w:rFonts w:hint="eastAsia" w:ascii="宋体" w:hAnsi="宋体"/>
                <w:color w:val="000000"/>
              </w:rPr>
              <w:t>费用名称</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Total</w:t>
            </w:r>
          </w:p>
        </w:tc>
        <w:tc>
          <w:tcPr>
            <w:tcW w:w="2551" w:type="dxa"/>
            <w:tcBorders>
              <w:top w:val="single" w:color="000000" w:sz="4" w:space="0"/>
              <w:left w:val="nil"/>
              <w:bottom w:val="single" w:color="000000" w:sz="4" w:space="0"/>
              <w:right w:val="single" w:color="000000" w:sz="4" w:space="0"/>
            </w:tcBorders>
            <w:vAlign w:val="center"/>
          </w:tcPr>
          <w:p>
            <w:pPr>
              <w:keepNext/>
              <w:rPr>
                <w:rFonts w:ascii="宋体" w:hAnsi="宋体"/>
                <w:color w:val="000000"/>
              </w:rPr>
            </w:pPr>
            <w:r>
              <w:rPr>
                <w:rFonts w:hint="eastAsia" w:ascii="宋体" w:hAnsi="宋体"/>
                <w:color w:val="000000"/>
              </w:rPr>
              <w:t>金额（元）</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pStyle w:val="380"/>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TechnicalAndEconomicIndex</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技术经济指标（元）</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5</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Ratios</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olor w:val="000000"/>
              </w:rPr>
              <w:t>占总投资比例（%）</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widowControl/>
              <w:jc w:val="left"/>
              <w:rPr>
                <w:rFonts w:ascii="宋体" w:hAnsi="宋体" w:cs="宋体"/>
                <w:color w:val="000000"/>
                <w:kern w:val="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6</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Remark</w:t>
            </w:r>
          </w:p>
        </w:tc>
        <w:tc>
          <w:tcPr>
            <w:tcW w:w="2551" w:type="dxa"/>
            <w:tcBorders>
              <w:top w:val="single" w:color="000000" w:sz="4" w:space="0"/>
              <w:left w:val="nil"/>
              <w:bottom w:val="single" w:color="000000" w:sz="4" w:space="0"/>
              <w:right w:val="single" w:color="000000" w:sz="4" w:space="0"/>
            </w:tcBorders>
            <w:vAlign w:val="center"/>
          </w:tcPr>
          <w:p>
            <w:pPr>
              <w:keepNext/>
              <w:rPr>
                <w:rFonts w:ascii="宋体" w:hAnsi="宋体"/>
                <w:color w:val="000000"/>
              </w:rPr>
            </w:pPr>
            <w:r>
              <w:rPr>
                <w:rFonts w:hint="eastAsia" w:ascii="宋体" w:hAnsi="宋体"/>
                <w:color w:val="000000"/>
              </w:rPr>
              <w:t>备注</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bl>
    <w:p>
      <w:pPr>
        <w:spacing w:before="156" w:beforeLines="50"/>
        <w:ind w:firstLine="413" w:firstLineChars="196"/>
        <w:rPr>
          <w:color w:val="000000"/>
        </w:rPr>
      </w:pPr>
      <w:r>
        <w:rPr>
          <w:rFonts w:ascii="Times New Roman" w:hAnsi="Times New Roman"/>
          <w:b/>
          <w:color w:val="000000"/>
        </w:rPr>
        <w:t xml:space="preserve">2 </w:t>
      </w:r>
      <w:r>
        <w:rPr>
          <w:rFonts w:ascii="Times New Roman" w:hAnsi="Times New Roman"/>
          <w:color w:val="000000"/>
        </w:rPr>
        <w:t xml:space="preserve"> </w:t>
      </w:r>
      <w:r>
        <w:rPr>
          <w:rFonts w:ascii="宋体" w:hAnsi="宋体"/>
          <w:color w:val="000000"/>
        </w:rPr>
        <w:t>InterestDuringConstructionPeriodItem</w:t>
      </w:r>
      <w:r>
        <w:rPr>
          <w:rFonts w:hint="eastAsia" w:ascii="宋体" w:hAnsi="宋体"/>
          <w:color w:val="000000"/>
        </w:rPr>
        <w:t>（建设期贷款利息明细）的属性定义应符合表6.2.21-3的规定。</w:t>
      </w:r>
    </w:p>
    <w:p>
      <w:pPr>
        <w:jc w:val="center"/>
        <w:rPr>
          <w:color w:val="000000"/>
        </w:rPr>
      </w:pPr>
      <w:r>
        <w:rPr>
          <w:rFonts w:hint="eastAsia" w:ascii="宋体" w:hAnsi="宋体"/>
          <w:b/>
          <w:color w:val="000000"/>
        </w:rPr>
        <w:t xml:space="preserve">表6.2.21-3  </w:t>
      </w:r>
      <w:r>
        <w:rPr>
          <w:rFonts w:ascii="宋体" w:hAnsi="宋体"/>
          <w:b/>
          <w:color w:val="000000"/>
        </w:rPr>
        <w:t>InterestDuringConstructionPeriodItem</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blPrEx>
          <w:tblCellMar>
            <w:top w:w="0" w:type="dxa"/>
            <w:left w:w="108" w:type="dxa"/>
            <w:bottom w:w="0" w:type="dxa"/>
            <w:right w:w="108" w:type="dxa"/>
          </w:tblCellMar>
        </w:tblPrEx>
        <w:trPr>
          <w:tblHeader/>
        </w:trPr>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编码</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s="宋体"/>
                <w:color w:val="000000"/>
                <w:kern w:val="0"/>
                <w:sz w:val="18"/>
                <w:szCs w:val="18"/>
              </w:rPr>
            </w:pPr>
            <w:r>
              <w:rPr>
                <w:rFonts w:hint="eastAsia" w:ascii="Arial Black" w:hAnsi="Arial Black"/>
                <w:color w:val="000000"/>
                <w:sz w:val="18"/>
              </w:rPr>
              <w:t>Number</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ascii="宋体" w:hAnsi="宋体"/>
                <w:color w:val="000000"/>
              </w:rPr>
              <w:t>费用编号</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Name</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费用名称</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Unit</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单位</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Quantity</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工程量</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5</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QtyFormula</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计算基数</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w:t>
            </w: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6</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Price</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单价（元）</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7</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Rate</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ascii="宋体" w:hAnsi="宋体"/>
                <w:color w:val="000000"/>
              </w:rPr>
              <w:t>费率（%）</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8</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Total</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合价（元）</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9</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TechnicalAndEcon</w:t>
            </w:r>
            <w:r>
              <w:rPr>
                <w:rFonts w:hint="eastAsia" w:ascii="Arial Black" w:hAnsi="Arial Black"/>
                <w:color w:val="000000"/>
                <w:kern w:val="0"/>
                <w:sz w:val="18"/>
                <w:szCs w:val="18"/>
              </w:rPr>
              <w:t>-</w:t>
            </w:r>
            <w:r>
              <w:rPr>
                <w:rFonts w:ascii="Arial Black" w:hAnsi="Arial Black"/>
                <w:color w:val="000000"/>
                <w:kern w:val="0"/>
                <w:sz w:val="18"/>
                <w:szCs w:val="18"/>
              </w:rPr>
              <w:t>omicIndex</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技术经济指标（元）</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jc w:val="left"/>
              <w:rPr>
                <w:rFonts w:ascii="宋体" w:hAnsi="宋体" w:cs="宋体"/>
                <w:color w:val="000000"/>
                <w:kern w:val="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10</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Ratios</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olor w:val="000000"/>
              </w:rPr>
              <w:t>占总投资比例（%）</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11</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hint="eastAsia" w:ascii="Arial Black" w:hAnsi="Arial Black" w:cs="宋体"/>
                <w:color w:val="000000"/>
                <w:kern w:val="0"/>
                <w:sz w:val="18"/>
                <w:szCs w:val="18"/>
              </w:rPr>
              <w:t>Remark</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备注</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bl>
    <w:p>
      <w:pPr>
        <w:ind w:firstLine="352" w:firstLineChars="196"/>
        <w:rPr>
          <w:rFonts w:ascii="宋体" w:hAnsi="宋体"/>
          <w:color w:val="000000"/>
          <w:sz w:val="18"/>
          <w:szCs w:val="18"/>
        </w:rPr>
      </w:pPr>
      <w:r>
        <w:rPr>
          <w:rFonts w:hint="eastAsia" w:ascii="宋体" w:hAnsi="宋体"/>
          <w:color w:val="000000"/>
          <w:sz w:val="18"/>
          <w:szCs w:val="18"/>
        </w:rPr>
        <w:t>注：</w:t>
      </w:r>
      <w:r>
        <w:rPr>
          <w:rFonts w:ascii="宋体" w:hAnsi="宋体"/>
          <w:color w:val="000000"/>
          <w:kern w:val="0"/>
          <w:sz w:val="18"/>
          <w:szCs w:val="18"/>
        </w:rPr>
        <w:t>QtyFormula</w:t>
      </w:r>
      <w:r>
        <w:rPr>
          <w:rFonts w:hint="eastAsia" w:ascii="宋体" w:hAnsi="宋体"/>
          <w:color w:val="000000"/>
          <w:kern w:val="0"/>
          <w:sz w:val="18"/>
          <w:szCs w:val="18"/>
        </w:rPr>
        <w:t>（计算基数）：非空时，按本标准第3.0.6条的规定填写。</w:t>
      </w:r>
    </w:p>
    <w:p>
      <w:pPr>
        <w:spacing w:before="156" w:beforeLines="50"/>
        <w:rPr>
          <w:color w:val="000000"/>
        </w:rPr>
      </w:pPr>
      <w:r>
        <w:rPr>
          <w:rFonts w:ascii="Times New Roman" w:hAnsi="Times New Roman"/>
          <w:b/>
          <w:color w:val="000000"/>
        </w:rPr>
        <w:t>6.2.2</w:t>
      </w:r>
      <w:r>
        <w:rPr>
          <w:rFonts w:hint="eastAsia" w:ascii="Times New Roman" w:hAnsi="Times New Roman"/>
          <w:b/>
          <w:color w:val="000000"/>
        </w:rPr>
        <w:t>2</w:t>
      </w:r>
      <w:r>
        <w:rPr>
          <w:rFonts w:ascii="Times New Roman" w:hAnsi="Times New Roman"/>
          <w:b/>
          <w:color w:val="000000"/>
        </w:rPr>
        <w:t xml:space="preserve"> </w:t>
      </w:r>
      <w:r>
        <w:rPr>
          <w:rFonts w:ascii="Times New Roman" w:hAnsi="Times New Roman"/>
          <w:color w:val="000000"/>
        </w:rPr>
        <w:t xml:space="preserve"> </w:t>
      </w:r>
      <w:r>
        <w:rPr>
          <w:rFonts w:hint="eastAsia" w:ascii="宋体" w:hAnsi="宋体"/>
          <w:color w:val="000000"/>
        </w:rPr>
        <w:t>铺底流动资金的</w:t>
      </w:r>
      <w:r>
        <w:rPr>
          <w:rFonts w:ascii="宋体" w:hAnsi="宋体"/>
          <w:color w:val="000000"/>
        </w:rPr>
        <w:t>元素名称InitialWorkingCapital，记录项目</w:t>
      </w:r>
      <w:r>
        <w:rPr>
          <w:rFonts w:hint="eastAsia" w:ascii="宋体" w:hAnsi="宋体"/>
          <w:color w:val="000000"/>
        </w:rPr>
        <w:t>建设</w:t>
      </w:r>
      <w:r>
        <w:rPr>
          <w:rFonts w:ascii="宋体" w:hAnsi="宋体"/>
          <w:color w:val="000000"/>
        </w:rPr>
        <w:t>为保证生产和经营</w:t>
      </w:r>
      <w:r>
        <w:rPr>
          <w:rFonts w:hint="eastAsia" w:ascii="宋体" w:hAnsi="宋体"/>
          <w:color w:val="000000"/>
        </w:rPr>
        <w:t>的</w:t>
      </w:r>
      <w:r>
        <w:rPr>
          <w:rFonts w:ascii="宋体" w:hAnsi="宋体"/>
          <w:color w:val="000000"/>
        </w:rPr>
        <w:t>正常进行主要用于购买原材料、燃料、动力，支付职工工资和其他有关</w:t>
      </w:r>
      <w:r>
        <w:rPr>
          <w:rFonts w:hint="eastAsia" w:ascii="宋体" w:hAnsi="宋体"/>
          <w:color w:val="000000"/>
        </w:rPr>
        <w:t>的</w:t>
      </w:r>
      <w:r>
        <w:rPr>
          <w:rFonts w:ascii="宋体" w:hAnsi="宋体"/>
          <w:color w:val="000000"/>
        </w:rPr>
        <w:t>费用</w:t>
      </w:r>
      <w:r>
        <w:rPr>
          <w:rFonts w:hint="eastAsia" w:ascii="宋体" w:hAnsi="宋体"/>
          <w:color w:val="000000"/>
        </w:rPr>
        <w:t>，子元素应为</w:t>
      </w:r>
      <w:bookmarkStart w:id="348" w:name="OLE_LINK230"/>
      <w:r>
        <w:rPr>
          <w:rFonts w:ascii="宋体" w:hAnsi="宋体"/>
          <w:color w:val="000000"/>
        </w:rPr>
        <w:t>InitialWorkingCapitalGroup</w:t>
      </w:r>
      <w:bookmarkEnd w:id="348"/>
      <w:r>
        <w:rPr>
          <w:rFonts w:hint="eastAsia" w:ascii="宋体" w:hAnsi="宋体"/>
          <w:color w:val="000000"/>
        </w:rPr>
        <w:t>（铺底流动资金标题）、</w:t>
      </w:r>
      <w:r>
        <w:rPr>
          <w:rFonts w:ascii="宋体" w:hAnsi="宋体"/>
          <w:color w:val="000000"/>
        </w:rPr>
        <w:t>InitialWorkingCapitalItem</w:t>
      </w:r>
      <w:r>
        <w:rPr>
          <w:rFonts w:hint="eastAsia" w:ascii="宋体" w:hAnsi="宋体"/>
          <w:color w:val="000000"/>
        </w:rPr>
        <w:t>（铺底流动资金明细），且应符合下列要求，元素关系应符合图6.2.22-1的规定，属性定义应符合表6.2.22-1的规定</w:t>
      </w:r>
      <w:r>
        <w:rPr>
          <w:rFonts w:ascii="宋体" w:hAnsi="宋体"/>
          <w:color w:val="000000"/>
        </w:rPr>
        <w:t>。</w:t>
      </w:r>
    </w:p>
    <w:p>
      <w:pPr>
        <w:spacing w:before="156" w:beforeLines="50"/>
        <w:jc w:val="center"/>
        <w:rPr>
          <w:color w:val="000000"/>
        </w:rPr>
      </w:pPr>
      <w:r>
        <w:rPr>
          <w:color w:val="000000"/>
        </w:rPr>
        <w:drawing>
          <wp:inline distT="0" distB="0" distL="0" distR="0">
            <wp:extent cx="5095875" cy="1691005"/>
            <wp:effectExtent l="0" t="0" r="0" b="0"/>
            <wp:docPr id="60" name="图片 6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true" noChangeArrowheads="true"/>
                    </pic:cNvPicPr>
                  </pic:nvPicPr>
                  <pic:blipFill>
                    <a:blip r:embed="rId72" cstate="print">
                      <a:extLst>
                        <a:ext uri="{28A0092B-C50C-407E-A947-70E740481C1C}">
                          <a14:useLocalDpi xmlns:a14="http://schemas.microsoft.com/office/drawing/2010/main" val="false"/>
                        </a:ext>
                      </a:extLst>
                    </a:blip>
                    <a:srcRect/>
                    <a:stretch>
                      <a:fillRect/>
                    </a:stretch>
                  </pic:blipFill>
                  <pic:spPr>
                    <a:xfrm>
                      <a:off x="0" y="0"/>
                      <a:ext cx="5095875" cy="1691005"/>
                    </a:xfrm>
                    <a:prstGeom prst="rect">
                      <a:avLst/>
                    </a:prstGeom>
                    <a:noFill/>
                    <a:ln>
                      <a:noFill/>
                    </a:ln>
                  </pic:spPr>
                </pic:pic>
              </a:graphicData>
            </a:graphic>
          </wp:inline>
        </w:drawing>
      </w:r>
    </w:p>
    <w:p>
      <w:pPr>
        <w:widowControl/>
        <w:jc w:val="center"/>
        <w:rPr>
          <w:rFonts w:ascii="宋体" w:hAnsi="宋体"/>
          <w:color w:val="000000"/>
          <w:sz w:val="18"/>
          <w:szCs w:val="18"/>
        </w:rPr>
      </w:pPr>
      <w:r>
        <w:rPr>
          <w:rFonts w:hint="eastAsia" w:ascii="宋体" w:hAnsi="宋体"/>
          <w:color w:val="000000"/>
          <w:sz w:val="18"/>
          <w:szCs w:val="18"/>
        </w:rPr>
        <w:t xml:space="preserve">图6.2.22-1  </w:t>
      </w:r>
      <w:r>
        <w:rPr>
          <w:rFonts w:ascii="宋体" w:hAnsi="宋体"/>
          <w:color w:val="000000"/>
          <w:sz w:val="18"/>
          <w:szCs w:val="18"/>
        </w:rPr>
        <w:t>InitialWorkingCapital</w:t>
      </w:r>
      <w:r>
        <w:rPr>
          <w:rFonts w:hint="eastAsia" w:ascii="宋体" w:hAnsi="宋体"/>
          <w:color w:val="000000"/>
          <w:sz w:val="18"/>
          <w:szCs w:val="18"/>
        </w:rPr>
        <w:t>元素关系</w:t>
      </w:r>
    </w:p>
    <w:p>
      <w:pPr>
        <w:spacing w:before="156" w:beforeLines="50"/>
        <w:jc w:val="center"/>
        <w:rPr>
          <w:color w:val="000000"/>
        </w:rPr>
      </w:pPr>
      <w:r>
        <w:rPr>
          <w:rFonts w:hint="eastAsia" w:ascii="宋体" w:hAnsi="宋体"/>
          <w:b/>
          <w:color w:val="000000"/>
        </w:rPr>
        <w:t xml:space="preserve">表6.2.22-1  </w:t>
      </w:r>
      <w:r>
        <w:rPr>
          <w:rFonts w:ascii="宋体" w:hAnsi="宋体"/>
          <w:b/>
          <w:color w:val="000000"/>
        </w:rPr>
        <w:t>InitialWorkingCapital</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blPrEx>
          <w:tblCellMar>
            <w:top w:w="0" w:type="dxa"/>
            <w:left w:w="108" w:type="dxa"/>
            <w:bottom w:w="0" w:type="dxa"/>
            <w:right w:w="108" w:type="dxa"/>
          </w:tblCellMar>
        </w:tblPrEx>
        <w:trPr>
          <w:tblHeader/>
        </w:trPr>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编码</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s="宋体"/>
                <w:color w:val="000000"/>
                <w:kern w:val="0"/>
                <w:sz w:val="18"/>
                <w:szCs w:val="18"/>
              </w:rPr>
            </w:pPr>
            <w:r>
              <w:rPr>
                <w:rFonts w:hint="eastAsia" w:ascii="Arial Black" w:hAnsi="Arial Black"/>
                <w:color w:val="000000"/>
                <w:sz w:val="18"/>
              </w:rPr>
              <w:t>Number</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ascii="宋体" w:hAnsi="宋体"/>
                <w:color w:val="000000"/>
              </w:rPr>
              <w:t>费用编号</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Name</w:t>
            </w:r>
          </w:p>
        </w:tc>
        <w:tc>
          <w:tcPr>
            <w:tcW w:w="2551" w:type="dxa"/>
            <w:tcBorders>
              <w:top w:val="single" w:color="000000" w:sz="4" w:space="0"/>
              <w:left w:val="nil"/>
              <w:bottom w:val="single" w:color="000000" w:sz="4" w:space="0"/>
              <w:right w:val="single" w:color="000000" w:sz="4" w:space="0"/>
            </w:tcBorders>
            <w:vAlign w:val="center"/>
          </w:tcPr>
          <w:p>
            <w:pPr>
              <w:keepNext/>
              <w:rPr>
                <w:rFonts w:ascii="宋体" w:hAnsi="宋体"/>
                <w:color w:val="000000"/>
              </w:rPr>
            </w:pPr>
            <w:r>
              <w:rPr>
                <w:rFonts w:hint="eastAsia" w:ascii="宋体" w:hAnsi="宋体"/>
                <w:color w:val="000000"/>
              </w:rPr>
              <w:t>费用名称</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Total</w:t>
            </w:r>
          </w:p>
        </w:tc>
        <w:tc>
          <w:tcPr>
            <w:tcW w:w="2551" w:type="dxa"/>
            <w:tcBorders>
              <w:top w:val="single" w:color="000000" w:sz="4" w:space="0"/>
              <w:left w:val="nil"/>
              <w:bottom w:val="single" w:color="000000" w:sz="4" w:space="0"/>
              <w:right w:val="single" w:color="000000" w:sz="4" w:space="0"/>
            </w:tcBorders>
            <w:vAlign w:val="center"/>
          </w:tcPr>
          <w:p>
            <w:pPr>
              <w:keepNext/>
              <w:rPr>
                <w:rFonts w:ascii="宋体" w:hAnsi="宋体"/>
                <w:color w:val="000000"/>
              </w:rPr>
            </w:pPr>
            <w:r>
              <w:rPr>
                <w:rFonts w:hint="eastAsia" w:ascii="宋体" w:hAnsi="宋体"/>
                <w:color w:val="000000"/>
              </w:rPr>
              <w:t>金额（元）</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pStyle w:val="380"/>
              <w:rPr>
                <w:b/>
                <w:color w:val="000000"/>
              </w:rPr>
            </w:pP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widowControl/>
              <w:rPr>
                <w:rFonts w:hint="default" w:ascii="Arial Black" w:hAnsi="Arial Black" w:eastAsia="宋体" w:cs="Times New Roman"/>
                <w:color w:val="000000"/>
                <w:kern w:val="0"/>
                <w:sz w:val="18"/>
                <w:szCs w:val="18"/>
                <w:lang w:val="en-US" w:eastAsia="zh-CN" w:bidi="ar-SA"/>
              </w:rPr>
            </w:pPr>
            <w:r>
              <w:rPr>
                <w:rFonts w:ascii="Arial Black" w:hAnsi="Arial Black"/>
                <w:color w:val="000000"/>
                <w:kern w:val="0"/>
                <w:sz w:val="18"/>
                <w:szCs w:val="18"/>
              </w:rPr>
              <w:t>Scale</w:t>
            </w:r>
            <w:r>
              <w:rPr>
                <w:rFonts w:hint="eastAsia" w:ascii="Arial Black" w:hAnsi="Arial Black"/>
                <w:color w:val="000000"/>
                <w:kern w:val="0"/>
                <w:sz w:val="18"/>
                <w:szCs w:val="18"/>
                <w:lang w:val="en-US" w:eastAsia="zh-CN"/>
              </w:rPr>
              <w:t>Name</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宋体" w:hAnsi="宋体" w:eastAsia="宋体" w:cs="Times New Roman"/>
                <w:color w:val="000000"/>
                <w:kern w:val="0"/>
                <w:sz w:val="21"/>
                <w:szCs w:val="21"/>
                <w:lang w:val="en-US" w:eastAsia="zh-CN" w:bidi="ar-SA"/>
              </w:rPr>
            </w:pPr>
            <w:r>
              <w:rPr>
                <w:rFonts w:hint="eastAsia" w:ascii="宋体" w:hAnsi="宋体"/>
                <w:color w:val="000000"/>
                <w:kern w:val="0"/>
                <w:lang w:val="en-US" w:eastAsia="zh-CN"/>
              </w:rPr>
              <w:t>建设规模名称</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rPr>
              <w:t>String</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s="Times New Roman"/>
                <w:b/>
                <w:bCs/>
                <w:color w:val="000000"/>
                <w:kern w:val="0"/>
                <w:sz w:val="21"/>
                <w:szCs w:val="21"/>
                <w:lang w:val="en-US" w:eastAsia="zh-CN" w:bidi="ar-SA"/>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5</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Scale</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建设规模</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r>
              <w:rPr>
                <w:rFonts w:hint="eastAsia" w:ascii="宋体" w:hAnsi="宋体" w:cs="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6</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hint="eastAsia" w:ascii="Arial Black" w:hAnsi="Arial Black"/>
                <w:color w:val="000000"/>
                <w:kern w:val="0"/>
                <w:sz w:val="18"/>
                <w:szCs w:val="18"/>
              </w:rPr>
              <w:t>Unit</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建设规模单位</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hint="eastAsia" w:ascii="宋体" w:hAnsi="宋体" w:cs="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r>
              <w:rPr>
                <w:rFonts w:hint="eastAsia" w:ascii="宋体" w:hAnsi="宋体" w:cs="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7</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TechnicalAndEcon</w:t>
            </w:r>
            <w:r>
              <w:rPr>
                <w:rFonts w:hint="eastAsia" w:ascii="Arial Black" w:hAnsi="Arial Black"/>
                <w:color w:val="000000"/>
                <w:kern w:val="0"/>
                <w:sz w:val="18"/>
                <w:szCs w:val="18"/>
              </w:rPr>
              <w:t>-</w:t>
            </w:r>
            <w:r>
              <w:rPr>
                <w:rFonts w:ascii="Arial Black" w:hAnsi="Arial Black"/>
                <w:color w:val="000000"/>
                <w:kern w:val="0"/>
                <w:sz w:val="18"/>
                <w:szCs w:val="18"/>
              </w:rPr>
              <w:t>omicIndex</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技术经济指标（元）</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jc w:val="left"/>
              <w:rPr>
                <w:rFonts w:ascii="宋体" w:hAnsi="宋体" w:cs="宋体"/>
                <w:color w:val="000000"/>
                <w:kern w:val="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8</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Ratios</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olor w:val="000000"/>
              </w:rPr>
              <w:t>占总投资比例（%）</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9</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C</w:t>
            </w:r>
            <w:r>
              <w:rPr>
                <w:rFonts w:hint="eastAsia" w:ascii="Arial Black" w:hAnsi="Arial Black"/>
                <w:color w:val="000000"/>
                <w:sz w:val="18"/>
              </w:rPr>
              <w:t>ode</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费用代号</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Arial Black" w:hAnsi="Arial Black" w:eastAsia="宋体"/>
                <w:color w:val="000000"/>
                <w:sz w:val="18"/>
                <w:lang w:val="en-US" w:eastAsia="zh-CN"/>
              </w:rPr>
            </w:pPr>
            <w:r>
              <w:rPr>
                <w:rFonts w:hint="eastAsia" w:ascii="Arial Black" w:hAnsi="Arial Black"/>
                <w:color w:val="000000"/>
                <w:sz w:val="18"/>
                <w:lang w:val="en-US" w:eastAsia="zh-CN"/>
              </w:rPr>
              <w:t>10</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Remark</w:t>
            </w:r>
          </w:p>
        </w:tc>
        <w:tc>
          <w:tcPr>
            <w:tcW w:w="2551" w:type="dxa"/>
            <w:tcBorders>
              <w:top w:val="single" w:color="000000" w:sz="4" w:space="0"/>
              <w:left w:val="nil"/>
              <w:bottom w:val="single" w:color="000000" w:sz="4" w:space="0"/>
              <w:right w:val="single" w:color="000000" w:sz="4" w:space="0"/>
            </w:tcBorders>
            <w:vAlign w:val="center"/>
          </w:tcPr>
          <w:p>
            <w:pPr>
              <w:keepNext/>
              <w:rPr>
                <w:rFonts w:ascii="宋体" w:hAnsi="宋体"/>
                <w:color w:val="000000"/>
              </w:rPr>
            </w:pPr>
            <w:r>
              <w:rPr>
                <w:rFonts w:hint="eastAsia" w:ascii="宋体" w:hAnsi="宋体"/>
                <w:color w:val="000000"/>
              </w:rPr>
              <w:t>备注</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b/>
                <w:color w:val="000000"/>
              </w:rPr>
            </w:pP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bl>
    <w:p>
      <w:pPr>
        <w:spacing w:before="156" w:beforeLines="50"/>
        <w:ind w:firstLine="423" w:firstLineChars="201"/>
        <w:rPr>
          <w:color w:val="000000"/>
        </w:rPr>
      </w:pPr>
      <w:r>
        <w:rPr>
          <w:rFonts w:ascii="Times New Roman" w:hAnsi="Times New Roman"/>
          <w:b/>
          <w:color w:val="000000"/>
        </w:rPr>
        <w:t xml:space="preserve">1  </w:t>
      </w:r>
      <w:r>
        <w:rPr>
          <w:rFonts w:ascii="宋体" w:hAnsi="宋体"/>
          <w:color w:val="000000"/>
        </w:rPr>
        <w:t>InitialWorkingCapitalGroup</w:t>
      </w:r>
      <w:r>
        <w:rPr>
          <w:rFonts w:hint="eastAsia" w:ascii="宋体" w:hAnsi="宋体"/>
          <w:color w:val="000000"/>
        </w:rPr>
        <w:t>（铺底流动资金标题）汇总本项所包括的明细费用，应支持树形结构，子元素应为</w:t>
      </w:r>
      <w:r>
        <w:rPr>
          <w:rFonts w:ascii="宋体" w:hAnsi="宋体"/>
          <w:color w:val="000000"/>
        </w:rPr>
        <w:t>InitialWorkingCapitalGroup</w:t>
      </w:r>
      <w:r>
        <w:rPr>
          <w:rFonts w:hint="eastAsia" w:ascii="宋体" w:hAnsi="宋体"/>
          <w:color w:val="000000"/>
        </w:rPr>
        <w:t>（铺底流动资金子标题）、</w:t>
      </w:r>
      <w:r>
        <w:rPr>
          <w:rFonts w:ascii="宋体" w:hAnsi="宋体"/>
          <w:color w:val="000000"/>
        </w:rPr>
        <w:t>InitialWorkingCapitalItem</w:t>
      </w:r>
      <w:r>
        <w:rPr>
          <w:rFonts w:hint="eastAsia" w:ascii="宋体" w:hAnsi="宋体"/>
          <w:color w:val="000000"/>
        </w:rPr>
        <w:t>（铺底流动资金明细），元素关系应符合图6.2.22-2的规定，属性定义应符合表6.2.22-2的规定。</w:t>
      </w:r>
    </w:p>
    <w:p>
      <w:pPr>
        <w:spacing w:before="156" w:beforeLines="50"/>
        <w:jc w:val="center"/>
        <w:rPr>
          <w:color w:val="000000"/>
        </w:rPr>
      </w:pPr>
      <w:r>
        <w:rPr>
          <w:color w:val="000000"/>
        </w:rPr>
        <w:drawing>
          <wp:inline distT="0" distB="0" distL="0" distR="0">
            <wp:extent cx="5281930" cy="1704975"/>
            <wp:effectExtent l="0" t="0" r="0" b="0"/>
            <wp:docPr id="61" name="图片 6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true" noChangeArrowheads="true"/>
                    </pic:cNvPicPr>
                  </pic:nvPicPr>
                  <pic:blipFill>
                    <a:blip r:embed="rId73" cstate="print">
                      <a:extLst>
                        <a:ext uri="{28A0092B-C50C-407E-A947-70E740481C1C}">
                          <a14:useLocalDpi xmlns:a14="http://schemas.microsoft.com/office/drawing/2010/main" val="false"/>
                        </a:ext>
                      </a:extLst>
                    </a:blip>
                    <a:srcRect/>
                    <a:stretch>
                      <a:fillRect/>
                    </a:stretch>
                  </pic:blipFill>
                  <pic:spPr>
                    <a:xfrm>
                      <a:off x="0" y="0"/>
                      <a:ext cx="5281930" cy="1704975"/>
                    </a:xfrm>
                    <a:prstGeom prst="rect">
                      <a:avLst/>
                    </a:prstGeom>
                    <a:noFill/>
                    <a:ln>
                      <a:noFill/>
                    </a:ln>
                  </pic:spPr>
                </pic:pic>
              </a:graphicData>
            </a:graphic>
          </wp:inline>
        </w:drawing>
      </w:r>
    </w:p>
    <w:p>
      <w:pPr>
        <w:spacing w:before="156" w:beforeLines="50"/>
        <w:jc w:val="center"/>
        <w:rPr>
          <w:color w:val="000000"/>
        </w:rPr>
      </w:pPr>
      <w:r>
        <w:rPr>
          <w:rFonts w:hint="eastAsia" w:ascii="宋体" w:hAnsi="宋体"/>
          <w:color w:val="000000"/>
          <w:sz w:val="18"/>
          <w:szCs w:val="18"/>
        </w:rPr>
        <w:t xml:space="preserve">图6.2.22-2  </w:t>
      </w:r>
      <w:r>
        <w:rPr>
          <w:rFonts w:ascii="宋体" w:hAnsi="宋体"/>
          <w:color w:val="000000"/>
          <w:sz w:val="18"/>
          <w:szCs w:val="18"/>
        </w:rPr>
        <w:t>InitialWorkingCapitalGroup</w:t>
      </w:r>
      <w:r>
        <w:rPr>
          <w:rFonts w:hint="eastAsia" w:ascii="宋体" w:hAnsi="宋体"/>
          <w:color w:val="000000"/>
          <w:sz w:val="18"/>
          <w:szCs w:val="18"/>
        </w:rPr>
        <w:t>元素关系</w:t>
      </w:r>
    </w:p>
    <w:p>
      <w:pPr>
        <w:spacing w:before="156" w:beforeLines="50"/>
        <w:jc w:val="center"/>
        <w:rPr>
          <w:color w:val="000000"/>
        </w:rPr>
      </w:pPr>
      <w:r>
        <w:rPr>
          <w:rFonts w:hint="eastAsia" w:ascii="宋体" w:hAnsi="宋体"/>
          <w:b/>
          <w:color w:val="000000"/>
        </w:rPr>
        <w:t xml:space="preserve">表6.2.22-2  </w:t>
      </w:r>
      <w:r>
        <w:rPr>
          <w:rFonts w:ascii="宋体" w:hAnsi="宋体"/>
          <w:b/>
          <w:color w:val="000000"/>
        </w:rPr>
        <w:t>InitialWorkingCapitalGroup</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blPrEx>
          <w:tblCellMar>
            <w:top w:w="0" w:type="dxa"/>
            <w:left w:w="108" w:type="dxa"/>
            <w:bottom w:w="0" w:type="dxa"/>
            <w:right w:w="108" w:type="dxa"/>
          </w:tblCellMar>
        </w:tblPrEx>
        <w:trPr>
          <w:tblHeader/>
        </w:trPr>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编码</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s="宋体"/>
                <w:color w:val="000000"/>
                <w:kern w:val="0"/>
                <w:sz w:val="18"/>
                <w:szCs w:val="18"/>
              </w:rPr>
            </w:pPr>
            <w:r>
              <w:rPr>
                <w:rFonts w:hint="eastAsia" w:ascii="Arial Black" w:hAnsi="Arial Black"/>
                <w:color w:val="000000"/>
                <w:sz w:val="18"/>
              </w:rPr>
              <w:t>Number</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ascii="宋体" w:hAnsi="宋体"/>
                <w:color w:val="000000"/>
              </w:rPr>
              <w:t>费用编号</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Name</w:t>
            </w:r>
          </w:p>
        </w:tc>
        <w:tc>
          <w:tcPr>
            <w:tcW w:w="2551" w:type="dxa"/>
            <w:tcBorders>
              <w:top w:val="single" w:color="000000" w:sz="4" w:space="0"/>
              <w:left w:val="nil"/>
              <w:bottom w:val="single" w:color="000000" w:sz="4" w:space="0"/>
              <w:right w:val="single" w:color="000000" w:sz="4" w:space="0"/>
            </w:tcBorders>
            <w:vAlign w:val="center"/>
          </w:tcPr>
          <w:p>
            <w:pPr>
              <w:keepNext/>
              <w:rPr>
                <w:rFonts w:ascii="宋体" w:hAnsi="宋体"/>
                <w:color w:val="000000"/>
              </w:rPr>
            </w:pPr>
            <w:r>
              <w:rPr>
                <w:rFonts w:hint="eastAsia" w:ascii="宋体" w:hAnsi="宋体"/>
                <w:color w:val="000000"/>
              </w:rPr>
              <w:t>费用名称</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Total</w:t>
            </w:r>
          </w:p>
        </w:tc>
        <w:tc>
          <w:tcPr>
            <w:tcW w:w="2551" w:type="dxa"/>
            <w:tcBorders>
              <w:top w:val="single" w:color="000000" w:sz="4" w:space="0"/>
              <w:left w:val="nil"/>
              <w:bottom w:val="single" w:color="000000" w:sz="4" w:space="0"/>
              <w:right w:val="single" w:color="000000" w:sz="4" w:space="0"/>
            </w:tcBorders>
            <w:vAlign w:val="center"/>
          </w:tcPr>
          <w:p>
            <w:pPr>
              <w:keepNext/>
              <w:rPr>
                <w:rFonts w:ascii="宋体" w:hAnsi="宋体"/>
                <w:color w:val="000000"/>
              </w:rPr>
            </w:pPr>
            <w:r>
              <w:rPr>
                <w:rFonts w:hint="eastAsia" w:ascii="宋体" w:hAnsi="宋体"/>
                <w:color w:val="000000"/>
              </w:rPr>
              <w:t>金额（元）</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pStyle w:val="380"/>
              <w:rPr>
                <w:b/>
                <w:color w:val="000000"/>
              </w:rPr>
            </w:pP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TechnicalAndEconomicIndex</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技术经济指标（元）</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jc w:val="left"/>
              <w:rPr>
                <w:rFonts w:ascii="宋体" w:hAnsi="宋体" w:cs="宋体"/>
                <w:color w:val="000000"/>
                <w:kern w:val="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5</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Ratios</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olor w:val="000000"/>
              </w:rPr>
              <w:t>占总投资比例（%）</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6</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Remark</w:t>
            </w:r>
          </w:p>
        </w:tc>
        <w:tc>
          <w:tcPr>
            <w:tcW w:w="2551" w:type="dxa"/>
            <w:tcBorders>
              <w:top w:val="single" w:color="000000" w:sz="4" w:space="0"/>
              <w:left w:val="nil"/>
              <w:bottom w:val="single" w:color="000000" w:sz="4" w:space="0"/>
              <w:right w:val="single" w:color="000000" w:sz="4" w:space="0"/>
            </w:tcBorders>
            <w:vAlign w:val="center"/>
          </w:tcPr>
          <w:p>
            <w:pPr>
              <w:keepNext/>
              <w:rPr>
                <w:rFonts w:ascii="宋体" w:hAnsi="宋体"/>
                <w:color w:val="000000"/>
              </w:rPr>
            </w:pPr>
            <w:r>
              <w:rPr>
                <w:rFonts w:hint="eastAsia" w:ascii="宋体" w:hAnsi="宋体"/>
                <w:color w:val="000000"/>
              </w:rPr>
              <w:t>备注</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b/>
                <w:color w:val="000000"/>
              </w:rPr>
            </w:pP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bl>
    <w:p>
      <w:pPr>
        <w:spacing w:before="156" w:beforeLines="50"/>
        <w:ind w:firstLine="413" w:firstLineChars="196"/>
        <w:rPr>
          <w:color w:val="000000"/>
        </w:rPr>
      </w:pPr>
      <w:r>
        <w:rPr>
          <w:rFonts w:ascii="Times New Roman" w:hAnsi="Times New Roman"/>
          <w:b/>
          <w:color w:val="000000"/>
        </w:rPr>
        <w:t xml:space="preserve">2 </w:t>
      </w:r>
      <w:r>
        <w:rPr>
          <w:rFonts w:ascii="Times New Roman" w:hAnsi="Times New Roman"/>
          <w:color w:val="000000"/>
        </w:rPr>
        <w:t xml:space="preserve"> </w:t>
      </w:r>
      <w:r>
        <w:rPr>
          <w:rFonts w:ascii="宋体" w:hAnsi="宋体"/>
          <w:color w:val="000000"/>
        </w:rPr>
        <w:t>InitialWorkingCapitalItem</w:t>
      </w:r>
      <w:r>
        <w:rPr>
          <w:rFonts w:hint="eastAsia" w:ascii="宋体" w:hAnsi="宋体"/>
          <w:color w:val="000000"/>
        </w:rPr>
        <w:t>（铺底流动资金明细）的属性定义应符合表6.2.22-3的规定。</w:t>
      </w:r>
    </w:p>
    <w:p>
      <w:pPr>
        <w:jc w:val="center"/>
        <w:rPr>
          <w:color w:val="000000"/>
        </w:rPr>
      </w:pPr>
      <w:r>
        <w:rPr>
          <w:rFonts w:hint="eastAsia" w:ascii="宋体" w:hAnsi="宋体"/>
          <w:b/>
          <w:color w:val="000000"/>
        </w:rPr>
        <w:t xml:space="preserve">表6.2.22-3  </w:t>
      </w:r>
      <w:r>
        <w:rPr>
          <w:rFonts w:ascii="宋体" w:hAnsi="宋体"/>
          <w:b/>
          <w:color w:val="000000"/>
        </w:rPr>
        <w:t>InitialWorkingCapitalItem</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编码</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s="宋体"/>
                <w:color w:val="000000"/>
                <w:kern w:val="0"/>
                <w:sz w:val="18"/>
                <w:szCs w:val="18"/>
              </w:rPr>
            </w:pPr>
            <w:r>
              <w:rPr>
                <w:rFonts w:hint="eastAsia" w:ascii="Arial Black" w:hAnsi="Arial Black"/>
                <w:color w:val="000000"/>
                <w:sz w:val="18"/>
              </w:rPr>
              <w:t>Number</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ascii="宋体" w:hAnsi="宋体"/>
                <w:color w:val="000000"/>
              </w:rPr>
              <w:t>费用编号</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Name</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费用名称</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Unit</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单位</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Quantity</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工程量</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5</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QtyFormula</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计算基数</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w:t>
            </w: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6</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Price</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单价（元）</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7</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Rate</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ascii="宋体" w:hAnsi="宋体"/>
                <w:color w:val="000000"/>
              </w:rPr>
              <w:t>费率（%）</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8</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Total</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合价（元）</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9</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TechnicalAndEcon</w:t>
            </w:r>
            <w:r>
              <w:rPr>
                <w:rFonts w:hint="eastAsia" w:ascii="Arial Black" w:hAnsi="Arial Black"/>
                <w:color w:val="000000"/>
                <w:kern w:val="0"/>
                <w:sz w:val="18"/>
                <w:szCs w:val="18"/>
              </w:rPr>
              <w:t>-</w:t>
            </w:r>
            <w:r>
              <w:rPr>
                <w:rFonts w:ascii="Arial Black" w:hAnsi="Arial Black"/>
                <w:color w:val="000000"/>
                <w:kern w:val="0"/>
                <w:sz w:val="18"/>
                <w:szCs w:val="18"/>
              </w:rPr>
              <w:t>omicIndex</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技术经济指标（元）</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jc w:val="left"/>
              <w:rPr>
                <w:rFonts w:ascii="宋体" w:hAnsi="宋体" w:cs="宋体"/>
                <w:color w:val="000000"/>
                <w:kern w:val="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bookmarkStart w:id="349" w:name="OLE_LINK377"/>
            <w:bookmarkStart w:id="350" w:name="OLE_LINK376"/>
            <w:bookmarkStart w:id="351" w:name="OLE_LINK404"/>
            <w:r>
              <w:rPr>
                <w:rFonts w:hint="eastAsia" w:ascii="Arial Black" w:hAnsi="Arial Black"/>
                <w:color w:val="000000"/>
                <w:sz w:val="18"/>
              </w:rPr>
              <w:t>10</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Ratios</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olor w:val="000000"/>
              </w:rPr>
              <w:t>占总投资比例（%）</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bookmarkEnd w:id="349"/>
      <w:bookmarkEnd w:id="350"/>
      <w:bookmarkEnd w:id="351"/>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11</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hint="eastAsia" w:ascii="Arial Black" w:hAnsi="Arial Black" w:cs="宋体"/>
                <w:color w:val="000000"/>
                <w:kern w:val="0"/>
                <w:sz w:val="18"/>
                <w:szCs w:val="18"/>
              </w:rPr>
              <w:t>Remark</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备注</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bl>
    <w:p>
      <w:pPr>
        <w:ind w:firstLine="360" w:firstLineChars="200"/>
        <w:rPr>
          <w:rFonts w:hint="eastAsia" w:ascii="宋体" w:hAnsi="宋体"/>
          <w:color w:val="000000"/>
          <w:kern w:val="0"/>
          <w:sz w:val="18"/>
          <w:szCs w:val="18"/>
        </w:rPr>
      </w:pPr>
      <w:r>
        <w:rPr>
          <w:rFonts w:hint="eastAsia" w:ascii="宋体" w:hAnsi="宋体"/>
          <w:color w:val="000000"/>
          <w:sz w:val="18"/>
          <w:szCs w:val="18"/>
        </w:rPr>
        <w:t>注：</w:t>
      </w:r>
      <w:r>
        <w:rPr>
          <w:rFonts w:ascii="宋体" w:hAnsi="宋体"/>
          <w:color w:val="000000"/>
          <w:kern w:val="0"/>
          <w:sz w:val="18"/>
          <w:szCs w:val="18"/>
        </w:rPr>
        <w:t>QtyFormula</w:t>
      </w:r>
      <w:r>
        <w:rPr>
          <w:rFonts w:hint="eastAsia" w:ascii="宋体" w:hAnsi="宋体"/>
          <w:color w:val="000000"/>
          <w:kern w:val="0"/>
          <w:sz w:val="18"/>
          <w:szCs w:val="18"/>
        </w:rPr>
        <w:t>（计算基数）：非空时，按本标准第3.0.6条的规定填写。</w:t>
      </w:r>
    </w:p>
    <w:p>
      <w:pPr>
        <w:spacing w:before="157" w:beforeLines="50"/>
        <w:ind w:firstLine="0" w:firstLineChars="0"/>
        <w:rPr>
          <w:rFonts w:hint="eastAsia" w:ascii="宋体" w:hAnsi="宋体" w:eastAsia="宋体"/>
          <w:color w:val="000000"/>
          <w:lang w:eastAsia="zh-CN"/>
        </w:rPr>
      </w:pPr>
      <w:r>
        <w:rPr>
          <w:rFonts w:ascii="Times New Roman" w:hAnsi="Times New Roman"/>
          <w:b/>
          <w:color w:val="000000"/>
        </w:rPr>
        <w:t>6.2.2</w:t>
      </w:r>
      <w:r>
        <w:rPr>
          <w:rFonts w:hint="eastAsia" w:ascii="Times New Roman" w:hAnsi="Times New Roman"/>
          <w:b/>
          <w:color w:val="000000"/>
        </w:rPr>
        <w:t>3</w:t>
      </w:r>
      <w:r>
        <w:rPr>
          <w:rFonts w:ascii="Times New Roman" w:hAnsi="Times New Roman"/>
          <w:b/>
          <w:color w:val="000000"/>
        </w:rPr>
        <w:t xml:space="preserve"> </w:t>
      </w:r>
      <w:r>
        <w:rPr>
          <w:rFonts w:ascii="Times New Roman" w:hAnsi="Times New Roman"/>
          <w:color w:val="000000"/>
        </w:rPr>
        <w:t xml:space="preserve"> </w:t>
      </w:r>
      <w:r>
        <w:rPr>
          <w:rFonts w:hint="eastAsia" w:ascii="宋体" w:hAnsi="宋体"/>
          <w:color w:val="000000"/>
          <w:kern w:val="0"/>
          <w:sz w:val="21"/>
          <w:szCs w:val="21"/>
        </w:rPr>
        <w:t>建筑安装工程费汇总</w:t>
      </w:r>
      <w:r>
        <w:rPr>
          <w:rFonts w:hint="eastAsia" w:ascii="宋体" w:hAnsi="宋体"/>
          <w:color w:val="000000"/>
          <w:kern w:val="0"/>
          <w:sz w:val="21"/>
          <w:szCs w:val="21"/>
          <w:lang w:val="en-US" w:eastAsia="zh-CN"/>
        </w:rPr>
        <w:t>的元素名称ProjectInstallationWorkCostSummary，记录</w:t>
      </w:r>
      <w:r>
        <w:rPr>
          <w:rFonts w:hint="eastAsia" w:ascii="宋体" w:hAnsi="宋体"/>
          <w:color w:val="000000"/>
        </w:rPr>
        <w:t>建筑安装工程</w:t>
      </w:r>
      <w:r>
        <w:rPr>
          <w:rFonts w:hint="eastAsia" w:ascii="宋体" w:hAnsi="宋体"/>
          <w:color w:val="000000"/>
          <w:lang w:val="en-US" w:eastAsia="zh-CN"/>
        </w:rPr>
        <w:t>项目清单费用汇总信息，应包括分部分项工程项目费、措施项目费、其他项目费、法律法规及政策性变化、工程变更、新增工程、工程索赔、增值税等费用</w:t>
      </w:r>
      <w:r>
        <w:rPr>
          <w:rFonts w:hint="eastAsia" w:ascii="宋体" w:hAnsi="宋体"/>
          <w:color w:val="000000"/>
        </w:rPr>
        <w:t>，子元素应为ProjectInstallationWorkCostSummaryGroup（建筑安装工程费汇总标题）、ProjectInstallationWorkCostSummaryItem（建筑安装工程费汇总明细），且应符合下列</w:t>
      </w:r>
      <w:r>
        <w:rPr>
          <w:rFonts w:hint="eastAsia" w:ascii="宋体" w:hAnsi="宋体"/>
          <w:color w:val="000000"/>
          <w:lang w:val="en-US" w:eastAsia="zh-CN"/>
        </w:rPr>
        <w:t>要求，元素关系应符合图6.2.23-1的规定</w:t>
      </w:r>
      <w:r>
        <w:rPr>
          <w:rFonts w:hint="eastAsia" w:ascii="宋体" w:hAnsi="宋体"/>
          <w:color w:val="000000"/>
          <w:lang w:eastAsia="zh-CN"/>
        </w:rPr>
        <w:t>。</w:t>
      </w:r>
    </w:p>
    <w:p>
      <w:pPr>
        <w:spacing w:before="157" w:beforeLines="50"/>
        <w:ind w:firstLine="0" w:firstLineChars="0"/>
        <w:jc w:val="center"/>
      </w:pPr>
      <w:r>
        <w:drawing>
          <wp:inline distT="0" distB="0" distL="114300" distR="114300">
            <wp:extent cx="5275580" cy="1325880"/>
            <wp:effectExtent l="0" t="0" r="7620" b="7620"/>
            <wp:docPr id="147"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7" name="图片 17"/>
                    <pic:cNvPicPr>
                      <a:picLocks noChangeAspect="true"/>
                    </pic:cNvPicPr>
                  </pic:nvPicPr>
                  <pic:blipFill>
                    <a:blip r:embed="rId74"/>
                    <a:stretch>
                      <a:fillRect/>
                    </a:stretch>
                  </pic:blipFill>
                  <pic:spPr>
                    <a:xfrm>
                      <a:off x="0" y="0"/>
                      <a:ext cx="5275580" cy="1325880"/>
                    </a:xfrm>
                    <a:prstGeom prst="rect">
                      <a:avLst/>
                    </a:prstGeom>
                    <a:noFill/>
                    <a:ln>
                      <a:noFill/>
                    </a:ln>
                  </pic:spPr>
                </pic:pic>
              </a:graphicData>
            </a:graphic>
          </wp:inline>
        </w:drawing>
      </w:r>
    </w:p>
    <w:p>
      <w:pPr>
        <w:spacing w:before="156" w:beforeLines="50"/>
        <w:jc w:val="center"/>
        <w:rPr>
          <w:color w:val="000000"/>
        </w:rPr>
      </w:pPr>
      <w:r>
        <w:rPr>
          <w:rFonts w:hint="eastAsia" w:ascii="宋体" w:hAnsi="宋体"/>
          <w:color w:val="000000"/>
          <w:sz w:val="18"/>
          <w:szCs w:val="18"/>
        </w:rPr>
        <w:t>图6.2.2</w:t>
      </w:r>
      <w:r>
        <w:rPr>
          <w:rFonts w:hint="eastAsia" w:ascii="宋体" w:hAnsi="宋体"/>
          <w:color w:val="000000"/>
          <w:sz w:val="18"/>
          <w:szCs w:val="18"/>
          <w:lang w:val="en-US" w:eastAsia="zh-CN"/>
        </w:rPr>
        <w:t>3-1</w:t>
      </w:r>
      <w:r>
        <w:rPr>
          <w:rFonts w:hint="eastAsia" w:ascii="宋体" w:hAnsi="宋体"/>
          <w:color w:val="000000"/>
          <w:sz w:val="18"/>
          <w:szCs w:val="18"/>
        </w:rPr>
        <w:t xml:space="preserve">  </w:t>
      </w:r>
      <w:r>
        <w:rPr>
          <w:rFonts w:hint="eastAsia" w:ascii="宋体" w:hAnsi="宋体"/>
          <w:color w:val="000000"/>
          <w:kern w:val="2"/>
          <w:sz w:val="18"/>
          <w:szCs w:val="18"/>
          <w:lang w:val="en-US" w:eastAsia="zh-CN"/>
        </w:rPr>
        <w:t>ProjectInstallationWorkCostSummary</w:t>
      </w:r>
      <w:r>
        <w:rPr>
          <w:rFonts w:hint="eastAsia" w:ascii="宋体" w:hAnsi="宋体"/>
          <w:color w:val="000000"/>
          <w:sz w:val="18"/>
          <w:szCs w:val="18"/>
        </w:rPr>
        <w:t>元素关系</w:t>
      </w:r>
    </w:p>
    <w:p>
      <w:pPr>
        <w:spacing w:before="157" w:beforeLines="50"/>
        <w:ind w:firstLine="421" w:firstLineChars="200"/>
        <w:rPr>
          <w:rFonts w:ascii="宋体" w:hAnsi="宋体"/>
          <w:color w:val="000000"/>
        </w:rPr>
      </w:pPr>
      <w:r>
        <w:rPr>
          <w:rFonts w:ascii="Times New Roman" w:hAnsi="Times New Roman"/>
          <w:b/>
          <w:color w:val="000000"/>
        </w:rPr>
        <w:t>1</w:t>
      </w:r>
      <w:r>
        <w:rPr>
          <w:rFonts w:ascii="Times New Roman" w:hAnsi="Times New Roman"/>
          <w:color w:val="000000"/>
        </w:rPr>
        <w:t xml:space="preserve">  </w:t>
      </w:r>
      <w:r>
        <w:rPr>
          <w:rFonts w:hint="eastAsia" w:ascii="宋体" w:hAnsi="宋体"/>
          <w:color w:val="000000"/>
        </w:rPr>
        <w:t>ProjectInstallationWorkCostSummaryGroup（建筑安装工程费汇总标题）汇总本项所包括的明细费用，应支持树形结构，子元素应为ProjectInstallationWorkCostSummaryGroup（建筑安装工程费汇总子标题）、ProjectInstallationWorkCostSummaryItem（建筑安装工程费汇总明细），元素关系应符合图6.2.</w:t>
      </w:r>
      <w:r>
        <w:rPr>
          <w:rFonts w:hint="eastAsia" w:ascii="宋体" w:hAnsi="宋体"/>
          <w:color w:val="000000"/>
          <w:lang w:val="en-US" w:eastAsia="zh-CN"/>
        </w:rPr>
        <w:t>2</w:t>
      </w:r>
      <w:r>
        <w:rPr>
          <w:rFonts w:hint="eastAsia" w:ascii="宋体" w:hAnsi="宋体"/>
          <w:color w:val="000000"/>
        </w:rPr>
        <w:t>3</w:t>
      </w:r>
      <w:r>
        <w:rPr>
          <w:rFonts w:hint="eastAsia" w:ascii="宋体" w:hAnsi="宋体"/>
          <w:color w:val="000000"/>
          <w:lang w:val="en-US" w:eastAsia="zh-CN"/>
        </w:rPr>
        <w:t>-2</w:t>
      </w:r>
      <w:r>
        <w:rPr>
          <w:rFonts w:hint="eastAsia" w:ascii="宋体" w:hAnsi="宋体"/>
          <w:color w:val="000000"/>
        </w:rPr>
        <w:t>的规定，属性定义应符合表6.</w:t>
      </w:r>
      <w:r>
        <w:rPr>
          <w:rFonts w:hint="eastAsia" w:ascii="宋体" w:hAnsi="宋体"/>
          <w:color w:val="000000"/>
          <w:lang w:val="en-US" w:eastAsia="zh-CN"/>
        </w:rPr>
        <w:t>2</w:t>
      </w:r>
      <w:r>
        <w:rPr>
          <w:rFonts w:hint="eastAsia" w:ascii="宋体" w:hAnsi="宋体"/>
          <w:color w:val="000000"/>
        </w:rPr>
        <w:t>.2</w:t>
      </w:r>
      <w:r>
        <w:rPr>
          <w:rFonts w:hint="eastAsia" w:ascii="宋体" w:hAnsi="宋体"/>
          <w:color w:val="000000"/>
          <w:lang w:val="en-US" w:eastAsia="zh-CN"/>
        </w:rPr>
        <w:t>3</w:t>
      </w:r>
      <w:r>
        <w:rPr>
          <w:rFonts w:hint="eastAsia" w:ascii="宋体" w:hAnsi="宋体"/>
          <w:color w:val="000000"/>
        </w:rPr>
        <w:t>-</w:t>
      </w:r>
      <w:r>
        <w:rPr>
          <w:rFonts w:hint="eastAsia" w:ascii="宋体" w:hAnsi="宋体"/>
          <w:color w:val="000000"/>
          <w:lang w:val="en-US" w:eastAsia="zh-CN"/>
        </w:rPr>
        <w:t>1</w:t>
      </w:r>
      <w:r>
        <w:rPr>
          <w:rFonts w:hint="eastAsia" w:ascii="宋体" w:hAnsi="宋体"/>
          <w:color w:val="000000"/>
        </w:rPr>
        <w:t>的规定。</w:t>
      </w:r>
    </w:p>
    <w:p>
      <w:pPr>
        <w:widowControl/>
        <w:jc w:val="center"/>
        <w:rPr>
          <w:rFonts w:ascii="宋体" w:hAnsi="宋体" w:cs="宋体"/>
          <w:color w:val="000000"/>
          <w:kern w:val="0"/>
          <w:sz w:val="24"/>
        </w:rPr>
      </w:pPr>
      <w:r>
        <w:drawing>
          <wp:inline distT="0" distB="0" distL="114300" distR="114300">
            <wp:extent cx="5275580" cy="1391920"/>
            <wp:effectExtent l="0" t="0" r="7620" b="5080"/>
            <wp:docPr id="148"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8" name="图片 18"/>
                    <pic:cNvPicPr>
                      <a:picLocks noChangeAspect="true"/>
                    </pic:cNvPicPr>
                  </pic:nvPicPr>
                  <pic:blipFill>
                    <a:blip r:embed="rId75"/>
                    <a:stretch>
                      <a:fillRect/>
                    </a:stretch>
                  </pic:blipFill>
                  <pic:spPr>
                    <a:xfrm>
                      <a:off x="0" y="0"/>
                      <a:ext cx="5275580" cy="1391920"/>
                    </a:xfrm>
                    <a:prstGeom prst="rect">
                      <a:avLst/>
                    </a:prstGeom>
                    <a:noFill/>
                    <a:ln>
                      <a:noFill/>
                    </a:ln>
                  </pic:spPr>
                </pic:pic>
              </a:graphicData>
            </a:graphic>
          </wp:inline>
        </w:drawing>
      </w:r>
    </w:p>
    <w:p>
      <w:pPr>
        <w:spacing w:before="156" w:beforeLines="50"/>
        <w:jc w:val="center"/>
        <w:rPr>
          <w:rFonts w:ascii="宋体" w:hAnsi="宋体"/>
          <w:color w:val="000000"/>
          <w:sz w:val="18"/>
          <w:szCs w:val="18"/>
        </w:rPr>
      </w:pPr>
      <w:r>
        <w:rPr>
          <w:rFonts w:hint="eastAsia" w:ascii="宋体" w:hAnsi="宋体"/>
          <w:color w:val="000000"/>
          <w:sz w:val="18"/>
          <w:szCs w:val="18"/>
        </w:rPr>
        <w:t>图6.</w:t>
      </w:r>
      <w:r>
        <w:rPr>
          <w:rFonts w:hint="eastAsia" w:ascii="宋体" w:hAnsi="宋体"/>
          <w:color w:val="000000"/>
          <w:sz w:val="18"/>
          <w:szCs w:val="18"/>
          <w:lang w:val="en-US" w:eastAsia="zh-CN"/>
        </w:rPr>
        <w:t>2</w:t>
      </w:r>
      <w:r>
        <w:rPr>
          <w:rFonts w:hint="eastAsia" w:ascii="宋体" w:hAnsi="宋体"/>
          <w:color w:val="000000"/>
          <w:sz w:val="18"/>
          <w:szCs w:val="18"/>
        </w:rPr>
        <w:t>.2</w:t>
      </w:r>
      <w:r>
        <w:rPr>
          <w:rFonts w:hint="eastAsia" w:ascii="宋体" w:hAnsi="宋体"/>
          <w:color w:val="000000"/>
          <w:sz w:val="18"/>
          <w:szCs w:val="18"/>
          <w:lang w:val="en-US" w:eastAsia="zh-CN"/>
        </w:rPr>
        <w:t>3</w:t>
      </w:r>
      <w:r>
        <w:rPr>
          <w:rFonts w:hint="eastAsia" w:ascii="宋体" w:hAnsi="宋体"/>
          <w:color w:val="000000"/>
          <w:sz w:val="18"/>
          <w:szCs w:val="18"/>
        </w:rPr>
        <w:t>-2  ProjectInstallationWorkCostSummaryGroup元素关系</w:t>
      </w:r>
    </w:p>
    <w:p>
      <w:pPr>
        <w:spacing w:before="156" w:beforeLines="50"/>
        <w:jc w:val="center"/>
        <w:rPr>
          <w:rFonts w:ascii="宋体" w:hAnsi="宋体"/>
          <w:b/>
          <w:color w:val="000000"/>
        </w:rPr>
      </w:pPr>
      <w:r>
        <w:rPr>
          <w:rFonts w:hint="eastAsia" w:ascii="宋体" w:hAnsi="宋体"/>
          <w:b/>
          <w:color w:val="000000"/>
        </w:rPr>
        <w:t>表6.</w:t>
      </w:r>
      <w:r>
        <w:rPr>
          <w:rFonts w:hint="eastAsia" w:ascii="宋体" w:hAnsi="宋体"/>
          <w:b/>
          <w:color w:val="000000"/>
          <w:lang w:val="en-US" w:eastAsia="zh-CN"/>
        </w:rPr>
        <w:t>2</w:t>
      </w:r>
      <w:r>
        <w:rPr>
          <w:rFonts w:hint="eastAsia" w:ascii="宋体" w:hAnsi="宋体"/>
          <w:b/>
          <w:color w:val="000000"/>
        </w:rPr>
        <w:t>.2</w:t>
      </w:r>
      <w:r>
        <w:rPr>
          <w:rFonts w:hint="eastAsia" w:ascii="宋体" w:hAnsi="宋体"/>
          <w:b/>
          <w:color w:val="000000"/>
          <w:lang w:val="en-US" w:eastAsia="zh-CN"/>
        </w:rPr>
        <w:t>3</w:t>
      </w:r>
      <w:r>
        <w:rPr>
          <w:rFonts w:hint="eastAsia" w:ascii="宋体" w:hAnsi="宋体"/>
          <w:b/>
          <w:color w:val="000000"/>
        </w:rPr>
        <w:t>-</w:t>
      </w:r>
      <w:r>
        <w:rPr>
          <w:rFonts w:hint="eastAsia" w:ascii="宋体" w:hAnsi="宋体"/>
          <w:b/>
          <w:color w:val="000000"/>
          <w:lang w:val="en-US" w:eastAsia="zh-CN"/>
        </w:rPr>
        <w:t>1</w:t>
      </w:r>
      <w:r>
        <w:rPr>
          <w:rFonts w:hint="eastAsia" w:ascii="宋体" w:hAnsi="宋体"/>
          <w:b/>
          <w:color w:val="000000"/>
        </w:rPr>
        <w:t xml:space="preserve">  ProjectInstallationWorkCostSummaryGroup属性定义表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blPrEx>
          <w:tblCellMar>
            <w:top w:w="0" w:type="dxa"/>
            <w:left w:w="108" w:type="dxa"/>
            <w:bottom w:w="0" w:type="dxa"/>
            <w:right w:w="108" w:type="dxa"/>
          </w:tblCellMar>
        </w:tblPrEx>
        <w:trPr>
          <w:tblHeader/>
        </w:trPr>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hint="eastAsia" w:ascii="Arial Black" w:hAnsi="Arial Black"/>
                <w:color w:val="000000"/>
                <w:sz w:val="18"/>
                <w:szCs w:val="18"/>
              </w:rPr>
              <w:t>Number</w:t>
            </w:r>
          </w:p>
        </w:tc>
        <w:tc>
          <w:tcPr>
            <w:tcW w:w="255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费用编号</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c>
          <w:tcPr>
            <w:tcW w:w="170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ascii="Arial Black" w:hAnsi="Arial Black"/>
                <w:color w:val="000000"/>
                <w:sz w:val="18"/>
                <w:szCs w:val="18"/>
              </w:rPr>
              <w:t>Name</w:t>
            </w:r>
          </w:p>
        </w:tc>
        <w:tc>
          <w:tcPr>
            <w:tcW w:w="255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费用名称</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w:t>
            </w:r>
          </w:p>
        </w:tc>
        <w:tc>
          <w:tcPr>
            <w:tcW w:w="170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ascii="Arial Black" w:hAnsi="Arial Black"/>
                <w:color w:val="000000"/>
                <w:sz w:val="18"/>
                <w:szCs w:val="18"/>
              </w:rPr>
              <w:t>Unit  </w:t>
            </w:r>
          </w:p>
        </w:tc>
        <w:tc>
          <w:tcPr>
            <w:tcW w:w="255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单位</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c>
          <w:tcPr>
            <w:tcW w:w="170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ascii="Arial Black" w:hAnsi="Arial Black"/>
                <w:color w:val="000000"/>
                <w:sz w:val="18"/>
                <w:szCs w:val="18"/>
              </w:rPr>
              <w:t>Quantity</w:t>
            </w:r>
          </w:p>
        </w:tc>
        <w:tc>
          <w:tcPr>
            <w:tcW w:w="255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工程量</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c>
          <w:tcPr>
            <w:tcW w:w="170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5</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ascii="Arial Black" w:hAnsi="Arial Black"/>
                <w:color w:val="000000"/>
                <w:sz w:val="18"/>
                <w:szCs w:val="18"/>
              </w:rPr>
              <w:t>Total</w:t>
            </w:r>
          </w:p>
        </w:tc>
        <w:tc>
          <w:tcPr>
            <w:tcW w:w="255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金额（元）</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c>
          <w:tcPr>
            <w:tcW w:w="170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6</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ascii="Arial Black" w:hAnsi="Arial Black"/>
                <w:color w:val="000000"/>
                <w:sz w:val="18"/>
                <w:szCs w:val="18"/>
              </w:rPr>
              <w:t>TechnicalAndEconomicIndex</w:t>
            </w:r>
          </w:p>
        </w:tc>
        <w:tc>
          <w:tcPr>
            <w:tcW w:w="255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技术经济指标（元）</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c>
          <w:tcPr>
            <w:tcW w:w="170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7</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ascii="Arial Black" w:hAnsi="Arial Black"/>
                <w:color w:val="000000"/>
                <w:sz w:val="18"/>
                <w:szCs w:val="18"/>
              </w:rPr>
              <w:t>Ratios</w:t>
            </w:r>
          </w:p>
        </w:tc>
        <w:tc>
          <w:tcPr>
            <w:tcW w:w="255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占比（%）</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c>
          <w:tcPr>
            <w:tcW w:w="170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Black" w:hAnsi="Arial Black" w:eastAsia="宋体"/>
                <w:color w:val="000000"/>
                <w:sz w:val="18"/>
                <w:lang w:eastAsia="zh-CN"/>
              </w:rPr>
            </w:pPr>
            <w:r>
              <w:rPr>
                <w:rFonts w:hint="eastAsia" w:ascii="Arial Black" w:hAnsi="Arial Black"/>
                <w:color w:val="000000"/>
                <w:sz w:val="18"/>
                <w:lang w:val="en-US" w:eastAsia="zh-CN"/>
              </w:rPr>
              <w:t>8</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ascii="Arial Black" w:hAnsi="Arial Black"/>
                <w:color w:val="000000"/>
                <w:sz w:val="18"/>
                <w:szCs w:val="18"/>
              </w:rPr>
              <w:t>Code</w:t>
            </w:r>
          </w:p>
        </w:tc>
        <w:tc>
          <w:tcPr>
            <w:tcW w:w="255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费用代号</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w:t>
            </w:r>
          </w:p>
        </w:tc>
        <w:tc>
          <w:tcPr>
            <w:tcW w:w="170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填写规则见注2</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Black" w:hAnsi="Arial Black" w:eastAsia="宋体"/>
                <w:color w:val="000000"/>
                <w:sz w:val="18"/>
                <w:lang w:eastAsia="zh-CN"/>
              </w:rPr>
            </w:pPr>
            <w:r>
              <w:rPr>
                <w:rFonts w:hint="eastAsia" w:ascii="Arial Black" w:hAnsi="Arial Black"/>
                <w:color w:val="000000"/>
                <w:sz w:val="18"/>
                <w:lang w:val="en-US" w:eastAsia="zh-CN"/>
              </w:rPr>
              <w:t>9</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ascii="Arial Black" w:hAnsi="Arial Black"/>
                <w:color w:val="000000"/>
                <w:sz w:val="18"/>
                <w:szCs w:val="18"/>
              </w:rPr>
              <w:t>Kind</w:t>
            </w:r>
          </w:p>
        </w:tc>
        <w:tc>
          <w:tcPr>
            <w:tcW w:w="255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汇总类型</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Integer</w:t>
            </w:r>
          </w:p>
        </w:tc>
        <w:tc>
          <w:tcPr>
            <w:tcW w:w="426"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w:t>
            </w:r>
          </w:p>
        </w:tc>
        <w:tc>
          <w:tcPr>
            <w:tcW w:w="170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填写规则见注3</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Black" w:hAnsi="Arial Black" w:eastAsia="宋体"/>
                <w:color w:val="000000"/>
                <w:sz w:val="18"/>
                <w:lang w:eastAsia="zh-CN"/>
              </w:rPr>
            </w:pPr>
            <w:r>
              <w:rPr>
                <w:rFonts w:hint="eastAsia" w:ascii="Arial Black" w:hAnsi="Arial Black"/>
                <w:color w:val="000000"/>
                <w:sz w:val="18"/>
              </w:rPr>
              <w:t>1</w:t>
            </w:r>
            <w:r>
              <w:rPr>
                <w:rFonts w:hint="eastAsia" w:ascii="Arial Black" w:hAnsi="Arial Black"/>
                <w:color w:val="000000"/>
                <w:sz w:val="18"/>
                <w:lang w:val="en-US" w:eastAsia="zh-CN"/>
              </w:rPr>
              <w:t>0</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ascii="Arial Black" w:hAnsi="Arial Black"/>
                <w:color w:val="000000"/>
                <w:sz w:val="18"/>
                <w:szCs w:val="18"/>
              </w:rPr>
              <w:t>Remark</w:t>
            </w:r>
          </w:p>
        </w:tc>
        <w:tc>
          <w:tcPr>
            <w:tcW w:w="255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备注</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c>
          <w:tcPr>
            <w:tcW w:w="170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p>
        </w:tc>
      </w:tr>
    </w:tbl>
    <w:p>
      <w:pPr>
        <w:ind w:firstLine="360" w:firstLineChars="200"/>
        <w:rPr>
          <w:rFonts w:hint="eastAsia" w:ascii="宋体" w:hAnsi="宋体" w:eastAsia="宋体"/>
          <w:color w:val="000000"/>
          <w:sz w:val="18"/>
          <w:szCs w:val="18"/>
          <w:lang w:eastAsia="zh-CN"/>
        </w:rPr>
      </w:pPr>
      <w:r>
        <w:rPr>
          <w:rFonts w:hint="eastAsia" w:ascii="宋体" w:hAnsi="宋体"/>
          <w:color w:val="000000"/>
          <w:sz w:val="18"/>
          <w:szCs w:val="18"/>
        </w:rPr>
        <w:t>注：</w:t>
      </w:r>
      <w:r>
        <w:rPr>
          <w:rFonts w:hint="eastAsia" w:ascii="宋体" w:hAnsi="宋体"/>
          <w:color w:val="000000"/>
          <w:sz w:val="18"/>
          <w:szCs w:val="18"/>
          <w:lang w:val="en-US" w:eastAsia="zh-CN"/>
        </w:rPr>
        <w:t>1</w:t>
      </w:r>
      <w:r>
        <w:rPr>
          <w:rFonts w:hint="eastAsia" w:ascii="宋体" w:hAnsi="宋体"/>
          <w:color w:val="000000"/>
          <w:sz w:val="18"/>
          <w:szCs w:val="18"/>
        </w:rPr>
        <w:t xml:space="preserve"> </w:t>
      </w:r>
      <w:r>
        <w:rPr>
          <w:rFonts w:ascii="宋体" w:hAnsi="宋体"/>
          <w:color w:val="000000"/>
          <w:sz w:val="18"/>
          <w:szCs w:val="18"/>
        </w:rPr>
        <w:t xml:space="preserve"> </w:t>
      </w:r>
      <w:r>
        <w:rPr>
          <w:rStyle w:val="224"/>
          <w:rFonts w:hint="default"/>
        </w:rPr>
        <w:t>Code（费用代号）：按本标准第3.0.5条的规定填写</w:t>
      </w:r>
      <w:r>
        <w:rPr>
          <w:rFonts w:hint="eastAsia" w:ascii="宋体" w:hAnsi="宋体"/>
          <w:color w:val="000000"/>
          <w:sz w:val="18"/>
          <w:szCs w:val="18"/>
          <w:lang w:eastAsia="zh-CN"/>
        </w:rPr>
        <w:t>；</w:t>
      </w:r>
    </w:p>
    <w:p>
      <w:pPr>
        <w:ind w:firstLine="741" w:firstLineChars="412"/>
        <w:rPr>
          <w:rFonts w:asciiTheme="majorEastAsia" w:hAnsiTheme="majorEastAsia" w:eastAsiaTheme="majorEastAsia"/>
          <w:color w:val="000000"/>
          <w:kern w:val="0"/>
          <w:sz w:val="20"/>
        </w:rPr>
      </w:pPr>
      <w:r>
        <w:rPr>
          <w:rFonts w:hint="eastAsia" w:ascii="宋体" w:hAnsi="宋体"/>
          <w:color w:val="000000"/>
          <w:sz w:val="18"/>
          <w:szCs w:val="18"/>
          <w:lang w:val="en-US" w:eastAsia="zh-CN"/>
        </w:rPr>
        <w:t>2</w:t>
      </w:r>
      <w:r>
        <w:rPr>
          <w:rFonts w:ascii="宋体" w:hAnsi="宋体"/>
          <w:color w:val="000000"/>
          <w:sz w:val="18"/>
          <w:szCs w:val="18"/>
        </w:rPr>
        <w:t xml:space="preserve">  </w:t>
      </w:r>
      <w:r>
        <w:rPr>
          <w:rFonts w:ascii="宋体" w:hAnsi="宋体" w:cs="宋体"/>
          <w:color w:val="000000"/>
          <w:kern w:val="0"/>
          <w:sz w:val="18"/>
          <w:szCs w:val="18"/>
        </w:rPr>
        <w:t>Kind</w:t>
      </w:r>
      <w:r>
        <w:rPr>
          <w:rFonts w:hint="eastAsia" w:ascii="宋体" w:hAnsi="宋体" w:cs="宋体"/>
          <w:color w:val="000000"/>
          <w:kern w:val="0"/>
          <w:sz w:val="18"/>
          <w:szCs w:val="18"/>
        </w:rPr>
        <w:t>（汇总类型）：</w:t>
      </w:r>
      <w:r>
        <w:rPr>
          <w:rFonts w:hint="eastAsia" w:ascii="宋体" w:hAnsi="宋体"/>
          <w:color w:val="000000"/>
          <w:sz w:val="18"/>
          <w:szCs w:val="18"/>
        </w:rPr>
        <w:t>1</w:t>
      </w:r>
      <w:r>
        <w:rPr>
          <w:rFonts w:ascii="宋体" w:hAnsi="宋体"/>
          <w:color w:val="000000"/>
          <w:sz w:val="18"/>
          <w:szCs w:val="18"/>
        </w:rPr>
        <w:t>=</w:t>
      </w:r>
      <w:r>
        <w:rPr>
          <w:rFonts w:hint="eastAsia" w:ascii="宋体" w:hAnsi="宋体"/>
          <w:color w:val="000000"/>
          <w:sz w:val="18"/>
          <w:szCs w:val="18"/>
        </w:rPr>
        <w:t>汇总条目；2</w:t>
      </w:r>
      <w:r>
        <w:rPr>
          <w:rFonts w:ascii="宋体" w:hAnsi="宋体"/>
          <w:color w:val="000000"/>
          <w:sz w:val="18"/>
          <w:szCs w:val="18"/>
        </w:rPr>
        <w:t>=</w:t>
      </w:r>
      <w:r>
        <w:rPr>
          <w:rFonts w:hint="eastAsia" w:ascii="宋体" w:hAnsi="宋体"/>
          <w:color w:val="000000"/>
          <w:sz w:val="18"/>
          <w:szCs w:val="18"/>
        </w:rPr>
        <w:t>不汇总条目</w:t>
      </w:r>
      <w:r>
        <w:rPr>
          <w:rFonts w:hint="eastAsia" w:ascii="宋体" w:hAnsi="宋体" w:cs="宋体"/>
          <w:color w:val="000000"/>
          <w:kern w:val="0"/>
          <w:sz w:val="18"/>
          <w:szCs w:val="18"/>
        </w:rPr>
        <w:t>。</w:t>
      </w:r>
    </w:p>
    <w:p>
      <w:pPr>
        <w:spacing w:before="156" w:beforeLines="50"/>
        <w:ind w:firstLine="421" w:firstLineChars="200"/>
        <w:rPr>
          <w:rFonts w:ascii="宋体" w:hAnsi="宋体"/>
          <w:color w:val="000000"/>
        </w:rPr>
      </w:pPr>
      <w:r>
        <w:rPr>
          <w:rFonts w:ascii="Times New Roman" w:hAnsi="Times New Roman"/>
          <w:b/>
          <w:color w:val="000000"/>
        </w:rPr>
        <w:t xml:space="preserve">2  </w:t>
      </w:r>
      <w:r>
        <w:rPr>
          <w:rFonts w:hint="eastAsia" w:ascii="宋体" w:hAnsi="宋体"/>
          <w:color w:val="000000"/>
        </w:rPr>
        <w:t>ProjectInstallationWorkCostSummaryItem（建筑安装工程费汇总明细）的属性定义应符合表6.</w:t>
      </w:r>
      <w:r>
        <w:rPr>
          <w:rFonts w:hint="eastAsia" w:ascii="宋体" w:hAnsi="宋体"/>
          <w:color w:val="000000"/>
          <w:lang w:val="en-US" w:eastAsia="zh-CN"/>
        </w:rPr>
        <w:t>2</w:t>
      </w:r>
      <w:r>
        <w:rPr>
          <w:rFonts w:hint="eastAsia" w:ascii="宋体" w:hAnsi="宋体"/>
          <w:color w:val="000000"/>
        </w:rPr>
        <w:t>.2</w:t>
      </w:r>
      <w:r>
        <w:rPr>
          <w:rFonts w:hint="eastAsia" w:ascii="宋体" w:hAnsi="宋体"/>
          <w:color w:val="000000"/>
          <w:lang w:val="en-US" w:eastAsia="zh-CN"/>
        </w:rPr>
        <w:t>3</w:t>
      </w:r>
      <w:r>
        <w:rPr>
          <w:rFonts w:hint="eastAsia" w:ascii="宋体" w:hAnsi="宋体"/>
          <w:color w:val="000000"/>
        </w:rPr>
        <w:t>-</w:t>
      </w:r>
      <w:r>
        <w:rPr>
          <w:rFonts w:hint="eastAsia" w:ascii="宋体" w:hAnsi="宋体"/>
          <w:color w:val="000000"/>
          <w:lang w:val="en-US" w:eastAsia="zh-CN"/>
        </w:rPr>
        <w:t>2</w:t>
      </w:r>
      <w:r>
        <w:rPr>
          <w:rFonts w:hint="eastAsia" w:ascii="宋体" w:hAnsi="宋体"/>
          <w:color w:val="000000"/>
        </w:rPr>
        <w:t>的规定。</w:t>
      </w:r>
    </w:p>
    <w:p>
      <w:pPr>
        <w:jc w:val="center"/>
        <w:rPr>
          <w:color w:val="000000"/>
        </w:rPr>
      </w:pPr>
      <w:r>
        <w:rPr>
          <w:rFonts w:hint="eastAsia" w:ascii="宋体" w:hAnsi="宋体"/>
          <w:b/>
          <w:color w:val="000000"/>
        </w:rPr>
        <w:t>表</w:t>
      </w:r>
      <w:r>
        <w:rPr>
          <w:rFonts w:hint="eastAsia" w:ascii="宋体" w:hAnsi="宋体"/>
          <w:b/>
          <w:bCs/>
          <w:color w:val="000000"/>
        </w:rPr>
        <w:t>6.</w:t>
      </w:r>
      <w:r>
        <w:rPr>
          <w:rFonts w:hint="eastAsia" w:ascii="宋体" w:hAnsi="宋体"/>
          <w:b/>
          <w:bCs/>
          <w:color w:val="000000"/>
          <w:lang w:val="en-US" w:eastAsia="zh-CN"/>
        </w:rPr>
        <w:t>2</w:t>
      </w:r>
      <w:r>
        <w:rPr>
          <w:rFonts w:hint="eastAsia" w:ascii="宋体" w:hAnsi="宋体"/>
          <w:b/>
          <w:bCs/>
          <w:color w:val="000000"/>
        </w:rPr>
        <w:t>.2</w:t>
      </w:r>
      <w:r>
        <w:rPr>
          <w:rFonts w:hint="eastAsia" w:ascii="宋体" w:hAnsi="宋体"/>
          <w:b/>
          <w:bCs/>
          <w:color w:val="000000"/>
          <w:lang w:val="en-US" w:eastAsia="zh-CN"/>
        </w:rPr>
        <w:t>3</w:t>
      </w:r>
      <w:r>
        <w:rPr>
          <w:rFonts w:hint="eastAsia" w:ascii="宋体" w:hAnsi="宋体"/>
          <w:b/>
          <w:bCs/>
          <w:color w:val="000000"/>
        </w:rPr>
        <w:t>-</w:t>
      </w:r>
      <w:r>
        <w:rPr>
          <w:rFonts w:hint="eastAsia" w:ascii="宋体" w:hAnsi="宋体"/>
          <w:b/>
          <w:bCs/>
          <w:color w:val="000000"/>
          <w:lang w:val="en-US" w:eastAsia="zh-CN"/>
        </w:rPr>
        <w:t>2</w:t>
      </w:r>
      <w:r>
        <w:rPr>
          <w:rFonts w:hint="eastAsia" w:ascii="宋体" w:hAnsi="宋体"/>
          <w:b/>
          <w:color w:val="000000"/>
        </w:rPr>
        <w:t xml:space="preserve">  </w:t>
      </w:r>
      <w:r>
        <w:rPr>
          <w:rFonts w:hint="eastAsia" w:ascii="宋体" w:hAnsi="宋体"/>
          <w:b/>
          <w:bCs/>
          <w:color w:val="000000"/>
        </w:rPr>
        <w:t>ProjectInstallationWorkCostSummaryItem</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blPrEx>
          <w:tblCellMar>
            <w:top w:w="0" w:type="dxa"/>
            <w:left w:w="108" w:type="dxa"/>
            <w:bottom w:w="0" w:type="dxa"/>
            <w:right w:w="108" w:type="dxa"/>
          </w:tblCellMar>
        </w:tblPrEx>
        <w:trPr>
          <w:tblHeader/>
        </w:trPr>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hint="eastAsia" w:ascii="Arial Black" w:hAnsi="Arial Black"/>
                <w:color w:val="000000"/>
                <w:sz w:val="18"/>
                <w:szCs w:val="18"/>
              </w:rPr>
              <w:t>Number</w:t>
            </w:r>
          </w:p>
        </w:tc>
        <w:tc>
          <w:tcPr>
            <w:tcW w:w="255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费用编号</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c>
          <w:tcPr>
            <w:tcW w:w="1701" w:type="dxa"/>
            <w:tcBorders>
              <w:top w:val="single" w:color="000000" w:sz="4" w:space="0"/>
              <w:left w:val="nil"/>
              <w:bottom w:val="single" w:color="000000" w:sz="4" w:space="0"/>
              <w:right w:val="single" w:color="000000" w:sz="4" w:space="0"/>
            </w:tcBorders>
            <w:vAlign w:val="center"/>
          </w:tcPr>
          <w:p>
            <w:pPr>
              <w:pStyle w:val="380"/>
              <w:jc w:val="left"/>
              <w:rPr>
                <w:rFonts w:ascii="宋体" w:hAnsi="宋体"/>
                <w:color w:val="000000"/>
                <w:kern w:val="2"/>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ascii="Arial Black" w:hAnsi="Arial Black"/>
                <w:color w:val="000000"/>
                <w:sz w:val="18"/>
                <w:szCs w:val="18"/>
              </w:rPr>
              <w:t>Name</w:t>
            </w:r>
          </w:p>
        </w:tc>
        <w:tc>
          <w:tcPr>
            <w:tcW w:w="255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费用名称</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jc w:val="left"/>
              <w:rPr>
                <w:rFonts w:ascii="宋体" w:hAnsi="宋体"/>
                <w:color w:val="000000"/>
                <w:kern w:val="2"/>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ascii="Arial Black" w:hAnsi="Arial Black"/>
                <w:color w:val="000000"/>
                <w:sz w:val="18"/>
                <w:szCs w:val="18"/>
              </w:rPr>
              <w:t>Unit  </w:t>
            </w:r>
          </w:p>
        </w:tc>
        <w:tc>
          <w:tcPr>
            <w:tcW w:w="255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单位</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c>
          <w:tcPr>
            <w:tcW w:w="1701" w:type="dxa"/>
            <w:tcBorders>
              <w:top w:val="single" w:color="000000" w:sz="4" w:space="0"/>
              <w:left w:val="nil"/>
              <w:bottom w:val="single" w:color="000000" w:sz="4" w:space="0"/>
              <w:right w:val="single" w:color="000000" w:sz="4" w:space="0"/>
            </w:tcBorders>
            <w:vAlign w:val="center"/>
          </w:tcPr>
          <w:p>
            <w:pPr>
              <w:pStyle w:val="380"/>
              <w:jc w:val="left"/>
              <w:rPr>
                <w:rFonts w:ascii="宋体" w:hAnsi="宋体"/>
                <w:color w:val="000000"/>
                <w:kern w:val="2"/>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ascii="Arial Black" w:hAnsi="Arial Black"/>
                <w:color w:val="000000"/>
                <w:sz w:val="18"/>
                <w:szCs w:val="18"/>
              </w:rPr>
              <w:t>Quantity</w:t>
            </w:r>
          </w:p>
        </w:tc>
        <w:tc>
          <w:tcPr>
            <w:tcW w:w="255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工程量</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c>
          <w:tcPr>
            <w:tcW w:w="1701" w:type="dxa"/>
            <w:tcBorders>
              <w:top w:val="single" w:color="000000" w:sz="4" w:space="0"/>
              <w:left w:val="nil"/>
              <w:bottom w:val="single" w:color="000000" w:sz="4" w:space="0"/>
              <w:right w:val="single" w:color="000000" w:sz="4" w:space="0"/>
            </w:tcBorders>
            <w:vAlign w:val="center"/>
          </w:tcPr>
          <w:p>
            <w:pPr>
              <w:pStyle w:val="380"/>
              <w:jc w:val="left"/>
              <w:rPr>
                <w:rFonts w:ascii="宋体" w:hAnsi="宋体"/>
                <w:color w:val="000000"/>
                <w:kern w:val="2"/>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5</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ascii="Arial Black" w:hAnsi="Arial Black"/>
                <w:color w:val="000000"/>
                <w:sz w:val="18"/>
                <w:szCs w:val="18"/>
              </w:rPr>
              <w:t>QtyFormula</w:t>
            </w:r>
          </w:p>
        </w:tc>
        <w:tc>
          <w:tcPr>
            <w:tcW w:w="255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计算基数</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c>
          <w:tcPr>
            <w:tcW w:w="170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填写规则见注1</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6</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ascii="Arial Black" w:hAnsi="Arial Black"/>
                <w:color w:val="000000"/>
                <w:sz w:val="18"/>
                <w:szCs w:val="18"/>
              </w:rPr>
              <w:t>Rate</w:t>
            </w:r>
          </w:p>
        </w:tc>
        <w:tc>
          <w:tcPr>
            <w:tcW w:w="255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费率（%）</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c>
          <w:tcPr>
            <w:tcW w:w="170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7</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ascii="Arial Black" w:hAnsi="Arial Black"/>
                <w:color w:val="000000"/>
                <w:sz w:val="18"/>
                <w:szCs w:val="18"/>
              </w:rPr>
              <w:t>Total</w:t>
            </w:r>
          </w:p>
        </w:tc>
        <w:tc>
          <w:tcPr>
            <w:tcW w:w="255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金额（元）</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c>
          <w:tcPr>
            <w:tcW w:w="170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8</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ascii="Arial Black" w:hAnsi="Arial Black"/>
                <w:color w:val="000000"/>
                <w:sz w:val="18"/>
                <w:szCs w:val="18"/>
              </w:rPr>
              <w:t>TechnicalAndEconomicIndex</w:t>
            </w:r>
          </w:p>
        </w:tc>
        <w:tc>
          <w:tcPr>
            <w:tcW w:w="255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技术经济指标（元）</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c>
          <w:tcPr>
            <w:tcW w:w="170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9</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ascii="Arial Black" w:hAnsi="Arial Black"/>
                <w:color w:val="000000"/>
                <w:sz w:val="18"/>
                <w:szCs w:val="18"/>
              </w:rPr>
              <w:t>Ratios</w:t>
            </w:r>
          </w:p>
        </w:tc>
        <w:tc>
          <w:tcPr>
            <w:tcW w:w="255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占比（%）</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c>
          <w:tcPr>
            <w:tcW w:w="170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11</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ascii="Arial Black" w:hAnsi="Arial Black"/>
                <w:color w:val="000000"/>
                <w:sz w:val="18"/>
                <w:szCs w:val="18"/>
              </w:rPr>
              <w:t>Code</w:t>
            </w:r>
          </w:p>
        </w:tc>
        <w:tc>
          <w:tcPr>
            <w:tcW w:w="255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费用代号</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w:t>
            </w:r>
          </w:p>
        </w:tc>
        <w:tc>
          <w:tcPr>
            <w:tcW w:w="1701" w:type="dxa"/>
            <w:tcBorders>
              <w:top w:val="single" w:color="000000" w:sz="4" w:space="0"/>
              <w:left w:val="nil"/>
              <w:bottom w:val="single" w:color="000000" w:sz="4" w:space="0"/>
              <w:right w:val="single" w:color="000000" w:sz="4" w:space="0"/>
            </w:tcBorders>
            <w:vAlign w:val="center"/>
          </w:tcPr>
          <w:p>
            <w:pPr>
              <w:jc w:val="left"/>
              <w:rPr>
                <w:rFonts w:hint="eastAsia" w:ascii="宋体" w:hAnsi="宋体" w:eastAsia="宋体"/>
                <w:color w:val="000000"/>
                <w:lang w:eastAsia="zh-CN"/>
              </w:rPr>
            </w:pPr>
            <w:r>
              <w:rPr>
                <w:rFonts w:hint="eastAsia" w:ascii="宋体" w:hAnsi="宋体"/>
                <w:color w:val="000000"/>
              </w:rPr>
              <w:t>填写规则见注</w:t>
            </w:r>
            <w:r>
              <w:rPr>
                <w:rFonts w:hint="eastAsia" w:ascii="宋体" w:hAnsi="宋体"/>
                <w:color w:val="000000"/>
                <w:lang w:val="en-US" w:eastAsia="zh-CN"/>
              </w:rPr>
              <w:t>2</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12</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ascii="Arial Black" w:hAnsi="Arial Black"/>
                <w:color w:val="000000"/>
                <w:sz w:val="18"/>
                <w:szCs w:val="18"/>
              </w:rPr>
              <w:t>Kind</w:t>
            </w:r>
          </w:p>
        </w:tc>
        <w:tc>
          <w:tcPr>
            <w:tcW w:w="255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汇总类型</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Integer</w:t>
            </w:r>
          </w:p>
        </w:tc>
        <w:tc>
          <w:tcPr>
            <w:tcW w:w="426"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jc w:val="left"/>
              <w:rPr>
                <w:rFonts w:hint="eastAsia" w:ascii="宋体" w:hAnsi="宋体" w:eastAsia="宋体"/>
                <w:color w:val="000000"/>
                <w:kern w:val="2"/>
                <w:lang w:eastAsia="zh-CN"/>
              </w:rPr>
            </w:pPr>
            <w:r>
              <w:rPr>
                <w:rFonts w:hint="eastAsia" w:ascii="宋体" w:hAnsi="宋体"/>
                <w:color w:val="000000"/>
                <w:kern w:val="2"/>
              </w:rPr>
              <w:t>填写规则见注</w:t>
            </w:r>
            <w:r>
              <w:rPr>
                <w:rFonts w:hint="eastAsia" w:ascii="宋体" w:hAnsi="宋体"/>
                <w:color w:val="000000"/>
                <w:kern w:val="2"/>
                <w:lang w:val="en-US" w:eastAsia="zh-CN"/>
              </w:rPr>
              <w:t>3</w:t>
            </w: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13</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ascii="Arial Black" w:hAnsi="Arial Black"/>
                <w:color w:val="000000"/>
                <w:sz w:val="18"/>
                <w:szCs w:val="18"/>
              </w:rPr>
              <w:t>Remark</w:t>
            </w:r>
          </w:p>
        </w:tc>
        <w:tc>
          <w:tcPr>
            <w:tcW w:w="255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备注</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c>
          <w:tcPr>
            <w:tcW w:w="170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p>
        </w:tc>
      </w:tr>
    </w:tbl>
    <w:p>
      <w:pPr>
        <w:ind w:firstLine="360" w:firstLineChars="200"/>
        <w:rPr>
          <w:rFonts w:hint="eastAsia" w:eastAsia="宋体"/>
          <w:color w:val="000000"/>
          <w:kern w:val="0"/>
          <w:lang w:eastAsia="zh-CN"/>
        </w:rPr>
      </w:pPr>
      <w:r>
        <w:rPr>
          <w:rFonts w:hint="eastAsia" w:ascii="宋体" w:hAnsi="宋体"/>
          <w:color w:val="000000"/>
          <w:sz w:val="18"/>
          <w:szCs w:val="18"/>
        </w:rPr>
        <w:t>注：1</w:t>
      </w:r>
      <w:r>
        <w:rPr>
          <w:rFonts w:ascii="宋体" w:hAnsi="宋体"/>
          <w:color w:val="000000"/>
          <w:sz w:val="18"/>
          <w:szCs w:val="18"/>
        </w:rPr>
        <w:t xml:space="preserve">  QtyFormula</w:t>
      </w:r>
      <w:r>
        <w:rPr>
          <w:rFonts w:hint="eastAsia" w:ascii="宋体" w:hAnsi="宋体"/>
          <w:color w:val="000000"/>
          <w:sz w:val="18"/>
          <w:szCs w:val="18"/>
        </w:rPr>
        <w:t>（计算基数）：非空时，按本标准第3.0.6条的规定</w:t>
      </w:r>
      <w:r>
        <w:rPr>
          <w:rStyle w:val="224"/>
          <w:rFonts w:hint="default"/>
        </w:rPr>
        <w:t>填写</w:t>
      </w:r>
      <w:r>
        <w:rPr>
          <w:rFonts w:hint="eastAsia" w:ascii="宋体" w:hAnsi="宋体"/>
          <w:color w:val="000000"/>
          <w:sz w:val="18"/>
          <w:szCs w:val="18"/>
          <w:lang w:eastAsia="zh-CN"/>
        </w:rPr>
        <w:t>；</w:t>
      </w:r>
    </w:p>
    <w:p>
      <w:pPr>
        <w:ind w:firstLine="720" w:firstLineChars="400"/>
        <w:rPr>
          <w:rFonts w:hint="eastAsia" w:ascii="宋体" w:hAnsi="宋体" w:eastAsia="宋体"/>
          <w:color w:val="000000"/>
          <w:sz w:val="18"/>
          <w:szCs w:val="18"/>
          <w:lang w:eastAsia="zh-CN"/>
        </w:rPr>
      </w:pPr>
      <w:r>
        <w:rPr>
          <w:rStyle w:val="224"/>
          <w:rFonts w:hint="eastAsia"/>
          <w:lang w:val="en-US" w:eastAsia="zh-CN"/>
        </w:rPr>
        <w:t>2</w:t>
      </w:r>
      <w:r>
        <w:rPr>
          <w:rStyle w:val="224"/>
          <w:rFonts w:hint="default"/>
        </w:rPr>
        <w:t xml:space="preserve">  Code（费用代号）：按本标准第3.0.5条的规定填写</w:t>
      </w:r>
      <w:r>
        <w:rPr>
          <w:rFonts w:hint="eastAsia" w:ascii="宋体" w:hAnsi="宋体"/>
          <w:color w:val="000000"/>
          <w:sz w:val="18"/>
          <w:szCs w:val="18"/>
          <w:lang w:eastAsia="zh-CN"/>
        </w:rPr>
        <w:t>；</w:t>
      </w:r>
    </w:p>
    <w:p>
      <w:pPr>
        <w:spacing w:before="0" w:beforeLines="0"/>
        <w:ind w:firstLine="720" w:firstLineChars="400"/>
        <w:rPr>
          <w:rFonts w:hint="eastAsia" w:ascii="宋体" w:hAnsi="宋体" w:cs="宋体"/>
          <w:color w:val="000000"/>
          <w:kern w:val="0"/>
          <w:sz w:val="18"/>
          <w:szCs w:val="18"/>
        </w:rPr>
      </w:pPr>
      <w:r>
        <w:rPr>
          <w:rFonts w:hint="eastAsia" w:ascii="宋体" w:hAnsi="宋体"/>
          <w:color w:val="000000"/>
          <w:sz w:val="18"/>
          <w:szCs w:val="18"/>
          <w:lang w:val="en-US" w:eastAsia="zh-CN"/>
        </w:rPr>
        <w:t>3</w:t>
      </w:r>
      <w:r>
        <w:rPr>
          <w:rFonts w:ascii="宋体" w:hAnsi="宋体"/>
          <w:color w:val="000000"/>
          <w:sz w:val="18"/>
          <w:szCs w:val="18"/>
        </w:rPr>
        <w:t xml:space="preserve">  </w:t>
      </w:r>
      <w:r>
        <w:rPr>
          <w:rFonts w:ascii="宋体" w:hAnsi="宋体" w:cs="宋体"/>
          <w:color w:val="000000"/>
          <w:kern w:val="0"/>
          <w:sz w:val="18"/>
          <w:szCs w:val="18"/>
        </w:rPr>
        <w:t>Kind</w:t>
      </w:r>
      <w:r>
        <w:rPr>
          <w:rFonts w:hint="eastAsia" w:ascii="宋体" w:hAnsi="宋体" w:cs="宋体"/>
          <w:color w:val="000000"/>
          <w:kern w:val="0"/>
          <w:sz w:val="18"/>
          <w:szCs w:val="18"/>
        </w:rPr>
        <w:t>（汇总类型）：</w:t>
      </w:r>
      <w:r>
        <w:rPr>
          <w:rFonts w:hint="eastAsia" w:ascii="宋体" w:hAnsi="宋体"/>
          <w:color w:val="000000"/>
          <w:sz w:val="18"/>
          <w:szCs w:val="18"/>
        </w:rPr>
        <w:t>1</w:t>
      </w:r>
      <w:r>
        <w:rPr>
          <w:rFonts w:ascii="宋体" w:hAnsi="宋体"/>
          <w:color w:val="000000"/>
          <w:sz w:val="18"/>
          <w:szCs w:val="18"/>
        </w:rPr>
        <w:t>=</w:t>
      </w:r>
      <w:r>
        <w:rPr>
          <w:rFonts w:hint="eastAsia" w:ascii="宋体" w:hAnsi="宋体"/>
          <w:color w:val="000000"/>
          <w:sz w:val="18"/>
          <w:szCs w:val="18"/>
        </w:rPr>
        <w:t>汇总条目；2</w:t>
      </w:r>
      <w:r>
        <w:rPr>
          <w:rFonts w:ascii="宋体" w:hAnsi="宋体"/>
          <w:color w:val="000000"/>
          <w:sz w:val="18"/>
          <w:szCs w:val="18"/>
        </w:rPr>
        <w:t>=</w:t>
      </w:r>
      <w:r>
        <w:rPr>
          <w:rFonts w:hint="eastAsia" w:ascii="宋体" w:hAnsi="宋体"/>
          <w:color w:val="000000"/>
          <w:sz w:val="18"/>
          <w:szCs w:val="18"/>
        </w:rPr>
        <w:t>不汇总条目</w:t>
      </w:r>
      <w:r>
        <w:rPr>
          <w:rFonts w:hint="eastAsia" w:ascii="宋体" w:hAnsi="宋体" w:cs="宋体"/>
          <w:color w:val="000000"/>
          <w:kern w:val="0"/>
          <w:sz w:val="18"/>
          <w:szCs w:val="18"/>
        </w:rPr>
        <w:t>。</w:t>
      </w:r>
    </w:p>
    <w:p>
      <w:pPr>
        <w:spacing w:before="0" w:beforeLines="0"/>
        <w:ind w:firstLine="0" w:firstLineChars="0"/>
        <w:rPr>
          <w:rFonts w:hint="eastAsia" w:ascii="宋体" w:hAnsi="宋体" w:eastAsia="宋体"/>
          <w:color w:val="000000"/>
          <w:lang w:eastAsia="zh-CN"/>
        </w:rPr>
      </w:pPr>
      <w:r>
        <w:rPr>
          <w:rFonts w:ascii="Times New Roman" w:hAnsi="Times New Roman"/>
          <w:b/>
          <w:color w:val="000000"/>
        </w:rPr>
        <w:t>6.2.2</w:t>
      </w:r>
      <w:r>
        <w:rPr>
          <w:rFonts w:hint="eastAsia" w:ascii="Times New Roman" w:hAnsi="Times New Roman"/>
          <w:b/>
          <w:color w:val="000000"/>
          <w:lang w:val="en-US" w:eastAsia="zh-CN"/>
        </w:rPr>
        <w:t>4</w:t>
      </w:r>
      <w:r>
        <w:rPr>
          <w:rFonts w:ascii="Times New Roman" w:hAnsi="Times New Roman"/>
          <w:b/>
          <w:color w:val="000000"/>
        </w:rPr>
        <w:t xml:space="preserve"> </w:t>
      </w:r>
      <w:r>
        <w:rPr>
          <w:rFonts w:ascii="Times New Roman" w:hAnsi="Times New Roman"/>
          <w:color w:val="000000"/>
        </w:rPr>
        <w:t xml:space="preserve"> </w:t>
      </w:r>
      <w:r>
        <w:rPr>
          <w:rFonts w:hint="eastAsia" w:ascii="宋体" w:hAnsi="宋体"/>
          <w:color w:val="000000"/>
          <w:lang w:val="en-US" w:eastAsia="zh-CN"/>
        </w:rPr>
        <w:t>分部分项工程项目的元素名称</w:t>
      </w:r>
      <w:r>
        <w:rPr>
          <w:rFonts w:hint="eastAsia" w:ascii="宋体" w:hAnsi="宋体" w:cs="Times New Roman"/>
          <w:color w:val="000000"/>
          <w:kern w:val="2"/>
          <w:sz w:val="21"/>
          <w:szCs w:val="21"/>
          <w:lang w:val="en-US" w:eastAsia="zh-CN"/>
        </w:rPr>
        <w:t>DivisionalAndElementalProject，记录建筑安装工程费的</w:t>
      </w:r>
      <w:r>
        <w:rPr>
          <w:rFonts w:hint="eastAsia" w:ascii="宋体" w:hAnsi="宋体"/>
          <w:color w:val="000000"/>
          <w:lang w:val="en-US" w:eastAsia="zh-CN"/>
        </w:rPr>
        <w:t>分部分项工程项目信息，子元素应为</w:t>
      </w:r>
      <w:r>
        <w:fldChar w:fldCharType="begin"/>
      </w:r>
      <w:r>
        <w:instrText xml:space="preserve"> HYPERLINK \l "_4.3.2单位工程_[ProjectItem]" </w:instrText>
      </w:r>
      <w:r>
        <w:fldChar w:fldCharType="separate"/>
      </w:r>
      <w:r>
        <w:rPr>
          <w:rFonts w:ascii="宋体" w:hAnsi="宋体"/>
          <w:color w:val="000000"/>
        </w:rPr>
        <w:t>UnitWorks</w:t>
      </w:r>
      <w:r>
        <w:rPr>
          <w:rFonts w:ascii="宋体" w:hAnsi="宋体"/>
          <w:color w:val="000000"/>
        </w:rPr>
        <w:fldChar w:fldCharType="end"/>
      </w:r>
      <w:r>
        <w:rPr>
          <w:rFonts w:hint="eastAsia" w:ascii="宋体" w:hAnsi="宋体"/>
          <w:color w:val="000000"/>
        </w:rPr>
        <w:t>（单位工程）</w:t>
      </w:r>
      <w:r>
        <w:rPr>
          <w:rFonts w:hint="eastAsia" w:ascii="宋体" w:hAnsi="宋体"/>
          <w:color w:val="000000"/>
          <w:lang w:eastAsia="zh-CN"/>
        </w:rPr>
        <w:t>，元素关系应符合图6.2.</w:t>
      </w:r>
      <w:r>
        <w:rPr>
          <w:rFonts w:hint="eastAsia" w:ascii="宋体" w:hAnsi="宋体"/>
          <w:color w:val="000000"/>
          <w:lang w:val="en-US" w:eastAsia="zh-CN"/>
        </w:rPr>
        <w:t>24</w:t>
      </w:r>
      <w:r>
        <w:rPr>
          <w:rFonts w:hint="eastAsia" w:ascii="宋体" w:hAnsi="宋体"/>
          <w:color w:val="000000"/>
          <w:lang w:eastAsia="zh-CN"/>
        </w:rPr>
        <w:t>的规定。</w:t>
      </w:r>
    </w:p>
    <w:p>
      <w:pPr>
        <w:spacing w:before="0" w:beforeLines="0"/>
        <w:ind w:firstLine="0" w:firstLineChars="0"/>
        <w:jc w:val="center"/>
      </w:pPr>
      <w:r>
        <w:drawing>
          <wp:inline distT="0" distB="0" distL="114300" distR="114300">
            <wp:extent cx="4171950" cy="730250"/>
            <wp:effectExtent l="0" t="0" r="0" b="0"/>
            <wp:docPr id="149"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9" name="图片 19"/>
                    <pic:cNvPicPr>
                      <a:picLocks noChangeAspect="true"/>
                    </pic:cNvPicPr>
                  </pic:nvPicPr>
                  <pic:blipFill>
                    <a:blip r:embed="rId76"/>
                    <a:srcRect l="1351"/>
                    <a:stretch>
                      <a:fillRect/>
                    </a:stretch>
                  </pic:blipFill>
                  <pic:spPr>
                    <a:xfrm>
                      <a:off x="0" y="0"/>
                      <a:ext cx="4171950" cy="730250"/>
                    </a:xfrm>
                    <a:prstGeom prst="rect">
                      <a:avLst/>
                    </a:prstGeom>
                    <a:noFill/>
                    <a:ln>
                      <a:noFill/>
                    </a:ln>
                  </pic:spPr>
                </pic:pic>
              </a:graphicData>
            </a:graphic>
          </wp:inline>
        </w:drawing>
      </w:r>
    </w:p>
    <w:p>
      <w:pPr>
        <w:widowControl/>
        <w:jc w:val="center"/>
        <w:rPr>
          <w:rFonts w:ascii="宋体" w:hAnsi="宋体"/>
          <w:color w:val="000000"/>
          <w:sz w:val="18"/>
          <w:szCs w:val="18"/>
        </w:rPr>
      </w:pPr>
      <w:r>
        <w:rPr>
          <w:rFonts w:hint="eastAsia" w:ascii="宋体" w:hAnsi="宋体"/>
          <w:color w:val="000000"/>
          <w:sz w:val="18"/>
          <w:szCs w:val="18"/>
        </w:rPr>
        <w:t>图6.2.2</w:t>
      </w:r>
      <w:r>
        <w:rPr>
          <w:rFonts w:hint="eastAsia" w:ascii="宋体" w:hAnsi="宋体"/>
          <w:color w:val="000000"/>
          <w:sz w:val="18"/>
          <w:szCs w:val="18"/>
          <w:lang w:val="en-US" w:eastAsia="zh-CN"/>
        </w:rPr>
        <w:t>4</w:t>
      </w:r>
      <w:r>
        <w:rPr>
          <w:rFonts w:hint="eastAsia" w:ascii="宋体" w:hAnsi="宋体"/>
          <w:color w:val="000000"/>
          <w:sz w:val="18"/>
          <w:szCs w:val="18"/>
        </w:rPr>
        <w:t xml:space="preserve">  </w:t>
      </w:r>
      <w:r>
        <w:rPr>
          <w:rFonts w:hint="eastAsia" w:ascii="宋体" w:hAnsi="宋体" w:cs="Times New Roman"/>
          <w:color w:val="000000"/>
          <w:kern w:val="2"/>
          <w:sz w:val="18"/>
          <w:szCs w:val="18"/>
          <w:lang w:val="en-US" w:eastAsia="zh-CN"/>
        </w:rPr>
        <w:t>DivisionalAndElementalProject</w:t>
      </w:r>
      <w:r>
        <w:rPr>
          <w:rFonts w:hint="eastAsia" w:ascii="宋体" w:hAnsi="宋体"/>
          <w:color w:val="000000"/>
          <w:sz w:val="18"/>
          <w:szCs w:val="18"/>
        </w:rPr>
        <w:t>元素关系</w:t>
      </w:r>
    </w:p>
    <w:p>
      <w:pPr>
        <w:spacing w:before="156" w:beforeLines="50"/>
        <w:rPr>
          <w:rFonts w:ascii="宋体" w:hAnsi="宋体"/>
          <w:color w:val="000000"/>
        </w:rPr>
      </w:pPr>
      <w:bookmarkStart w:id="352" w:name="OLE_LINK319"/>
      <w:bookmarkStart w:id="353" w:name="_4.8.4预备费汇总表_[PreCostItem]"/>
      <w:r>
        <w:rPr>
          <w:rFonts w:ascii="Times New Roman" w:hAnsi="Times New Roman"/>
          <w:b/>
          <w:color w:val="000000"/>
        </w:rPr>
        <w:t>6.2.2</w:t>
      </w:r>
      <w:r>
        <w:rPr>
          <w:rFonts w:hint="eastAsia" w:ascii="Times New Roman" w:hAnsi="Times New Roman"/>
          <w:b/>
          <w:color w:val="000000"/>
          <w:lang w:val="en-US" w:eastAsia="zh-CN"/>
        </w:rPr>
        <w:t>5</w:t>
      </w:r>
      <w:r>
        <w:rPr>
          <w:rFonts w:ascii="Times New Roman" w:hAnsi="Times New Roman"/>
          <w:b/>
          <w:color w:val="000000"/>
        </w:rPr>
        <w:t xml:space="preserve"> </w:t>
      </w:r>
      <w:r>
        <w:rPr>
          <w:rFonts w:ascii="Times New Roman" w:hAnsi="Times New Roman"/>
          <w:color w:val="000000"/>
        </w:rPr>
        <w:t xml:space="preserve"> </w:t>
      </w:r>
      <w:r>
        <w:rPr>
          <w:rFonts w:hint="eastAsia" w:ascii="宋体" w:hAnsi="宋体"/>
          <w:color w:val="000000"/>
        </w:rPr>
        <w:t>单项工程的</w:t>
      </w:r>
      <w:r>
        <w:rPr>
          <w:rFonts w:ascii="宋体" w:hAnsi="宋体"/>
          <w:color w:val="000000"/>
        </w:rPr>
        <w:t>元素名称SectionalWorks，记录</w:t>
      </w:r>
      <w:r>
        <w:rPr>
          <w:rFonts w:hint="eastAsia" w:ascii="宋体" w:hAnsi="宋体"/>
          <w:color w:val="000000"/>
        </w:rPr>
        <w:t>建筑安装工程</w:t>
      </w:r>
      <w:r>
        <w:rPr>
          <w:rFonts w:hint="eastAsia" w:ascii="宋体" w:hAnsi="宋体"/>
          <w:color w:val="000000"/>
          <w:lang w:val="en-US" w:eastAsia="zh-CN"/>
        </w:rPr>
        <w:t>费的</w:t>
      </w:r>
      <w:r>
        <w:rPr>
          <w:rFonts w:hint="eastAsia" w:ascii="宋体" w:hAnsi="宋体"/>
          <w:color w:val="000000"/>
        </w:rPr>
        <w:t>单项工程信息，子元素应为</w:t>
      </w:r>
      <w:r>
        <w:rPr>
          <w:rFonts w:ascii="宋体" w:hAnsi="宋体"/>
          <w:color w:val="000000"/>
        </w:rPr>
        <w:t>SummaryOfCost</w:t>
      </w:r>
      <w:r>
        <w:rPr>
          <w:rFonts w:hint="eastAsia" w:ascii="宋体" w:hAnsi="宋体"/>
          <w:color w:val="000000"/>
        </w:rPr>
        <w:t>（费用汇总）、</w:t>
      </w:r>
      <w:r>
        <w:rPr>
          <w:rFonts w:ascii="宋体" w:hAnsi="宋体"/>
          <w:color w:val="000000"/>
        </w:rPr>
        <w:t>AttrInfo</w:t>
      </w:r>
      <w:r>
        <w:rPr>
          <w:rFonts w:hint="eastAsia" w:ascii="宋体" w:hAnsi="宋体"/>
          <w:color w:val="000000"/>
          <w:lang w:eastAsia="zh-CN"/>
        </w:rPr>
        <w:t>（</w:t>
      </w:r>
      <w:r>
        <w:rPr>
          <w:rFonts w:hint="eastAsia" w:ascii="宋体" w:hAnsi="宋体"/>
          <w:color w:val="000000"/>
        </w:rPr>
        <w:t>工程特征信息</w:t>
      </w:r>
      <w:r>
        <w:rPr>
          <w:rFonts w:hint="eastAsia" w:ascii="宋体" w:hAnsi="宋体"/>
          <w:color w:val="000000"/>
          <w:lang w:eastAsia="zh-CN"/>
        </w:rPr>
        <w:t>）、</w:t>
      </w:r>
      <w:r>
        <w:rPr>
          <w:rFonts w:ascii="宋体" w:hAnsi="宋体"/>
          <w:color w:val="000000"/>
        </w:rPr>
        <w:t>SectionalWorks</w:t>
      </w:r>
      <w:bookmarkStart w:id="354" w:name="OLE_LINK323"/>
      <w:bookmarkStart w:id="355" w:name="OLE_LINK324"/>
      <w:r>
        <w:rPr>
          <w:rFonts w:hint="eastAsia" w:ascii="宋体" w:hAnsi="宋体"/>
          <w:color w:val="000000"/>
        </w:rPr>
        <w:t>（子单项工程）</w:t>
      </w:r>
      <w:bookmarkEnd w:id="354"/>
      <w:bookmarkEnd w:id="355"/>
      <w:r>
        <w:rPr>
          <w:rFonts w:hint="eastAsia" w:ascii="宋体" w:hAnsi="宋体"/>
          <w:color w:val="000000"/>
        </w:rPr>
        <w:t>、</w:t>
      </w:r>
      <w:r>
        <w:fldChar w:fldCharType="begin"/>
      </w:r>
      <w:r>
        <w:instrText xml:space="preserve"> HYPERLINK \l "_4.3.2单位工程_[ProjectItem]" </w:instrText>
      </w:r>
      <w:r>
        <w:fldChar w:fldCharType="separate"/>
      </w:r>
      <w:r>
        <w:rPr>
          <w:rFonts w:ascii="宋体" w:hAnsi="宋体"/>
          <w:color w:val="000000"/>
        </w:rPr>
        <w:t>UnitWorks</w:t>
      </w:r>
      <w:r>
        <w:rPr>
          <w:rFonts w:ascii="宋体" w:hAnsi="宋体"/>
          <w:color w:val="000000"/>
        </w:rPr>
        <w:fldChar w:fldCharType="end"/>
      </w:r>
      <w:r>
        <w:rPr>
          <w:rFonts w:hint="eastAsia" w:ascii="宋体" w:hAnsi="宋体"/>
          <w:color w:val="000000"/>
        </w:rPr>
        <w:t>（单位工程）、</w:t>
      </w:r>
      <w:r>
        <w:rPr>
          <w:rFonts w:ascii="宋体" w:hAnsi="宋体"/>
          <w:color w:val="000000"/>
        </w:rPr>
        <w:t>OtherCost</w:t>
      </w:r>
      <w:r>
        <w:rPr>
          <w:rFonts w:hint="eastAsia" w:ascii="宋体" w:hAnsi="宋体"/>
          <w:color w:val="000000"/>
        </w:rPr>
        <w:t>（扩展项）。</w:t>
      </w:r>
      <w:r>
        <w:rPr>
          <w:rFonts w:ascii="宋体" w:hAnsi="宋体"/>
          <w:color w:val="000000"/>
        </w:rPr>
        <w:t>SectionalWorks</w:t>
      </w:r>
      <w:r>
        <w:rPr>
          <w:rFonts w:hint="eastAsia" w:ascii="宋体" w:hAnsi="宋体"/>
          <w:color w:val="000000"/>
        </w:rPr>
        <w:t>（单项工程）应支持树形结构，元素关系应符合图6.2.</w:t>
      </w:r>
      <w:r>
        <w:rPr>
          <w:rFonts w:hint="eastAsia" w:ascii="宋体" w:hAnsi="宋体"/>
          <w:color w:val="000000"/>
          <w:lang w:val="en-US" w:eastAsia="zh-CN"/>
        </w:rPr>
        <w:t>25</w:t>
      </w:r>
      <w:r>
        <w:rPr>
          <w:rFonts w:hint="eastAsia" w:ascii="宋体" w:hAnsi="宋体"/>
          <w:color w:val="000000"/>
        </w:rPr>
        <w:t>的规定，属性定义应符合表6.2.2</w:t>
      </w:r>
      <w:r>
        <w:rPr>
          <w:rFonts w:hint="eastAsia" w:ascii="宋体" w:hAnsi="宋体"/>
          <w:color w:val="000000"/>
          <w:lang w:val="en-US" w:eastAsia="zh-CN"/>
        </w:rPr>
        <w:t>5</w:t>
      </w:r>
      <w:r>
        <w:rPr>
          <w:rFonts w:hint="eastAsia" w:ascii="宋体" w:hAnsi="宋体"/>
          <w:color w:val="000000"/>
        </w:rPr>
        <w:t>的规定。</w:t>
      </w:r>
    </w:p>
    <w:p>
      <w:pPr>
        <w:widowControl/>
        <w:jc w:val="center"/>
        <w:rPr>
          <w:rFonts w:ascii="宋体" w:hAnsi="宋体" w:cs="宋体"/>
          <w:color w:val="000000"/>
          <w:kern w:val="0"/>
          <w:sz w:val="24"/>
        </w:rPr>
      </w:pPr>
      <w:r>
        <w:drawing>
          <wp:inline distT="0" distB="0" distL="114300" distR="114300">
            <wp:extent cx="4641850" cy="3511550"/>
            <wp:effectExtent l="0" t="0" r="6350" b="6350"/>
            <wp:docPr id="33"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true"/>
                    </pic:cNvPicPr>
                  </pic:nvPicPr>
                  <pic:blipFill>
                    <a:blip r:embed="rId77"/>
                    <a:stretch>
                      <a:fillRect/>
                    </a:stretch>
                  </pic:blipFill>
                  <pic:spPr>
                    <a:xfrm>
                      <a:off x="0" y="0"/>
                      <a:ext cx="4641850" cy="3511550"/>
                    </a:xfrm>
                    <a:prstGeom prst="rect">
                      <a:avLst/>
                    </a:prstGeom>
                    <a:noFill/>
                    <a:ln>
                      <a:noFill/>
                    </a:ln>
                  </pic:spPr>
                </pic:pic>
              </a:graphicData>
            </a:graphic>
          </wp:inline>
        </w:drawing>
      </w:r>
    </w:p>
    <w:p>
      <w:pPr>
        <w:widowControl/>
        <w:jc w:val="center"/>
        <w:rPr>
          <w:rFonts w:ascii="宋体" w:hAnsi="宋体"/>
          <w:color w:val="000000"/>
          <w:sz w:val="18"/>
          <w:szCs w:val="18"/>
        </w:rPr>
      </w:pPr>
      <w:r>
        <w:rPr>
          <w:rFonts w:hint="eastAsia" w:ascii="宋体" w:hAnsi="宋体"/>
          <w:color w:val="000000"/>
          <w:sz w:val="18"/>
          <w:szCs w:val="18"/>
        </w:rPr>
        <w:t>图6.2.2</w:t>
      </w:r>
      <w:r>
        <w:rPr>
          <w:rFonts w:hint="eastAsia" w:ascii="宋体" w:hAnsi="宋体"/>
          <w:color w:val="000000"/>
          <w:sz w:val="18"/>
          <w:szCs w:val="18"/>
          <w:lang w:val="en-US" w:eastAsia="zh-CN"/>
        </w:rPr>
        <w:t>5</w:t>
      </w:r>
      <w:r>
        <w:rPr>
          <w:rFonts w:hint="eastAsia" w:ascii="宋体" w:hAnsi="宋体"/>
          <w:color w:val="000000"/>
          <w:sz w:val="18"/>
          <w:szCs w:val="18"/>
        </w:rPr>
        <w:t xml:space="preserve">  </w:t>
      </w:r>
      <w:r>
        <w:rPr>
          <w:rFonts w:ascii="宋体" w:hAnsi="宋体"/>
          <w:color w:val="000000"/>
          <w:sz w:val="18"/>
          <w:szCs w:val="18"/>
        </w:rPr>
        <w:t>SectionalWorks</w:t>
      </w:r>
      <w:r>
        <w:rPr>
          <w:rFonts w:hint="eastAsia" w:ascii="宋体" w:hAnsi="宋体"/>
          <w:color w:val="000000"/>
          <w:sz w:val="18"/>
          <w:szCs w:val="18"/>
        </w:rPr>
        <w:t>元素关系</w:t>
      </w:r>
    </w:p>
    <w:p>
      <w:pPr>
        <w:spacing w:before="156" w:beforeLines="50"/>
        <w:jc w:val="center"/>
        <w:rPr>
          <w:color w:val="000000"/>
        </w:rPr>
      </w:pPr>
      <w:r>
        <w:rPr>
          <w:rFonts w:hint="eastAsia" w:ascii="宋体" w:hAnsi="宋体"/>
          <w:b/>
          <w:color w:val="000000"/>
        </w:rPr>
        <w:t>表6.2.2</w:t>
      </w:r>
      <w:r>
        <w:rPr>
          <w:rFonts w:hint="eastAsia" w:ascii="宋体" w:hAnsi="宋体"/>
          <w:b/>
          <w:color w:val="000000"/>
          <w:lang w:val="en-US" w:eastAsia="zh-CN"/>
        </w:rPr>
        <w:t>5</w:t>
      </w:r>
      <w:r>
        <w:rPr>
          <w:rFonts w:hint="eastAsia" w:ascii="宋体" w:hAnsi="宋体"/>
          <w:b/>
          <w:color w:val="000000"/>
        </w:rPr>
        <w:t xml:space="preserve">  </w:t>
      </w:r>
      <w:r>
        <w:rPr>
          <w:rFonts w:ascii="宋体" w:hAnsi="宋体"/>
          <w:b/>
          <w:color w:val="000000"/>
        </w:rPr>
        <w:t>SectionalWorks</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200"/>
        <w:gridCol w:w="2409"/>
        <w:gridCol w:w="1134"/>
        <w:gridCol w:w="426"/>
        <w:gridCol w:w="1701"/>
      </w:tblGrid>
      <w:tr>
        <w:tblPrEx>
          <w:tblCellMar>
            <w:top w:w="0" w:type="dxa"/>
            <w:left w:w="108" w:type="dxa"/>
            <w:bottom w:w="0" w:type="dxa"/>
            <w:right w:w="108" w:type="dxa"/>
          </w:tblCellMar>
        </w:tblPrEx>
        <w:trPr>
          <w:tblHeader/>
        </w:trPr>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200"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409"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1</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Number</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lang w:val="en-US" w:eastAsia="zh-CN"/>
              </w:rPr>
              <w:t>工程</w:t>
            </w:r>
            <w:r>
              <w:rPr>
                <w:rFonts w:hint="eastAsia" w:ascii="宋体" w:hAnsi="宋体"/>
                <w:color w:val="000000"/>
                <w:kern w:val="0"/>
              </w:rPr>
              <w:t>编号</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ascii="Arial Black" w:hAnsi="Arial Black"/>
                <w:color w:val="000000"/>
                <w:kern w:val="0"/>
                <w:sz w:val="18"/>
                <w:szCs w:val="18"/>
              </w:rPr>
              <w:t>2</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Name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lang w:val="en-US" w:eastAsia="zh-CN"/>
              </w:rPr>
              <w:t>工程</w:t>
            </w:r>
            <w:r>
              <w:rPr>
                <w:rFonts w:hint="eastAsia" w:ascii="宋体" w:hAnsi="宋体"/>
                <w:color w:val="000000"/>
                <w:kern w:val="0"/>
              </w:rPr>
              <w:t>名称</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r>
              <w:rPr>
                <w:rFonts w:hint="eastAsia" w:ascii="宋体" w:hAnsi="宋体" w:cs="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
                <w:bCs/>
                <w:color w:val="000000"/>
                <w:kern w:val="0"/>
              </w:rPr>
            </w:pPr>
          </w:p>
        </w:tc>
      </w:tr>
      <w:t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Arial Black" w:hAnsi="Arial Black" w:eastAsia="宋体" w:cs="Times New Roman"/>
                <w:color w:val="000000"/>
                <w:kern w:val="0"/>
                <w:sz w:val="18"/>
                <w:szCs w:val="18"/>
                <w:lang w:val="en-US" w:eastAsia="zh-CN" w:bidi="ar-SA"/>
              </w:rPr>
            </w:pPr>
            <w:r>
              <w:rPr>
                <w:rFonts w:hint="eastAsia" w:ascii="Arial Black" w:hAnsi="Arial Black"/>
                <w:color w:val="000000"/>
                <w:kern w:val="0"/>
                <w:sz w:val="18"/>
                <w:szCs w:val="18"/>
              </w:rPr>
              <w:t>3</w:t>
            </w:r>
          </w:p>
        </w:tc>
        <w:tc>
          <w:tcPr>
            <w:tcW w:w="2200"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Arial Black" w:hAnsi="Arial Black" w:eastAsia="宋体" w:cs="宋体"/>
                <w:color w:val="000000"/>
                <w:kern w:val="0"/>
                <w:sz w:val="18"/>
                <w:szCs w:val="21"/>
                <w:lang w:val="en-US" w:eastAsia="zh-CN" w:bidi="ar-SA"/>
              </w:rPr>
            </w:pPr>
            <w:r>
              <w:rPr>
                <w:rFonts w:hint="eastAsia" w:ascii="Arial Black" w:hAnsi="Arial Black" w:cs="宋体"/>
                <w:color w:val="000000"/>
                <w:kern w:val="0"/>
                <w:sz w:val="18"/>
              </w:rPr>
              <w:t>Segment</w:t>
            </w:r>
          </w:p>
        </w:tc>
        <w:tc>
          <w:tcPr>
            <w:tcW w:w="2409" w:type="dxa"/>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Times New Roman"/>
                <w:color w:val="000000"/>
                <w:kern w:val="2"/>
                <w:sz w:val="21"/>
                <w:szCs w:val="21"/>
                <w:lang w:val="en-US" w:eastAsia="zh-CN" w:bidi="ar-SA"/>
              </w:rPr>
            </w:pPr>
            <w:r>
              <w:rPr>
                <w:rFonts w:hint="eastAsia" w:ascii="宋体" w:hAnsi="宋体"/>
                <w:color w:val="000000"/>
              </w:rPr>
              <w:t>标段</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Calibri" w:hAnsi="Calibri" w:eastAsia="宋体" w:cs="Times New Roman"/>
                <w:color w:val="000000"/>
                <w:kern w:val="2"/>
                <w:sz w:val="21"/>
                <w:szCs w:val="21"/>
                <w:lang w:val="en-US" w:eastAsia="zh-CN" w:bidi="ar-SA"/>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pStyle w:val="380"/>
              <w:rPr>
                <w:rFonts w:hint="eastAsia" w:ascii="Times New Roman" w:hAnsi="Times New Roman" w:eastAsia="宋体" w:cs="Times New Roman"/>
                <w:b/>
                <w:color w:val="000000"/>
                <w:kern w:val="0"/>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宋体" w:hAnsi="宋体" w:eastAsia="宋体" w:cs="宋体"/>
                <w:bCs/>
                <w:color w:val="000000"/>
                <w:kern w:val="0"/>
                <w:sz w:val="21"/>
                <w:szCs w:val="21"/>
                <w:lang w:val="en-US" w:eastAsia="zh-CN" w:bidi="ar-SA"/>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Arial Black" w:hAnsi="Arial Black" w:eastAsia="宋体" w:cs="Times New Roman"/>
                <w:color w:val="000000"/>
                <w:kern w:val="0"/>
                <w:sz w:val="18"/>
                <w:szCs w:val="18"/>
                <w:lang w:val="en-US" w:eastAsia="zh-CN" w:bidi="ar-SA"/>
              </w:rPr>
            </w:pPr>
            <w:r>
              <w:rPr>
                <w:rFonts w:hint="eastAsia" w:ascii="Arial Black" w:hAnsi="Arial Black"/>
                <w:color w:val="000000"/>
                <w:kern w:val="0"/>
                <w:sz w:val="18"/>
                <w:szCs w:val="18"/>
              </w:rPr>
              <w:t>4</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hint="eastAsia" w:ascii="Arial Black" w:hAnsi="Arial Black"/>
                <w:color w:val="000000"/>
                <w:kern w:val="0"/>
                <w:sz w:val="18"/>
                <w:szCs w:val="18"/>
              </w:rPr>
              <w:t>ProjectCategory</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工程类别</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hint="eastAsia" w:ascii="宋体" w:hAnsi="宋体" w:eastAsia="宋体" w:cs="宋体"/>
                <w:bCs/>
                <w:color w:val="000000"/>
                <w:kern w:val="0"/>
                <w:lang w:eastAsia="zh-CN"/>
              </w:rPr>
            </w:pPr>
            <w:r>
              <w:rPr>
                <w:rFonts w:hint="eastAsia" w:ascii="宋体" w:hAnsi="宋体" w:cs="宋体"/>
                <w:bCs/>
                <w:color w:val="000000"/>
                <w:kern w:val="0"/>
              </w:rPr>
              <w:t>填写规则见注</w:t>
            </w:r>
            <w:r>
              <w:rPr>
                <w:rFonts w:hint="eastAsia" w:ascii="宋体" w:hAnsi="宋体" w:cs="宋体"/>
                <w:bCs/>
                <w:color w:val="000000"/>
                <w:kern w:val="0"/>
                <w:lang w:val="en-US" w:eastAsia="zh-CN"/>
              </w:rPr>
              <w:t>2</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Arial Black" w:hAnsi="Arial Black" w:eastAsia="宋体" w:cs="Times New Roman"/>
                <w:color w:val="000000"/>
                <w:kern w:val="0"/>
                <w:sz w:val="18"/>
                <w:szCs w:val="18"/>
                <w:lang w:val="en-US" w:eastAsia="zh-CN" w:bidi="ar-SA"/>
              </w:rPr>
            </w:pPr>
            <w:r>
              <w:rPr>
                <w:rFonts w:ascii="Arial Black" w:hAnsi="Arial Black"/>
                <w:color w:val="000000"/>
                <w:kern w:val="0"/>
                <w:sz w:val="18"/>
                <w:szCs w:val="18"/>
              </w:rPr>
              <w:t>5</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hint="eastAsia" w:ascii="Arial Black" w:hAnsi="Arial Black"/>
                <w:color w:val="000000"/>
                <w:kern w:val="0"/>
                <w:sz w:val="18"/>
                <w:szCs w:val="18"/>
              </w:rPr>
              <w:t>ProjectType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工程类型</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hint="eastAsia" w:ascii="宋体" w:hAnsi="宋体" w:eastAsia="宋体" w:cs="宋体"/>
                <w:bCs/>
                <w:color w:val="000000"/>
                <w:kern w:val="0"/>
                <w:lang w:val="en-US" w:eastAsia="zh-CN"/>
              </w:rPr>
            </w:pPr>
            <w:r>
              <w:rPr>
                <w:rFonts w:hint="eastAsia" w:ascii="宋体" w:hAnsi="宋体" w:cs="宋体"/>
                <w:bCs/>
                <w:color w:val="000000"/>
                <w:kern w:val="0"/>
              </w:rPr>
              <w:t>填写规则见注</w:t>
            </w:r>
            <w:r>
              <w:rPr>
                <w:rFonts w:hint="eastAsia" w:ascii="宋体" w:hAnsi="宋体" w:cs="宋体"/>
                <w:bCs/>
                <w:color w:val="000000"/>
                <w:kern w:val="0"/>
                <w:lang w:val="en-US" w:eastAsia="zh-CN"/>
              </w:rPr>
              <w:t>3</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Arial Black" w:hAnsi="Arial Black" w:eastAsia="宋体" w:cs="Times New Roman"/>
                <w:color w:val="000000"/>
                <w:kern w:val="0"/>
                <w:sz w:val="18"/>
                <w:szCs w:val="18"/>
                <w:lang w:val="en-US" w:eastAsia="zh-CN" w:bidi="ar-SA"/>
              </w:rPr>
            </w:pPr>
            <w:r>
              <w:rPr>
                <w:rFonts w:hint="eastAsia" w:ascii="Arial Black" w:hAnsi="Arial Black"/>
                <w:color w:val="000000"/>
                <w:kern w:val="0"/>
                <w:sz w:val="18"/>
                <w:szCs w:val="18"/>
              </w:rPr>
              <w:t>6</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Construction</w:t>
            </w:r>
            <w:r>
              <w:rPr>
                <w:rFonts w:hint="eastAsia" w:ascii="Arial Black" w:hAnsi="Arial Black"/>
                <w:color w:val="000000"/>
                <w:kern w:val="0"/>
                <w:sz w:val="18"/>
                <w:szCs w:val="18"/>
              </w:rPr>
              <w:t>Type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建设性质</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Integer</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rPr>
                <w:rFonts w:hint="eastAsia" w:ascii="宋体" w:hAnsi="宋体" w:eastAsia="宋体" w:cs="宋体"/>
                <w:bCs/>
                <w:color w:val="000000"/>
                <w:kern w:val="0"/>
                <w:lang w:val="en-US" w:eastAsia="zh-CN"/>
              </w:rPr>
            </w:pPr>
            <w:r>
              <w:rPr>
                <w:rFonts w:hint="eastAsia" w:ascii="宋体" w:hAnsi="宋体" w:cs="宋体"/>
                <w:bCs/>
                <w:color w:val="000000"/>
                <w:kern w:val="0"/>
              </w:rPr>
              <w:t>填写规则见注</w:t>
            </w:r>
            <w:r>
              <w:rPr>
                <w:rFonts w:hint="eastAsia" w:ascii="宋体" w:hAnsi="宋体" w:cs="宋体"/>
                <w:bCs/>
                <w:color w:val="000000"/>
                <w:kern w:val="0"/>
                <w:lang w:val="en-US" w:eastAsia="zh-CN"/>
              </w:rPr>
              <w:t>4</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Arial Black" w:hAnsi="Arial Black" w:eastAsia="宋体" w:cs="Times New Roman"/>
                <w:color w:val="000000"/>
                <w:kern w:val="0"/>
                <w:sz w:val="18"/>
                <w:szCs w:val="18"/>
                <w:lang w:val="en-US" w:eastAsia="zh-CN" w:bidi="ar-SA"/>
              </w:rPr>
            </w:pPr>
            <w:r>
              <w:rPr>
                <w:rFonts w:hint="eastAsia" w:ascii="Arial Black" w:hAnsi="Arial Black"/>
                <w:color w:val="000000"/>
                <w:kern w:val="0"/>
                <w:sz w:val="18"/>
                <w:szCs w:val="18"/>
              </w:rPr>
              <w:t>7</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hint="eastAsia" w:ascii="Arial Black" w:hAnsi="Arial Black"/>
                <w:b/>
                <w:bCs/>
                <w:color w:val="000000"/>
                <w:kern w:val="0"/>
                <w:sz w:val="18"/>
                <w:szCs w:val="18"/>
              </w:rPr>
              <w:t>FileKind</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s="Arial"/>
                <w:color w:val="000000"/>
                <w:kern w:val="0"/>
              </w:rPr>
              <w:t>文件类型</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Integer</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hint="eastAsia" w:ascii="宋体" w:hAnsi="宋体" w:eastAsia="宋体"/>
                <w:color w:val="000000"/>
                <w:kern w:val="0"/>
                <w:lang w:val="en-US" w:eastAsia="zh-CN"/>
              </w:rPr>
            </w:pPr>
            <w:r>
              <w:rPr>
                <w:rFonts w:hint="eastAsia" w:ascii="宋体" w:hAnsi="宋体"/>
                <w:color w:val="000000"/>
                <w:kern w:val="0"/>
              </w:rPr>
              <w:t>填写规则见注</w:t>
            </w:r>
            <w:r>
              <w:rPr>
                <w:rFonts w:hint="eastAsia" w:ascii="宋体" w:hAnsi="宋体"/>
                <w:color w:val="000000"/>
                <w:kern w:val="0"/>
                <w:lang w:val="en-US" w:eastAsia="zh-CN"/>
              </w:rPr>
              <w:t>5</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Arial Black" w:hAnsi="Arial Black" w:eastAsia="宋体" w:cs="Times New Roman"/>
                <w:color w:val="000000"/>
                <w:kern w:val="0"/>
                <w:sz w:val="18"/>
                <w:szCs w:val="18"/>
                <w:lang w:val="en-US" w:eastAsia="zh-CN" w:bidi="ar-SA"/>
              </w:rPr>
            </w:pPr>
            <w:r>
              <w:rPr>
                <w:rFonts w:hint="eastAsia" w:ascii="Arial Black" w:hAnsi="Arial Black"/>
                <w:color w:val="000000"/>
                <w:kern w:val="0"/>
                <w:sz w:val="18"/>
                <w:szCs w:val="18"/>
              </w:rPr>
              <w:t>8</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b/>
                <w:bCs/>
                <w:color w:val="000000"/>
                <w:kern w:val="0"/>
                <w:sz w:val="18"/>
                <w:szCs w:val="18"/>
              </w:rPr>
            </w:pPr>
            <w:r>
              <w:rPr>
                <w:rFonts w:hint="eastAsia" w:ascii="Arial Black" w:hAnsi="Arial Black"/>
                <w:b/>
                <w:bCs/>
                <w:color w:val="000000"/>
                <w:kern w:val="0"/>
                <w:sz w:val="18"/>
                <w:szCs w:val="18"/>
              </w:rPr>
              <w:t>V</w:t>
            </w:r>
            <w:r>
              <w:rPr>
                <w:rFonts w:ascii="Arial Black" w:hAnsi="Arial Black"/>
                <w:b/>
                <w:bCs/>
                <w:color w:val="000000"/>
                <w:kern w:val="0"/>
                <w:sz w:val="18"/>
                <w:szCs w:val="18"/>
              </w:rPr>
              <w:t>aluationModel</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计价模式</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Integer</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
                <w:bCs/>
                <w:color w:val="000000"/>
                <w:kern w:val="0"/>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hint="eastAsia" w:ascii="宋体" w:hAnsi="宋体" w:eastAsia="宋体"/>
                <w:color w:val="000000"/>
                <w:kern w:val="0"/>
                <w:lang w:val="en-US" w:eastAsia="zh-CN"/>
              </w:rPr>
            </w:pPr>
            <w:r>
              <w:rPr>
                <w:rFonts w:hint="eastAsia" w:ascii="宋体" w:hAnsi="宋体"/>
                <w:color w:val="000000"/>
                <w:kern w:val="0"/>
              </w:rPr>
              <w:t>填写规则见注</w:t>
            </w:r>
            <w:r>
              <w:rPr>
                <w:rFonts w:hint="eastAsia" w:ascii="宋体" w:hAnsi="宋体"/>
                <w:color w:val="000000"/>
                <w:kern w:val="0"/>
                <w:lang w:val="en-US" w:eastAsia="zh-CN"/>
              </w:rPr>
              <w:t>6</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Arial Black" w:hAnsi="Arial Black" w:eastAsia="宋体" w:cs="Times New Roman"/>
                <w:color w:val="000000"/>
                <w:kern w:val="0"/>
                <w:sz w:val="18"/>
                <w:szCs w:val="18"/>
                <w:lang w:val="en-US" w:eastAsia="zh-CN" w:bidi="ar-SA"/>
              </w:rPr>
            </w:pPr>
            <w:r>
              <w:rPr>
                <w:rFonts w:hint="eastAsia" w:ascii="Arial Black" w:hAnsi="Arial Black"/>
                <w:color w:val="000000"/>
                <w:kern w:val="0"/>
                <w:sz w:val="18"/>
                <w:szCs w:val="18"/>
              </w:rPr>
              <w:t>9</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b/>
                <w:bCs/>
                <w:color w:val="000000"/>
                <w:kern w:val="0"/>
                <w:sz w:val="18"/>
                <w:szCs w:val="18"/>
              </w:rPr>
            </w:pPr>
            <w:r>
              <w:rPr>
                <w:rFonts w:ascii="Arial Black" w:hAnsi="Arial Black"/>
                <w:b/>
                <w:bCs/>
                <w:color w:val="000000"/>
                <w:kern w:val="0"/>
                <w:sz w:val="18"/>
                <w:szCs w:val="18"/>
              </w:rPr>
              <w:t>TaxModel</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计税模式</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Integer</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
                <w:bCs/>
                <w:color w:val="000000"/>
                <w:kern w:val="0"/>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hint="eastAsia" w:ascii="宋体" w:hAnsi="宋体" w:eastAsia="宋体"/>
                <w:color w:val="000000"/>
                <w:kern w:val="0"/>
                <w:lang w:val="en-US" w:eastAsia="zh-CN"/>
              </w:rPr>
            </w:pPr>
            <w:r>
              <w:rPr>
                <w:rFonts w:hint="eastAsia" w:ascii="宋体" w:hAnsi="宋体"/>
                <w:color w:val="000000"/>
                <w:kern w:val="0"/>
              </w:rPr>
              <w:t>填写规则见注</w:t>
            </w:r>
            <w:r>
              <w:rPr>
                <w:rFonts w:hint="eastAsia" w:ascii="宋体" w:hAnsi="宋体"/>
                <w:color w:val="000000"/>
                <w:kern w:val="0"/>
                <w:lang w:val="en-US" w:eastAsia="zh-CN"/>
              </w:rPr>
              <w:t>7</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Arial Black" w:hAnsi="Arial Black" w:eastAsia="宋体" w:cs="Times New Roman"/>
                <w:color w:val="000000"/>
                <w:kern w:val="0"/>
                <w:sz w:val="18"/>
                <w:szCs w:val="18"/>
                <w:lang w:val="en-US" w:eastAsia="zh-CN" w:bidi="ar-SA"/>
              </w:rPr>
            </w:pPr>
            <w:r>
              <w:rPr>
                <w:rFonts w:hint="eastAsia" w:ascii="Arial Black" w:hAnsi="Arial Black"/>
                <w:color w:val="000000"/>
                <w:kern w:val="0"/>
                <w:sz w:val="18"/>
                <w:szCs w:val="18"/>
              </w:rPr>
              <w:t>10</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AreaKind</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地区类别</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Integer</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
                <w:bCs/>
                <w:color w:val="000000"/>
                <w:kern w:val="0"/>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hint="eastAsia" w:ascii="宋体" w:hAnsi="宋体" w:eastAsia="宋体"/>
                <w:color w:val="000000"/>
                <w:kern w:val="0"/>
                <w:lang w:val="en-US" w:eastAsia="zh-CN"/>
              </w:rPr>
            </w:pPr>
            <w:r>
              <w:rPr>
                <w:rFonts w:hint="eastAsia" w:ascii="宋体" w:hAnsi="宋体"/>
                <w:color w:val="000000"/>
                <w:kern w:val="0"/>
              </w:rPr>
              <w:t>填写规则见注</w:t>
            </w:r>
            <w:r>
              <w:rPr>
                <w:rFonts w:hint="eastAsia" w:ascii="宋体" w:hAnsi="宋体"/>
                <w:color w:val="000000"/>
                <w:kern w:val="0"/>
                <w:lang w:val="en-US" w:eastAsia="zh-CN"/>
              </w:rPr>
              <w:t>8</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Arial Black" w:hAnsi="Arial Black" w:eastAsia="宋体" w:cs="Times New Roman"/>
                <w:color w:val="000000"/>
                <w:kern w:val="0"/>
                <w:sz w:val="18"/>
                <w:szCs w:val="18"/>
                <w:lang w:val="en-US" w:eastAsia="zh-CN" w:bidi="ar-SA"/>
              </w:rPr>
            </w:pPr>
            <w:r>
              <w:rPr>
                <w:rFonts w:hint="eastAsia" w:ascii="Arial Black" w:hAnsi="Arial Black"/>
                <w:color w:val="000000"/>
                <w:kern w:val="0"/>
                <w:sz w:val="18"/>
                <w:szCs w:val="18"/>
              </w:rPr>
              <w:t>11</w:t>
            </w:r>
          </w:p>
        </w:tc>
        <w:tc>
          <w:tcPr>
            <w:tcW w:w="2200" w:type="dxa"/>
            <w:tcBorders>
              <w:top w:val="single" w:color="000000" w:sz="4" w:space="0"/>
              <w:left w:val="nil"/>
              <w:bottom w:val="single" w:color="000000" w:sz="4" w:space="0"/>
              <w:right w:val="single" w:color="000000" w:sz="4" w:space="0"/>
            </w:tcBorders>
            <w:shd w:val="clear" w:color="auto" w:fill="auto"/>
            <w:vAlign w:val="center"/>
          </w:tcPr>
          <w:p>
            <w:pPr>
              <w:widowControl/>
              <w:rPr>
                <w:rFonts w:hint="default" w:ascii="Arial Black" w:hAnsi="Arial Black" w:eastAsia="宋体" w:cs="Times New Roman"/>
                <w:b/>
                <w:bCs/>
                <w:color w:val="000000"/>
                <w:kern w:val="0"/>
                <w:sz w:val="18"/>
                <w:szCs w:val="18"/>
                <w:lang w:val="en-US" w:eastAsia="zh-CN" w:bidi="ar-SA"/>
              </w:rPr>
            </w:pPr>
            <w:r>
              <w:rPr>
                <w:rFonts w:hint="eastAsia" w:ascii="Arial Black" w:hAnsi="Arial Black"/>
                <w:b/>
                <w:bCs/>
                <w:color w:val="000000"/>
                <w:kern w:val="0"/>
                <w:sz w:val="18"/>
                <w:szCs w:val="18"/>
                <w:lang w:val="en-US" w:eastAsia="zh-CN"/>
              </w:rPr>
              <w:t>Total</w:t>
            </w:r>
          </w:p>
        </w:tc>
        <w:tc>
          <w:tcPr>
            <w:tcW w:w="2409"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宋体" w:hAnsi="宋体" w:eastAsia="宋体" w:cs="Times New Roman"/>
                <w:color w:val="000000"/>
                <w:kern w:val="0"/>
                <w:sz w:val="21"/>
                <w:szCs w:val="21"/>
                <w:lang w:val="en-US" w:eastAsia="zh-CN" w:bidi="ar-SA"/>
              </w:rPr>
            </w:pPr>
            <w:r>
              <w:rPr>
                <w:rFonts w:hint="eastAsia" w:ascii="宋体" w:hAnsi="宋体"/>
                <w:color w:val="000000"/>
                <w:kern w:val="0"/>
                <w:lang w:val="en-US" w:eastAsia="zh-CN"/>
              </w:rPr>
              <w:t>金额（元）</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宋体" w:hAnsi="宋体" w:eastAsia="宋体" w:cs="Times New Roman"/>
                <w:color w:val="000000"/>
                <w:kern w:val="0"/>
                <w:sz w:val="21"/>
                <w:szCs w:val="21"/>
                <w:lang w:val="en-US" w:eastAsia="zh-CN" w:bidi="ar-SA"/>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hint="eastAsia" w:ascii="宋体" w:hAnsi="宋体"/>
                <w:b/>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rPr>
                <w:rFonts w:hint="eastAsia" w:ascii="宋体" w:hAnsi="宋体"/>
                <w:color w:val="000000"/>
                <w:kern w:val="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Arial Black" w:hAnsi="Arial Black" w:eastAsia="宋体" w:cs="Times New Roman"/>
                <w:color w:val="000000"/>
                <w:kern w:val="0"/>
                <w:sz w:val="18"/>
                <w:szCs w:val="18"/>
                <w:lang w:val="en-US" w:eastAsia="zh-CN" w:bidi="ar-SA"/>
              </w:rPr>
            </w:pPr>
            <w:r>
              <w:rPr>
                <w:rFonts w:hint="eastAsia" w:ascii="Arial Black" w:hAnsi="Arial Black"/>
                <w:color w:val="000000"/>
                <w:kern w:val="0"/>
                <w:sz w:val="18"/>
                <w:szCs w:val="18"/>
              </w:rPr>
              <w:t>12</w:t>
            </w:r>
          </w:p>
        </w:tc>
        <w:tc>
          <w:tcPr>
            <w:tcW w:w="2200" w:type="dxa"/>
            <w:tcBorders>
              <w:top w:val="single" w:color="000000" w:sz="4" w:space="0"/>
              <w:left w:val="nil"/>
              <w:bottom w:val="single" w:color="000000" w:sz="4" w:space="0"/>
              <w:right w:val="single" w:color="000000" w:sz="4" w:space="0"/>
            </w:tcBorders>
            <w:shd w:val="clear" w:color="auto" w:fill="auto"/>
            <w:vAlign w:val="center"/>
          </w:tcPr>
          <w:p>
            <w:pPr>
              <w:widowControl/>
              <w:rPr>
                <w:rFonts w:ascii="Arial Black" w:hAnsi="Arial Black" w:eastAsia="宋体" w:cs="宋体"/>
                <w:color w:val="000000"/>
                <w:kern w:val="0"/>
                <w:sz w:val="18"/>
                <w:szCs w:val="18"/>
                <w:lang w:val="en-US" w:eastAsia="zh-CN" w:bidi="ar-SA"/>
              </w:rPr>
            </w:pPr>
            <w:r>
              <w:rPr>
                <w:rFonts w:ascii="Arial Black" w:hAnsi="Arial Black" w:cs="宋体"/>
                <w:color w:val="000000"/>
                <w:kern w:val="0"/>
                <w:sz w:val="18"/>
                <w:szCs w:val="18"/>
              </w:rPr>
              <w:t>Project</w:t>
            </w:r>
            <w:r>
              <w:rPr>
                <w:rFonts w:hint="eastAsia" w:ascii="Arial Black" w:hAnsi="Arial Black" w:cs="宋体"/>
                <w:color w:val="000000"/>
                <w:kern w:val="0"/>
                <w:sz w:val="18"/>
                <w:szCs w:val="18"/>
                <w:lang w:val="en-US" w:eastAsia="zh-CN"/>
              </w:rPr>
              <w:t>A</w:t>
            </w:r>
            <w:r>
              <w:rPr>
                <w:rFonts w:ascii="Arial Black" w:hAnsi="Arial Black" w:cs="宋体"/>
                <w:color w:val="000000"/>
                <w:kern w:val="0"/>
                <w:sz w:val="18"/>
                <w:szCs w:val="18"/>
              </w:rPr>
              <w:t>rea</w:t>
            </w:r>
          </w:p>
        </w:tc>
        <w:tc>
          <w:tcPr>
            <w:tcW w:w="2409"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宋体" w:hAnsi="宋体" w:eastAsia="宋体" w:cs="Times New Roman"/>
                <w:color w:val="000000"/>
                <w:kern w:val="0"/>
                <w:sz w:val="21"/>
                <w:szCs w:val="21"/>
                <w:lang w:val="en-US" w:eastAsia="zh-CN" w:bidi="ar-SA"/>
              </w:rPr>
            </w:pPr>
            <w:r>
              <w:rPr>
                <w:rFonts w:hint="eastAsia" w:ascii="宋体" w:hAnsi="宋体"/>
                <w:color w:val="000000"/>
                <w:kern w:val="0"/>
                <w:lang w:val="en-US" w:eastAsia="zh-CN"/>
              </w:rPr>
              <w:t>工程所在地区</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宋体" w:hAnsi="宋体" w:eastAsia="宋体" w:cs="Times New Roman"/>
                <w:color w:val="000000"/>
                <w:kern w:val="0"/>
                <w:sz w:val="21"/>
                <w:szCs w:val="21"/>
                <w:lang w:val="en-US" w:eastAsia="zh-CN" w:bidi="ar-SA"/>
              </w:rPr>
            </w:pPr>
            <w:r>
              <w:rPr>
                <w:rFonts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宋体" w:hAnsi="宋体" w:eastAsia="宋体" w:cs="Times New Roman"/>
                <w:b/>
                <w:bCs/>
                <w:color w:val="000000"/>
                <w:kern w:val="0"/>
                <w:sz w:val="21"/>
                <w:szCs w:val="21"/>
                <w:lang w:val="en-US" w:eastAsia="zh-CN" w:bidi="ar-SA"/>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宋体" w:hAnsi="宋体" w:eastAsia="宋体" w:cs="Times New Roman"/>
                <w:color w:val="000000"/>
                <w:kern w:val="0"/>
                <w:sz w:val="21"/>
                <w:szCs w:val="21"/>
                <w:lang w:val="en-US" w:eastAsia="zh-CN" w:bidi="ar-SA"/>
              </w:rPr>
            </w:pPr>
            <w:r>
              <w:rPr>
                <w:rFonts w:hint="eastAsia" w:ascii="宋体" w:hAnsi="宋体"/>
                <w:color w:val="000000"/>
                <w:kern w:val="0"/>
              </w:rPr>
              <w:t>填写规则见注</w:t>
            </w:r>
            <w:r>
              <w:rPr>
                <w:rFonts w:hint="eastAsia" w:ascii="宋体" w:hAnsi="宋体"/>
                <w:color w:val="000000"/>
                <w:kern w:val="0"/>
                <w:lang w:val="en-US" w:eastAsia="zh-CN"/>
              </w:rPr>
              <w:t>9</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Arial Black" w:hAnsi="Arial Black" w:eastAsia="宋体" w:cs="Times New Roman"/>
                <w:color w:val="000000"/>
                <w:kern w:val="0"/>
                <w:sz w:val="18"/>
                <w:szCs w:val="18"/>
                <w:lang w:val="en-US" w:eastAsia="zh-CN" w:bidi="ar-SA"/>
              </w:rPr>
            </w:pPr>
            <w:r>
              <w:rPr>
                <w:rFonts w:hint="eastAsia" w:ascii="Arial Black" w:hAnsi="Arial Black"/>
                <w:color w:val="000000"/>
                <w:kern w:val="0"/>
                <w:sz w:val="18"/>
                <w:szCs w:val="18"/>
              </w:rPr>
              <w:t>13</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b/>
                <w:bCs/>
                <w:color w:val="000000"/>
                <w:kern w:val="0"/>
                <w:sz w:val="18"/>
                <w:szCs w:val="18"/>
              </w:rPr>
            </w:pPr>
            <w:r>
              <w:rPr>
                <w:rFonts w:ascii="Arial Black" w:hAnsi="Arial Black"/>
                <w:b/>
                <w:bCs/>
                <w:color w:val="000000"/>
                <w:kern w:val="0"/>
                <w:sz w:val="18"/>
                <w:szCs w:val="18"/>
              </w:rPr>
              <w:t>ProjectSite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工程地点</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Arial Black" w:hAnsi="Arial Black" w:eastAsia="宋体" w:cs="Times New Roman"/>
                <w:color w:val="000000"/>
                <w:kern w:val="0"/>
                <w:sz w:val="18"/>
                <w:szCs w:val="18"/>
                <w:lang w:val="en-US" w:eastAsia="zh-CN" w:bidi="ar-SA"/>
              </w:rPr>
            </w:pPr>
            <w:r>
              <w:rPr>
                <w:rFonts w:hint="eastAsia" w:ascii="Arial Black" w:hAnsi="Arial Black"/>
                <w:color w:val="000000"/>
                <w:kern w:val="0"/>
                <w:sz w:val="18"/>
                <w:szCs w:val="18"/>
              </w:rPr>
              <w:t>14</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b/>
                <w:bCs/>
                <w:color w:val="000000"/>
                <w:kern w:val="0"/>
                <w:sz w:val="18"/>
                <w:szCs w:val="18"/>
              </w:rPr>
            </w:pPr>
            <w:r>
              <w:rPr>
                <w:rFonts w:ascii="Arial Black" w:hAnsi="Arial Black"/>
                <w:b/>
                <w:bCs/>
                <w:color w:val="000000"/>
                <w:kern w:val="0"/>
                <w:sz w:val="18"/>
                <w:szCs w:val="18"/>
              </w:rPr>
              <w:t>BulidUnit</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建设单位</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
                <w:bCs/>
                <w:color w:val="000000"/>
                <w:kern w:val="0"/>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Arial Black" w:hAnsi="Arial Black" w:eastAsia="宋体" w:cs="Times New Roman"/>
                <w:color w:val="000000"/>
                <w:kern w:val="0"/>
                <w:sz w:val="18"/>
                <w:szCs w:val="18"/>
                <w:lang w:val="en-US" w:eastAsia="zh-CN" w:bidi="ar-SA"/>
              </w:rPr>
            </w:pPr>
            <w:r>
              <w:rPr>
                <w:rFonts w:hint="eastAsia" w:ascii="Arial Black" w:hAnsi="Arial Black"/>
                <w:color w:val="000000"/>
                <w:kern w:val="0"/>
                <w:sz w:val="18"/>
                <w:szCs w:val="18"/>
              </w:rPr>
              <w:t>15</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b/>
                <w:bCs/>
                <w:color w:val="000000"/>
                <w:kern w:val="0"/>
                <w:sz w:val="18"/>
                <w:szCs w:val="18"/>
              </w:rPr>
            </w:pPr>
            <w:r>
              <w:rPr>
                <w:rFonts w:ascii="Arial Black" w:hAnsi="Arial Black"/>
                <w:b/>
                <w:bCs/>
                <w:color w:val="000000"/>
                <w:kern w:val="0"/>
                <w:sz w:val="18"/>
                <w:szCs w:val="18"/>
              </w:rPr>
              <w:t>BulidAuthorizer</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建设单位法定代表人或其授权人</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Arial Black" w:hAnsi="Arial Black" w:eastAsia="宋体" w:cs="Times New Roman"/>
                <w:color w:val="000000"/>
                <w:kern w:val="0"/>
                <w:sz w:val="18"/>
                <w:szCs w:val="18"/>
                <w:lang w:val="en-US" w:eastAsia="zh-CN" w:bidi="ar-SA"/>
              </w:rPr>
            </w:pPr>
            <w:r>
              <w:rPr>
                <w:rFonts w:hint="eastAsia" w:ascii="Arial Black" w:hAnsi="Arial Black"/>
                <w:color w:val="000000"/>
                <w:kern w:val="0"/>
                <w:sz w:val="18"/>
                <w:szCs w:val="18"/>
              </w:rPr>
              <w:t>16</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highlight w:val="yellow"/>
              </w:rPr>
            </w:pPr>
            <w:r>
              <w:rPr>
                <w:rFonts w:hint="eastAsia" w:ascii="Arial Black" w:hAnsi="Arial Black"/>
                <w:color w:val="000000"/>
                <w:kern w:val="0"/>
                <w:sz w:val="18"/>
                <w:szCs w:val="18"/>
              </w:rPr>
              <w:t>S</w:t>
            </w:r>
            <w:r>
              <w:rPr>
                <w:rFonts w:ascii="Arial Black" w:hAnsi="Arial Black"/>
                <w:color w:val="000000"/>
                <w:kern w:val="0"/>
                <w:sz w:val="18"/>
                <w:szCs w:val="18"/>
              </w:rPr>
              <w:t>tandard</w:t>
            </w:r>
            <w:r>
              <w:rPr>
                <w:rFonts w:hint="eastAsia" w:ascii="Arial Black" w:hAnsi="Arial Black"/>
                <w:color w:val="000000"/>
                <w:kern w:val="0"/>
                <w:sz w:val="18"/>
                <w:szCs w:val="18"/>
              </w:rPr>
              <w:t>N</w:t>
            </w:r>
            <w:r>
              <w:rPr>
                <w:rFonts w:ascii="Arial Black" w:hAnsi="Arial Black"/>
                <w:color w:val="000000"/>
                <w:kern w:val="0"/>
                <w:sz w:val="18"/>
                <w:szCs w:val="18"/>
              </w:rPr>
              <w:t>ame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数据标准名称</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hint="default" w:ascii="宋体" w:hAnsi="宋体" w:eastAsia="宋体"/>
                <w:color w:val="000000"/>
                <w:kern w:val="0"/>
                <w:lang w:val="en-US" w:eastAsia="zh-CN"/>
              </w:rPr>
            </w:pPr>
            <w:r>
              <w:rPr>
                <w:rFonts w:hint="eastAsia" w:ascii="宋体" w:hAnsi="宋体"/>
                <w:color w:val="000000"/>
                <w:kern w:val="0"/>
              </w:rPr>
              <w:t>填写规则见注</w:t>
            </w:r>
            <w:r>
              <w:rPr>
                <w:rFonts w:hint="eastAsia" w:ascii="宋体" w:hAnsi="宋体"/>
                <w:color w:val="000000"/>
                <w:kern w:val="0"/>
                <w:lang w:val="en-US" w:eastAsia="zh-CN"/>
              </w:rPr>
              <w:t>10</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Arial Black" w:hAnsi="Arial Black" w:eastAsia="宋体" w:cs="Times New Roman"/>
                <w:color w:val="000000"/>
                <w:kern w:val="0"/>
                <w:sz w:val="18"/>
                <w:szCs w:val="18"/>
                <w:lang w:val="en-US" w:eastAsia="zh-CN" w:bidi="ar-SA"/>
              </w:rPr>
            </w:pPr>
            <w:r>
              <w:rPr>
                <w:rFonts w:hint="eastAsia" w:ascii="Arial Black" w:hAnsi="Arial Black"/>
                <w:color w:val="000000"/>
                <w:kern w:val="0"/>
                <w:sz w:val="18"/>
                <w:szCs w:val="18"/>
              </w:rPr>
              <w:t>17</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highlight w:val="yellow"/>
              </w:rPr>
            </w:pPr>
            <w:r>
              <w:rPr>
                <w:rFonts w:ascii="Arial Black" w:hAnsi="Arial Black"/>
                <w:color w:val="000000"/>
                <w:kern w:val="0"/>
                <w:sz w:val="18"/>
                <w:szCs w:val="18"/>
              </w:rPr>
              <w:t>StandardNumber</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数据标准编号</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hint="default" w:ascii="宋体" w:hAnsi="宋体" w:eastAsia="宋体"/>
                <w:color w:val="000000"/>
                <w:kern w:val="0"/>
                <w:lang w:val="en-US" w:eastAsia="zh-CN"/>
              </w:rPr>
            </w:pPr>
            <w:r>
              <w:rPr>
                <w:rFonts w:hint="eastAsia" w:ascii="宋体" w:hAnsi="宋体"/>
                <w:color w:val="000000"/>
                <w:kern w:val="0"/>
              </w:rPr>
              <w:t>填写规则见注</w:t>
            </w:r>
            <w:r>
              <w:rPr>
                <w:rFonts w:hint="eastAsia" w:ascii="宋体" w:hAnsi="宋体"/>
                <w:color w:val="000000"/>
                <w:kern w:val="0"/>
                <w:lang w:val="en-US" w:eastAsia="zh-CN"/>
              </w:rPr>
              <w:t>11</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Arial Black" w:hAnsi="Arial Black" w:eastAsia="宋体" w:cs="Times New Roman"/>
                <w:color w:val="000000"/>
                <w:kern w:val="0"/>
                <w:sz w:val="18"/>
                <w:szCs w:val="18"/>
                <w:lang w:val="en-US" w:eastAsia="zh-CN" w:bidi="ar-SA"/>
              </w:rPr>
            </w:pPr>
            <w:r>
              <w:rPr>
                <w:rFonts w:hint="eastAsia" w:ascii="Arial Black" w:hAnsi="Arial Black"/>
                <w:color w:val="000000"/>
                <w:kern w:val="0"/>
                <w:sz w:val="18"/>
                <w:szCs w:val="18"/>
                <w:lang w:val="en-US" w:eastAsia="zh-CN"/>
              </w:rPr>
              <w:t>18</w:t>
            </w:r>
          </w:p>
        </w:tc>
        <w:tc>
          <w:tcPr>
            <w:tcW w:w="2200" w:type="dxa"/>
            <w:tcBorders>
              <w:top w:val="single" w:color="000000" w:sz="4" w:space="0"/>
              <w:left w:val="nil"/>
              <w:bottom w:val="single" w:color="000000" w:sz="4" w:space="0"/>
              <w:right w:val="single" w:color="000000" w:sz="4" w:space="0"/>
            </w:tcBorders>
            <w:vAlign w:val="center"/>
          </w:tcPr>
          <w:p>
            <w:pPr>
              <w:widowControl/>
              <w:rPr>
                <w:rFonts w:hint="default" w:ascii="Arial Black" w:hAnsi="Arial Black" w:eastAsia="宋体"/>
                <w:color w:val="000000"/>
                <w:kern w:val="0"/>
                <w:sz w:val="18"/>
                <w:szCs w:val="18"/>
                <w:lang w:val="en-US" w:eastAsia="zh-CN"/>
              </w:rPr>
            </w:pPr>
            <w:r>
              <w:rPr>
                <w:rFonts w:ascii="Arial Black" w:hAnsi="Arial Black"/>
                <w:color w:val="000000"/>
                <w:kern w:val="0"/>
                <w:sz w:val="18"/>
                <w:szCs w:val="18"/>
              </w:rPr>
              <w:t>Standard</w:t>
            </w:r>
            <w:r>
              <w:rPr>
                <w:rFonts w:hint="eastAsia" w:ascii="Arial Black" w:hAnsi="Arial Black"/>
                <w:color w:val="000000"/>
                <w:kern w:val="0"/>
                <w:sz w:val="18"/>
                <w:szCs w:val="18"/>
                <w:lang w:val="en-US" w:eastAsia="zh-CN"/>
              </w:rPr>
              <w:t>Version</w:t>
            </w:r>
          </w:p>
        </w:tc>
        <w:tc>
          <w:tcPr>
            <w:tcW w:w="2409" w:type="dxa"/>
            <w:tcBorders>
              <w:top w:val="single" w:color="000000" w:sz="4" w:space="0"/>
              <w:left w:val="nil"/>
              <w:bottom w:val="single" w:color="000000" w:sz="4" w:space="0"/>
              <w:right w:val="single" w:color="000000" w:sz="4" w:space="0"/>
            </w:tcBorders>
            <w:shd w:val="clear" w:color="auto" w:fill="auto"/>
            <w:vAlign w:val="center"/>
          </w:tcPr>
          <w:p>
            <w:pPr>
              <w:widowControl/>
              <w:rPr>
                <w:rFonts w:hint="default" w:ascii="宋体" w:hAnsi="宋体" w:eastAsia="宋体" w:cs="Times New Roman"/>
                <w:color w:val="000000"/>
                <w:kern w:val="0"/>
                <w:sz w:val="21"/>
                <w:szCs w:val="21"/>
                <w:lang w:val="en-US" w:eastAsia="zh-CN" w:bidi="ar-SA"/>
              </w:rPr>
            </w:pPr>
            <w:r>
              <w:rPr>
                <w:rFonts w:hint="eastAsia" w:ascii="宋体" w:hAnsi="宋体"/>
                <w:color w:val="000000"/>
                <w:kern w:val="0"/>
                <w:lang w:val="en-US" w:eastAsia="zh-CN"/>
              </w:rPr>
              <w:t>执行版本号</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宋体" w:hAnsi="宋体" w:eastAsia="宋体" w:cs="Times New Roman"/>
                <w:color w:val="000000"/>
                <w:kern w:val="0"/>
                <w:sz w:val="21"/>
                <w:szCs w:val="21"/>
                <w:lang w:val="en-US" w:eastAsia="zh-CN" w:bidi="ar-SA"/>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宋体" w:hAnsi="宋体" w:eastAsia="宋体" w:cs="Times New Roman"/>
                <w:color w:val="000000"/>
                <w:kern w:val="0"/>
                <w:sz w:val="21"/>
                <w:szCs w:val="21"/>
                <w:lang w:val="en-US" w:eastAsia="zh-CN" w:bidi="ar-SA"/>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shd w:val="clear" w:color="auto" w:fill="auto"/>
            <w:vAlign w:val="center"/>
          </w:tcPr>
          <w:p>
            <w:pPr>
              <w:widowControl/>
              <w:rPr>
                <w:rFonts w:hint="default" w:ascii="宋体" w:hAnsi="宋体" w:eastAsia="宋体" w:cs="Times New Roman"/>
                <w:color w:val="000000"/>
                <w:kern w:val="0"/>
                <w:sz w:val="21"/>
                <w:szCs w:val="21"/>
                <w:lang w:val="en-US" w:eastAsia="zh-CN" w:bidi="ar-SA"/>
              </w:rPr>
            </w:pPr>
            <w:r>
              <w:rPr>
                <w:rFonts w:hint="eastAsia" w:ascii="宋体" w:hAnsi="宋体"/>
                <w:color w:val="000000"/>
                <w:kern w:val="0"/>
              </w:rPr>
              <w:t>填写规则见注</w:t>
            </w:r>
            <w:r>
              <w:rPr>
                <w:rFonts w:hint="eastAsia" w:ascii="宋体" w:hAnsi="宋体"/>
                <w:color w:val="000000"/>
                <w:kern w:val="0"/>
                <w:lang w:val="en-US" w:eastAsia="zh-CN"/>
              </w:rPr>
              <w:t>12</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Arial Black" w:hAnsi="Arial Black" w:eastAsia="宋体" w:cs="Times New Roman"/>
                <w:color w:val="000000"/>
                <w:kern w:val="0"/>
                <w:sz w:val="18"/>
                <w:szCs w:val="18"/>
                <w:lang w:val="en-US" w:eastAsia="zh-CN" w:bidi="ar-SA"/>
              </w:rPr>
            </w:pPr>
            <w:r>
              <w:rPr>
                <w:rFonts w:hint="eastAsia" w:ascii="Arial Black" w:hAnsi="Arial Black"/>
                <w:color w:val="000000"/>
                <w:kern w:val="0"/>
                <w:sz w:val="18"/>
                <w:szCs w:val="18"/>
                <w:lang w:val="en-US" w:eastAsia="zh-CN"/>
              </w:rPr>
              <w:t>19</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hint="eastAsia" w:ascii="Arial Black" w:hAnsi="Arial Black"/>
                <w:color w:val="000000"/>
                <w:kern w:val="0"/>
                <w:sz w:val="18"/>
                <w:szCs w:val="18"/>
              </w:rPr>
              <w:t>R</w:t>
            </w:r>
            <w:r>
              <w:rPr>
                <w:rFonts w:ascii="Arial Black" w:hAnsi="Arial Black"/>
                <w:color w:val="000000"/>
                <w:kern w:val="0"/>
                <w:sz w:val="18"/>
                <w:szCs w:val="18"/>
              </w:rPr>
              <w:t>ange</w:t>
            </w:r>
            <w:r>
              <w:rPr>
                <w:rFonts w:hint="eastAsia" w:ascii="Arial Black" w:hAnsi="Arial Black"/>
                <w:color w:val="000000"/>
                <w:kern w:val="0"/>
                <w:sz w:val="18"/>
                <w:szCs w:val="18"/>
              </w:rPr>
              <w:t>O</w:t>
            </w:r>
            <w:r>
              <w:rPr>
                <w:rFonts w:ascii="Arial Black" w:hAnsi="Arial Black"/>
                <w:color w:val="000000"/>
                <w:kern w:val="0"/>
                <w:sz w:val="18"/>
                <w:szCs w:val="18"/>
              </w:rPr>
              <w:t>f</w:t>
            </w:r>
            <w:r>
              <w:rPr>
                <w:rFonts w:hint="eastAsia" w:ascii="Arial Black" w:hAnsi="Arial Black"/>
                <w:color w:val="000000"/>
                <w:kern w:val="0"/>
                <w:sz w:val="18"/>
                <w:szCs w:val="18"/>
              </w:rPr>
              <w:t>C</w:t>
            </w:r>
            <w:r>
              <w:rPr>
                <w:rFonts w:ascii="Arial Black" w:hAnsi="Arial Black"/>
                <w:color w:val="000000"/>
                <w:kern w:val="0"/>
                <w:sz w:val="18"/>
                <w:szCs w:val="18"/>
              </w:rPr>
              <w:t>ompilation</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建设（编制）范围</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s="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Arial Black" w:hAnsi="Arial Black" w:eastAsia="宋体" w:cs="Times New Roman"/>
                <w:color w:val="000000"/>
                <w:kern w:val="0"/>
                <w:sz w:val="18"/>
                <w:szCs w:val="18"/>
                <w:lang w:val="en-US" w:eastAsia="zh-CN" w:bidi="ar-SA"/>
              </w:rPr>
            </w:pPr>
            <w:r>
              <w:rPr>
                <w:rFonts w:hint="eastAsia" w:ascii="Arial Black" w:hAnsi="Arial Black"/>
                <w:color w:val="000000"/>
                <w:kern w:val="0"/>
                <w:sz w:val="18"/>
                <w:szCs w:val="18"/>
                <w:lang w:val="en-US" w:eastAsia="zh-CN"/>
              </w:rPr>
              <w:t>20</w:t>
            </w:r>
          </w:p>
        </w:tc>
        <w:tc>
          <w:tcPr>
            <w:tcW w:w="2200"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Arial Black" w:hAnsi="Arial Black" w:eastAsia="宋体" w:cs="Times New Roman"/>
                <w:color w:val="000000"/>
                <w:kern w:val="0"/>
                <w:sz w:val="18"/>
                <w:szCs w:val="18"/>
                <w:lang w:val="en-US" w:eastAsia="zh-CN" w:bidi="ar-SA"/>
              </w:rPr>
            </w:pPr>
            <w:r>
              <w:rPr>
                <w:rFonts w:ascii="Arial Black" w:hAnsi="Arial Black"/>
                <w:color w:val="000000"/>
                <w:kern w:val="0"/>
                <w:sz w:val="18"/>
                <w:szCs w:val="18"/>
              </w:rPr>
              <w:t>Scale</w:t>
            </w:r>
            <w:r>
              <w:rPr>
                <w:rFonts w:hint="eastAsia" w:ascii="Arial Black" w:hAnsi="Arial Black"/>
                <w:color w:val="000000"/>
                <w:kern w:val="0"/>
                <w:sz w:val="18"/>
                <w:szCs w:val="18"/>
                <w:lang w:val="en-US" w:eastAsia="zh-CN"/>
              </w:rPr>
              <w:t>Name</w:t>
            </w:r>
          </w:p>
        </w:tc>
        <w:tc>
          <w:tcPr>
            <w:tcW w:w="2409"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宋体" w:hAnsi="宋体" w:eastAsia="宋体" w:cs="Times New Roman"/>
                <w:color w:val="000000"/>
                <w:kern w:val="0"/>
                <w:sz w:val="21"/>
                <w:szCs w:val="21"/>
                <w:lang w:val="en-US" w:eastAsia="zh-CN" w:bidi="ar-SA"/>
              </w:rPr>
            </w:pPr>
            <w:r>
              <w:rPr>
                <w:rFonts w:hint="eastAsia" w:ascii="宋体" w:hAnsi="宋体"/>
                <w:color w:val="000000"/>
                <w:kern w:val="0"/>
                <w:lang w:val="en-US" w:eastAsia="zh-CN"/>
              </w:rPr>
              <w:t>建设规模名称</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rPr>
              <w:t>String</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s="Times New Roman"/>
                <w:b/>
                <w:bCs/>
                <w:color w:val="000000"/>
                <w:kern w:val="0"/>
                <w:sz w:val="21"/>
                <w:szCs w:val="21"/>
                <w:lang w:val="en-US" w:eastAsia="zh-CN" w:bidi="ar-SA"/>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Arial Black" w:hAnsi="Arial Black" w:eastAsia="宋体" w:cs="Times New Roman"/>
                <w:color w:val="000000"/>
                <w:kern w:val="0"/>
                <w:sz w:val="18"/>
                <w:szCs w:val="18"/>
                <w:lang w:val="en-US" w:eastAsia="zh-CN" w:bidi="ar-SA"/>
              </w:rPr>
            </w:pPr>
            <w:r>
              <w:rPr>
                <w:rFonts w:hint="eastAsia" w:ascii="Arial Black" w:hAnsi="Arial Black"/>
                <w:color w:val="000000"/>
                <w:kern w:val="0"/>
                <w:sz w:val="18"/>
                <w:szCs w:val="18"/>
                <w:lang w:val="en-US" w:eastAsia="zh-CN"/>
              </w:rPr>
              <w:t>21</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Scale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建设规模</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jc w:val="left"/>
              <w:rPr>
                <w:rFonts w:ascii="宋体" w:hAnsi="宋体" w:cs="宋体"/>
                <w:color w:val="000000"/>
                <w:kern w:val="0"/>
              </w:rPr>
            </w:pPr>
          </w:p>
        </w:tc>
      </w:tr>
      <w:tr>
        <w:tblPrEx>
          <w:tblCellMar>
            <w:top w:w="0" w:type="dxa"/>
            <w:left w:w="108" w:type="dxa"/>
            <w:bottom w:w="0" w:type="dxa"/>
            <w:right w:w="108" w:type="dxa"/>
          </w:tblCellMar>
        </w:tblPrEx>
        <w:trPr>
          <w:trHeight w:val="313"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Arial Black" w:hAnsi="Arial Black" w:eastAsia="宋体" w:cs="Times New Roman"/>
                <w:color w:val="000000"/>
                <w:kern w:val="0"/>
                <w:sz w:val="18"/>
                <w:szCs w:val="18"/>
                <w:lang w:val="en-US" w:eastAsia="zh-CN" w:bidi="ar-SA"/>
              </w:rPr>
            </w:pPr>
            <w:r>
              <w:rPr>
                <w:rFonts w:hint="eastAsia" w:ascii="Arial Black" w:hAnsi="Arial Black"/>
                <w:color w:val="000000"/>
                <w:kern w:val="0"/>
                <w:sz w:val="18"/>
                <w:szCs w:val="18"/>
                <w:lang w:val="en-US" w:eastAsia="zh-CN"/>
              </w:rPr>
              <w:t>22</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hint="eastAsia" w:ascii="Arial Black" w:hAnsi="Arial Black"/>
                <w:color w:val="000000"/>
                <w:kern w:val="0"/>
                <w:sz w:val="18"/>
                <w:szCs w:val="18"/>
              </w:rPr>
              <w:t>Unit</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建设规模单位</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hint="eastAsia" w:ascii="宋体" w:hAnsi="宋体" w:cs="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jc w:val="left"/>
              <w:rPr>
                <w:rFonts w:ascii="宋体" w:hAnsi="宋体" w:cs="宋体"/>
                <w:color w:val="000000"/>
                <w:kern w:val="0"/>
              </w:rPr>
            </w:pPr>
          </w:p>
        </w:tc>
      </w:tr>
      <w:tr>
        <w:tblPrEx>
          <w:tblCellMar>
            <w:top w:w="0" w:type="dxa"/>
            <w:left w:w="108" w:type="dxa"/>
            <w:bottom w:w="0" w:type="dxa"/>
            <w:right w:w="108" w:type="dxa"/>
          </w:tblCellMar>
        </w:tblPrEx>
        <w:trPr>
          <w:trHeight w:val="313"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Arial Black" w:hAnsi="Arial Black" w:eastAsia="宋体" w:cs="Times New Roman"/>
                <w:color w:val="000000"/>
                <w:kern w:val="0"/>
                <w:sz w:val="18"/>
                <w:szCs w:val="18"/>
                <w:lang w:val="en-US" w:eastAsia="zh-CN" w:bidi="ar-SA"/>
              </w:rPr>
            </w:pPr>
            <w:r>
              <w:rPr>
                <w:rFonts w:hint="eastAsia" w:ascii="Arial Black" w:hAnsi="Arial Black"/>
                <w:color w:val="000000"/>
                <w:kern w:val="0"/>
                <w:sz w:val="18"/>
                <w:szCs w:val="18"/>
                <w:lang w:val="en-US" w:eastAsia="zh-CN"/>
              </w:rPr>
              <w:t>23</w:t>
            </w:r>
          </w:p>
        </w:tc>
        <w:tc>
          <w:tcPr>
            <w:tcW w:w="2200"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Arial Black" w:hAnsi="Arial Black" w:eastAsia="宋体" w:cs="Times New Roman"/>
                <w:color w:val="000000"/>
                <w:kern w:val="0"/>
                <w:sz w:val="18"/>
                <w:szCs w:val="18"/>
                <w:lang w:val="en-US" w:eastAsia="zh-CN" w:bidi="ar-SA"/>
              </w:rPr>
            </w:pPr>
            <w:r>
              <w:rPr>
                <w:rFonts w:ascii="Arial Black" w:hAnsi="Arial Black" w:cs="宋体"/>
                <w:color w:val="000000"/>
                <w:kern w:val="0"/>
                <w:sz w:val="18"/>
                <w:szCs w:val="18"/>
              </w:rPr>
              <w:t>Project</w:t>
            </w:r>
            <w:r>
              <w:rPr>
                <w:rFonts w:hint="eastAsia" w:ascii="Arial Black" w:hAnsi="Arial Black"/>
                <w:color w:val="000000"/>
                <w:kern w:val="0"/>
                <w:sz w:val="18"/>
                <w:szCs w:val="18"/>
                <w:lang w:val="en-US" w:eastAsia="zh-CN"/>
              </w:rPr>
              <w:t>I</w:t>
            </w:r>
            <w:r>
              <w:rPr>
                <w:rFonts w:hint="eastAsia" w:ascii="Arial Black" w:hAnsi="Arial Black"/>
                <w:color w:val="000000"/>
                <w:kern w:val="0"/>
                <w:sz w:val="18"/>
                <w:szCs w:val="18"/>
              </w:rPr>
              <w:t>ndex</w:t>
            </w:r>
          </w:p>
        </w:tc>
        <w:tc>
          <w:tcPr>
            <w:tcW w:w="2409"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lang w:val="en-US" w:eastAsia="zh-CN"/>
              </w:rPr>
              <w:t>工程造价指数（%）</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宋体" w:hAnsi="宋体" w:eastAsia="宋体" w:cs="Times New Roman"/>
                <w:b/>
                <w:bCs/>
                <w:color w:val="000000"/>
                <w:kern w:val="0"/>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vAlign w:val="center"/>
          </w:tcPr>
          <w:p>
            <w:pPr>
              <w:widowControl/>
              <w:jc w:val="left"/>
              <w:rPr>
                <w:rFonts w:ascii="宋体" w:hAnsi="宋体" w:cs="宋体"/>
                <w:color w:val="000000"/>
                <w:kern w:val="0"/>
              </w:rPr>
            </w:pPr>
          </w:p>
        </w:tc>
      </w:tr>
      <w:tr>
        <w:tblPrEx>
          <w:tblCellMar>
            <w:top w:w="0" w:type="dxa"/>
            <w:left w:w="108" w:type="dxa"/>
            <w:bottom w:w="0" w:type="dxa"/>
            <w:right w:w="108" w:type="dxa"/>
          </w:tblCellMar>
        </w:tblPrEx>
        <w:trPr>
          <w:trHeight w:val="313"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Arial Black" w:hAnsi="Arial Black" w:eastAsia="宋体" w:cs="Times New Roman"/>
                <w:color w:val="000000"/>
                <w:kern w:val="0"/>
                <w:sz w:val="18"/>
                <w:szCs w:val="18"/>
                <w:lang w:val="en-US" w:eastAsia="zh-CN" w:bidi="ar-SA"/>
              </w:rPr>
            </w:pPr>
            <w:r>
              <w:rPr>
                <w:rFonts w:hint="eastAsia" w:ascii="Arial Black" w:hAnsi="Arial Black"/>
                <w:color w:val="000000"/>
                <w:kern w:val="0"/>
                <w:sz w:val="18"/>
                <w:szCs w:val="18"/>
                <w:lang w:val="en-US" w:eastAsia="zh-CN"/>
              </w:rPr>
              <w:t>24</w:t>
            </w:r>
          </w:p>
        </w:tc>
        <w:tc>
          <w:tcPr>
            <w:tcW w:w="2200"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Arial Black" w:hAnsi="Arial Black" w:eastAsia="宋体" w:cs="Times New Roman"/>
                <w:color w:val="000000"/>
                <w:kern w:val="0"/>
                <w:sz w:val="18"/>
                <w:szCs w:val="18"/>
                <w:lang w:val="en-US" w:eastAsia="zh-CN" w:bidi="ar-SA"/>
              </w:rPr>
            </w:pPr>
            <w:r>
              <w:rPr>
                <w:rFonts w:hint="eastAsia" w:ascii="Arial Black" w:hAnsi="Arial Black"/>
                <w:color w:val="000000"/>
                <w:kern w:val="0"/>
                <w:sz w:val="18"/>
                <w:szCs w:val="18"/>
              </w:rPr>
              <w:t>Labor</w:t>
            </w:r>
            <w:r>
              <w:rPr>
                <w:rFonts w:hint="eastAsia" w:ascii="Arial Black" w:hAnsi="Arial Black"/>
                <w:color w:val="000000"/>
                <w:kern w:val="0"/>
                <w:sz w:val="18"/>
                <w:szCs w:val="18"/>
                <w:lang w:val="en-US" w:eastAsia="zh-CN"/>
              </w:rPr>
              <w:t>P</w:t>
            </w:r>
            <w:r>
              <w:rPr>
                <w:rFonts w:hint="eastAsia" w:ascii="Arial Black" w:hAnsi="Arial Black"/>
                <w:color w:val="000000"/>
                <w:kern w:val="0"/>
                <w:sz w:val="18"/>
                <w:szCs w:val="18"/>
              </w:rPr>
              <w:t>rice</w:t>
            </w:r>
            <w:r>
              <w:rPr>
                <w:rFonts w:hint="eastAsia" w:ascii="Arial Black" w:hAnsi="Arial Black"/>
                <w:color w:val="000000"/>
                <w:kern w:val="0"/>
                <w:sz w:val="18"/>
                <w:szCs w:val="18"/>
                <w:lang w:val="en-US" w:eastAsia="zh-CN"/>
              </w:rPr>
              <w:t>I</w:t>
            </w:r>
            <w:r>
              <w:rPr>
                <w:rFonts w:hint="eastAsia" w:ascii="Arial Black" w:hAnsi="Arial Black"/>
                <w:color w:val="000000"/>
                <w:kern w:val="0"/>
                <w:sz w:val="18"/>
                <w:szCs w:val="18"/>
              </w:rPr>
              <w:t>ndex</w:t>
            </w:r>
          </w:p>
        </w:tc>
        <w:tc>
          <w:tcPr>
            <w:tcW w:w="2409"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lang w:val="en-US" w:eastAsia="zh-CN"/>
              </w:rPr>
              <w:t>人工价格指数（%）</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宋体" w:hAnsi="宋体" w:eastAsia="宋体" w:cs="Times New Roman"/>
                <w:b/>
                <w:bCs/>
                <w:color w:val="000000"/>
                <w:kern w:val="0"/>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vAlign w:val="center"/>
          </w:tcPr>
          <w:p>
            <w:pPr>
              <w:widowControl/>
              <w:jc w:val="left"/>
              <w:rPr>
                <w:rFonts w:ascii="宋体" w:hAnsi="宋体" w:cs="宋体"/>
                <w:color w:val="000000"/>
                <w:kern w:val="0"/>
              </w:rPr>
            </w:pPr>
          </w:p>
        </w:tc>
      </w:tr>
      <w:tr>
        <w:tblPrEx>
          <w:tblCellMar>
            <w:top w:w="0" w:type="dxa"/>
            <w:left w:w="108" w:type="dxa"/>
            <w:bottom w:w="0" w:type="dxa"/>
            <w:right w:w="108" w:type="dxa"/>
          </w:tblCellMar>
        </w:tblPrEx>
        <w:trPr>
          <w:trHeight w:val="313"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Arial Black" w:hAnsi="Arial Black" w:eastAsia="宋体" w:cs="Times New Roman"/>
                <w:color w:val="000000"/>
                <w:kern w:val="0"/>
                <w:sz w:val="18"/>
                <w:szCs w:val="18"/>
                <w:lang w:val="en-US" w:eastAsia="zh-CN" w:bidi="ar-SA"/>
              </w:rPr>
            </w:pPr>
            <w:r>
              <w:rPr>
                <w:rFonts w:hint="eastAsia" w:ascii="Arial Black" w:hAnsi="Arial Black" w:cs="Times New Roman"/>
                <w:color w:val="000000"/>
                <w:kern w:val="0"/>
                <w:sz w:val="18"/>
                <w:szCs w:val="18"/>
                <w:lang w:val="en-US" w:eastAsia="zh-CN" w:bidi="ar-SA"/>
              </w:rPr>
              <w:t>25</w:t>
            </w:r>
          </w:p>
        </w:tc>
        <w:tc>
          <w:tcPr>
            <w:tcW w:w="2200"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Arial Black" w:hAnsi="Arial Black" w:eastAsia="宋体" w:cs="Times New Roman"/>
                <w:color w:val="000000"/>
                <w:kern w:val="0"/>
                <w:sz w:val="18"/>
                <w:szCs w:val="18"/>
                <w:lang w:val="en-US" w:eastAsia="zh-CN" w:bidi="ar-SA"/>
              </w:rPr>
            </w:pPr>
            <w:r>
              <w:rPr>
                <w:rFonts w:ascii="Arial Black" w:hAnsi="Arial Black" w:cs="宋体"/>
                <w:color w:val="000000"/>
                <w:kern w:val="0"/>
                <w:sz w:val="18"/>
                <w:szCs w:val="18"/>
              </w:rPr>
              <w:t>Material</w:t>
            </w:r>
            <w:r>
              <w:rPr>
                <w:rFonts w:hint="eastAsia" w:ascii="Arial Black" w:hAnsi="Arial Black"/>
                <w:color w:val="000000"/>
                <w:kern w:val="0"/>
                <w:sz w:val="18"/>
                <w:szCs w:val="18"/>
                <w:lang w:val="en-US" w:eastAsia="zh-CN"/>
              </w:rPr>
              <w:t>P</w:t>
            </w:r>
            <w:r>
              <w:rPr>
                <w:rFonts w:hint="eastAsia" w:ascii="Arial Black" w:hAnsi="Arial Black"/>
                <w:color w:val="000000"/>
                <w:kern w:val="0"/>
                <w:sz w:val="18"/>
                <w:szCs w:val="18"/>
              </w:rPr>
              <w:t>rice</w:t>
            </w:r>
            <w:r>
              <w:rPr>
                <w:rFonts w:hint="eastAsia" w:ascii="Arial Black" w:hAnsi="Arial Black"/>
                <w:color w:val="000000"/>
                <w:kern w:val="0"/>
                <w:sz w:val="18"/>
                <w:szCs w:val="18"/>
                <w:lang w:val="en-US" w:eastAsia="zh-CN"/>
              </w:rPr>
              <w:t>I</w:t>
            </w:r>
            <w:r>
              <w:rPr>
                <w:rFonts w:hint="eastAsia" w:ascii="Arial Black" w:hAnsi="Arial Black"/>
                <w:color w:val="000000"/>
                <w:kern w:val="0"/>
                <w:sz w:val="18"/>
                <w:szCs w:val="18"/>
              </w:rPr>
              <w:t>ndex</w:t>
            </w:r>
            <w:r>
              <w:rPr>
                <w:rFonts w:ascii="Arial Black" w:hAnsi="Arial Black" w:cs="宋体"/>
                <w:color w:val="000000"/>
                <w:kern w:val="0"/>
                <w:sz w:val="18"/>
                <w:szCs w:val="18"/>
              </w:rPr>
              <w:t> </w:t>
            </w:r>
          </w:p>
        </w:tc>
        <w:tc>
          <w:tcPr>
            <w:tcW w:w="2409"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lang w:val="en-US" w:eastAsia="zh-CN"/>
              </w:rPr>
              <w:t>材料价格指数（%）</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宋体" w:hAnsi="宋体" w:eastAsia="宋体" w:cs="Times New Roman"/>
                <w:b/>
                <w:bCs/>
                <w:color w:val="000000"/>
                <w:kern w:val="0"/>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vAlign w:val="center"/>
          </w:tcPr>
          <w:p>
            <w:pPr>
              <w:widowControl/>
              <w:jc w:val="left"/>
              <w:rPr>
                <w:rFonts w:ascii="宋体" w:hAnsi="宋体" w:cs="宋体"/>
                <w:color w:val="000000"/>
                <w:kern w:val="0"/>
              </w:rPr>
            </w:pPr>
          </w:p>
        </w:tc>
      </w:tr>
      <w:tr>
        <w:tblPrEx>
          <w:tblCellMar>
            <w:top w:w="0" w:type="dxa"/>
            <w:left w:w="108" w:type="dxa"/>
            <w:bottom w:w="0" w:type="dxa"/>
            <w:right w:w="108" w:type="dxa"/>
          </w:tblCellMar>
        </w:tblPrEx>
        <w:trPr>
          <w:trHeight w:val="313"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Arial Black" w:hAnsi="Arial Black" w:eastAsia="宋体" w:cs="Times New Roman"/>
                <w:color w:val="000000"/>
                <w:kern w:val="0"/>
                <w:sz w:val="18"/>
                <w:szCs w:val="18"/>
                <w:lang w:val="en-US" w:eastAsia="zh-CN" w:bidi="ar-SA"/>
              </w:rPr>
            </w:pPr>
            <w:r>
              <w:rPr>
                <w:rFonts w:hint="eastAsia" w:ascii="Arial Black" w:hAnsi="Arial Black"/>
                <w:color w:val="000000"/>
                <w:kern w:val="0"/>
                <w:sz w:val="18"/>
                <w:szCs w:val="18"/>
                <w:lang w:val="en-US" w:eastAsia="zh-CN"/>
              </w:rPr>
              <w:t>26</w:t>
            </w:r>
          </w:p>
        </w:tc>
        <w:tc>
          <w:tcPr>
            <w:tcW w:w="2200"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Arial Black" w:hAnsi="Arial Black" w:eastAsia="宋体" w:cs="Times New Roman"/>
                <w:color w:val="000000"/>
                <w:kern w:val="0"/>
                <w:sz w:val="18"/>
                <w:szCs w:val="18"/>
                <w:lang w:val="en-US" w:eastAsia="zh-CN" w:bidi="ar-SA"/>
              </w:rPr>
            </w:pPr>
            <w:r>
              <w:rPr>
                <w:rFonts w:ascii="Arial Black" w:hAnsi="Arial Black" w:cs="宋体"/>
                <w:color w:val="000000"/>
                <w:kern w:val="0"/>
                <w:sz w:val="18"/>
                <w:szCs w:val="18"/>
              </w:rPr>
              <w:t>Machine</w:t>
            </w:r>
            <w:r>
              <w:rPr>
                <w:rFonts w:hint="eastAsia" w:ascii="Arial Black" w:hAnsi="Arial Black"/>
                <w:color w:val="000000"/>
                <w:kern w:val="0"/>
                <w:sz w:val="18"/>
                <w:szCs w:val="18"/>
                <w:lang w:val="en-US" w:eastAsia="zh-CN"/>
              </w:rPr>
              <w:t>P</w:t>
            </w:r>
            <w:r>
              <w:rPr>
                <w:rFonts w:hint="eastAsia" w:ascii="Arial Black" w:hAnsi="Arial Black"/>
                <w:color w:val="000000"/>
                <w:kern w:val="0"/>
                <w:sz w:val="18"/>
                <w:szCs w:val="18"/>
              </w:rPr>
              <w:t>rice</w:t>
            </w:r>
            <w:r>
              <w:rPr>
                <w:rFonts w:hint="eastAsia" w:ascii="Arial Black" w:hAnsi="Arial Black"/>
                <w:color w:val="000000"/>
                <w:kern w:val="0"/>
                <w:sz w:val="18"/>
                <w:szCs w:val="18"/>
                <w:lang w:val="en-US" w:eastAsia="zh-CN"/>
              </w:rPr>
              <w:t>I</w:t>
            </w:r>
            <w:r>
              <w:rPr>
                <w:rFonts w:hint="eastAsia" w:ascii="Arial Black" w:hAnsi="Arial Black"/>
                <w:color w:val="000000"/>
                <w:kern w:val="0"/>
                <w:sz w:val="18"/>
                <w:szCs w:val="18"/>
              </w:rPr>
              <w:t>ndex</w:t>
            </w:r>
            <w:r>
              <w:rPr>
                <w:rFonts w:ascii="Arial Black" w:hAnsi="Arial Black" w:cs="宋体"/>
                <w:color w:val="000000"/>
                <w:kern w:val="0"/>
                <w:sz w:val="18"/>
                <w:szCs w:val="18"/>
              </w:rPr>
              <w:t> </w:t>
            </w:r>
          </w:p>
        </w:tc>
        <w:tc>
          <w:tcPr>
            <w:tcW w:w="2409"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rPr>
              <w:t>机具</w:t>
            </w:r>
            <w:r>
              <w:rPr>
                <w:rFonts w:hint="eastAsia" w:ascii="宋体" w:hAnsi="宋体" w:cs="宋体"/>
                <w:color w:val="000000"/>
                <w:kern w:val="0"/>
                <w:lang w:val="en-US" w:eastAsia="zh-CN"/>
              </w:rPr>
              <w:t>价格指数（%）</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widowControl/>
              <w:tabs>
                <w:tab w:val="left" w:pos="445"/>
              </w:tabs>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宋体" w:hAnsi="宋体" w:eastAsia="宋体" w:cs="Times New Roman"/>
                <w:b/>
                <w:bCs/>
                <w:color w:val="000000"/>
                <w:kern w:val="0"/>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vAlign w:val="center"/>
          </w:tcPr>
          <w:p>
            <w:pPr>
              <w:widowControl/>
              <w:jc w:val="left"/>
              <w:rPr>
                <w:rFonts w:ascii="宋体" w:hAnsi="宋体" w:cs="宋体"/>
                <w:color w:val="000000"/>
                <w:kern w:val="0"/>
              </w:rPr>
            </w:pPr>
          </w:p>
        </w:tc>
      </w:tr>
      <w:tr>
        <w:tblPrEx>
          <w:tblCellMar>
            <w:top w:w="0" w:type="dxa"/>
            <w:left w:w="108" w:type="dxa"/>
            <w:bottom w:w="0" w:type="dxa"/>
            <w:right w:w="108" w:type="dxa"/>
          </w:tblCellMar>
        </w:tblPrEx>
        <w:trPr>
          <w:trHeight w:val="313"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Arial Black" w:hAnsi="Arial Black" w:eastAsia="宋体" w:cs="Times New Roman"/>
                <w:color w:val="000000"/>
                <w:kern w:val="0"/>
                <w:sz w:val="18"/>
                <w:szCs w:val="18"/>
                <w:lang w:val="en-US" w:eastAsia="zh-CN" w:bidi="ar-SA"/>
              </w:rPr>
            </w:pPr>
            <w:r>
              <w:rPr>
                <w:rFonts w:hint="eastAsia" w:ascii="Arial Black" w:hAnsi="Arial Black" w:cs="Times New Roman"/>
                <w:color w:val="000000"/>
                <w:kern w:val="0"/>
                <w:sz w:val="18"/>
                <w:szCs w:val="18"/>
                <w:lang w:val="en-US" w:eastAsia="zh-CN" w:bidi="ar-SA"/>
              </w:rPr>
              <w:t>27</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TechnicalAndEconomicIndex</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技术经济指标（元）</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color w:val="000000"/>
                <w:kern w:val="0"/>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jc w:val="left"/>
              <w:rPr>
                <w:rFonts w:ascii="宋体" w:hAnsi="宋体" w:cs="宋体"/>
                <w:color w:val="000000"/>
                <w:kern w:val="0"/>
              </w:rPr>
            </w:pPr>
          </w:p>
        </w:tc>
      </w:tr>
      <w:tr>
        <w:tblPrEx>
          <w:tblCellMar>
            <w:top w:w="0" w:type="dxa"/>
            <w:left w:w="108" w:type="dxa"/>
            <w:bottom w:w="0" w:type="dxa"/>
            <w:right w:w="108" w:type="dxa"/>
          </w:tblCellMar>
        </w:tblPrEx>
        <w:trPr>
          <w:trHeight w:val="313"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Arial Black" w:hAnsi="Arial Black" w:eastAsia="宋体" w:cs="Times New Roman"/>
                <w:color w:val="000000"/>
                <w:kern w:val="0"/>
                <w:sz w:val="18"/>
                <w:szCs w:val="18"/>
                <w:lang w:val="en-US" w:eastAsia="zh-CN" w:bidi="ar-SA"/>
              </w:rPr>
            </w:pPr>
            <w:r>
              <w:rPr>
                <w:rFonts w:hint="eastAsia" w:ascii="Arial Black" w:hAnsi="Arial Black" w:cs="Times New Roman"/>
                <w:color w:val="000000"/>
                <w:kern w:val="0"/>
                <w:sz w:val="18"/>
                <w:szCs w:val="18"/>
                <w:lang w:val="en-US" w:eastAsia="zh-CN" w:bidi="ar-SA"/>
              </w:rPr>
              <w:t>28</w:t>
            </w:r>
          </w:p>
        </w:tc>
        <w:tc>
          <w:tcPr>
            <w:tcW w:w="2200" w:type="dxa"/>
            <w:tcBorders>
              <w:top w:val="single" w:color="000000" w:sz="4" w:space="0"/>
              <w:left w:val="nil"/>
              <w:bottom w:val="single" w:color="000000" w:sz="4" w:space="0"/>
              <w:right w:val="single" w:color="000000" w:sz="4" w:space="0"/>
            </w:tcBorders>
            <w:shd w:val="clear" w:color="auto" w:fill="auto"/>
            <w:vAlign w:val="center"/>
          </w:tcPr>
          <w:p>
            <w:pPr>
              <w:rPr>
                <w:rFonts w:ascii="Arial Black" w:hAnsi="Arial Black" w:eastAsia="宋体" w:cs="Times New Roman"/>
                <w:color w:val="000000"/>
                <w:kern w:val="2"/>
                <w:sz w:val="18"/>
                <w:szCs w:val="21"/>
                <w:lang w:val="en-US" w:eastAsia="zh-CN" w:bidi="ar-SA"/>
              </w:rPr>
            </w:pPr>
            <w:r>
              <w:rPr>
                <w:rFonts w:ascii="Arial Black" w:hAnsi="Arial Black"/>
                <w:color w:val="000000"/>
                <w:sz w:val="18"/>
              </w:rPr>
              <w:t>Ratios</w:t>
            </w:r>
          </w:p>
        </w:tc>
        <w:tc>
          <w:tcPr>
            <w:tcW w:w="2409" w:type="dxa"/>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Times New Roman"/>
                <w:color w:val="000000"/>
                <w:kern w:val="2"/>
                <w:sz w:val="21"/>
                <w:szCs w:val="21"/>
                <w:lang w:val="en-US" w:eastAsia="zh-CN" w:bidi="ar-SA"/>
              </w:rPr>
            </w:pPr>
            <w:r>
              <w:rPr>
                <w:rFonts w:hint="eastAsia" w:ascii="宋体" w:hAnsi="宋体"/>
                <w:color w:val="000000"/>
              </w:rPr>
              <w:t>占总投资比例（%）</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Times New Roman"/>
                <w:color w:val="000000"/>
                <w:kern w:val="2"/>
                <w:sz w:val="21"/>
                <w:szCs w:val="21"/>
                <w:lang w:val="en-US" w:eastAsia="zh-CN" w:bidi="ar-SA"/>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jc w:val="left"/>
              <w:rPr>
                <w:rFonts w:ascii="宋体" w:hAnsi="宋体" w:cs="宋体"/>
                <w:color w:val="000000"/>
                <w:kern w:val="0"/>
              </w:rPr>
            </w:pPr>
          </w:p>
        </w:tc>
      </w:tr>
      <w:tr>
        <w:tblPrEx>
          <w:tblCellMar>
            <w:top w:w="0" w:type="dxa"/>
            <w:left w:w="108" w:type="dxa"/>
            <w:bottom w:w="0" w:type="dxa"/>
            <w:right w:w="108" w:type="dxa"/>
          </w:tblCellMar>
        </w:tblPrEx>
        <w:trPr>
          <w:trHeight w:val="313"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Arial Black" w:hAnsi="Arial Black" w:eastAsia="宋体" w:cs="Times New Roman"/>
                <w:color w:val="000000"/>
                <w:kern w:val="0"/>
                <w:sz w:val="18"/>
                <w:szCs w:val="18"/>
                <w:lang w:val="en-US" w:eastAsia="zh-CN" w:bidi="ar-SA"/>
              </w:rPr>
            </w:pPr>
            <w:r>
              <w:rPr>
                <w:rFonts w:hint="eastAsia" w:ascii="Arial Black" w:hAnsi="Arial Black" w:eastAsia="宋体"/>
                <w:color w:val="000000"/>
                <w:kern w:val="0"/>
                <w:sz w:val="18"/>
                <w:szCs w:val="18"/>
                <w:lang w:val="en-US" w:eastAsia="zh-CN"/>
              </w:rPr>
              <w:t>29</w:t>
            </w:r>
          </w:p>
        </w:tc>
        <w:tc>
          <w:tcPr>
            <w:tcW w:w="2200"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Arial Black" w:hAnsi="Arial Black" w:eastAsia="宋体" w:cs="宋体"/>
                <w:color w:val="000000"/>
                <w:kern w:val="0"/>
                <w:sz w:val="18"/>
                <w:szCs w:val="18"/>
                <w:lang w:val="en-US" w:eastAsia="zh-CN" w:bidi="ar-SA"/>
              </w:rPr>
            </w:pPr>
            <w:r>
              <w:rPr>
                <w:rFonts w:hint="eastAsia" w:ascii="Arial Black" w:hAnsi="Arial Black" w:cs="宋体"/>
                <w:color w:val="000000"/>
                <w:kern w:val="0"/>
                <w:sz w:val="18"/>
                <w:szCs w:val="18"/>
              </w:rPr>
              <w:t>Work</w:t>
            </w:r>
            <w:r>
              <w:rPr>
                <w:rFonts w:ascii="Arial Black" w:hAnsi="Arial Black" w:cs="宋体"/>
                <w:color w:val="000000"/>
                <w:kern w:val="0"/>
                <w:sz w:val="18"/>
                <w:szCs w:val="18"/>
              </w:rPr>
              <w:t>Content</w:t>
            </w:r>
          </w:p>
        </w:tc>
        <w:tc>
          <w:tcPr>
            <w:tcW w:w="2409" w:type="dxa"/>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宋体"/>
                <w:color w:val="000000"/>
                <w:kern w:val="2"/>
                <w:sz w:val="21"/>
                <w:szCs w:val="21"/>
                <w:lang w:val="en-US" w:eastAsia="zh-CN" w:bidi="ar-SA"/>
              </w:rPr>
            </w:pPr>
            <w:r>
              <w:rPr>
                <w:rFonts w:hint="eastAsia"/>
                <w:color w:val="000000"/>
              </w:rPr>
              <w:t>工作内容</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Calibri" w:hAnsi="Calibri" w:eastAsia="宋体" w:cs="Times New Roman"/>
                <w:color w:val="000000"/>
                <w:kern w:val="2"/>
                <w:sz w:val="21"/>
                <w:szCs w:val="21"/>
                <w:lang w:val="en-US" w:eastAsia="zh-CN" w:bidi="ar-SA"/>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Calibri" w:hAnsi="Calibri" w:eastAsia="宋体" w:cs="Times New Roman"/>
                <w:b/>
                <w:color w:val="000000"/>
                <w:kern w:val="2"/>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vAlign w:val="center"/>
          </w:tcPr>
          <w:p>
            <w:pPr>
              <w:widowControl/>
              <w:jc w:val="left"/>
              <w:rPr>
                <w:rFonts w:ascii="宋体" w:hAnsi="宋体" w:cs="宋体"/>
                <w:color w:val="000000"/>
                <w:kern w:val="0"/>
              </w:rPr>
            </w:pPr>
          </w:p>
        </w:tc>
      </w:tr>
      <w:tr>
        <w:tblPrEx>
          <w:tblCellMar>
            <w:top w:w="0" w:type="dxa"/>
            <w:left w:w="108" w:type="dxa"/>
            <w:bottom w:w="0" w:type="dxa"/>
            <w:right w:w="108" w:type="dxa"/>
          </w:tblCellMar>
        </w:tblPrEx>
        <w:trPr>
          <w:trHeight w:val="313"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Arial Black" w:hAnsi="Arial Black" w:eastAsia="宋体" w:cs="Times New Roman"/>
                <w:color w:val="000000"/>
                <w:kern w:val="0"/>
                <w:sz w:val="18"/>
                <w:szCs w:val="18"/>
                <w:lang w:val="en-US" w:eastAsia="zh-CN" w:bidi="ar-SA"/>
              </w:rPr>
            </w:pPr>
            <w:r>
              <w:rPr>
                <w:rFonts w:hint="eastAsia" w:ascii="Arial Black" w:hAnsi="Arial Black"/>
                <w:color w:val="000000"/>
                <w:kern w:val="0"/>
                <w:sz w:val="18"/>
                <w:szCs w:val="18"/>
                <w:lang w:val="en-US" w:eastAsia="zh-CN"/>
              </w:rPr>
              <w:t>30</w:t>
            </w:r>
          </w:p>
        </w:tc>
        <w:tc>
          <w:tcPr>
            <w:tcW w:w="2200"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Arial Black" w:hAnsi="Arial Black" w:eastAsia="宋体" w:cs="宋体"/>
                <w:color w:val="000000"/>
                <w:kern w:val="0"/>
                <w:sz w:val="18"/>
                <w:szCs w:val="18"/>
                <w:lang w:val="en-US" w:eastAsia="zh-CN" w:bidi="ar-SA"/>
              </w:rPr>
            </w:pPr>
            <w:r>
              <w:rPr>
                <w:rFonts w:hint="eastAsia" w:ascii="Arial Black" w:hAnsi="Arial Black" w:cs="宋体"/>
                <w:color w:val="000000"/>
                <w:kern w:val="0"/>
                <w:sz w:val="18"/>
                <w:szCs w:val="18"/>
              </w:rPr>
              <w:t xml:space="preserve">QuantityCalculationRules </w:t>
            </w:r>
          </w:p>
        </w:tc>
        <w:tc>
          <w:tcPr>
            <w:tcW w:w="2409" w:type="dxa"/>
            <w:tcBorders>
              <w:top w:val="single" w:color="000000" w:sz="4" w:space="0"/>
              <w:left w:val="nil"/>
              <w:bottom w:val="single" w:color="000000" w:sz="4" w:space="0"/>
              <w:right w:val="single" w:color="000000" w:sz="4" w:space="0"/>
            </w:tcBorders>
            <w:shd w:val="clear" w:color="auto" w:fill="auto"/>
            <w:vAlign w:val="center"/>
          </w:tcPr>
          <w:p>
            <w:pPr>
              <w:rPr>
                <w:rFonts w:hint="eastAsia" w:ascii="Calibri" w:hAnsi="Calibri" w:eastAsia="宋体" w:cs="Times New Roman"/>
                <w:color w:val="000000"/>
                <w:kern w:val="2"/>
                <w:sz w:val="21"/>
                <w:szCs w:val="21"/>
                <w:lang w:val="en-US" w:eastAsia="zh-CN" w:bidi="ar-SA"/>
              </w:rPr>
            </w:pPr>
            <w:r>
              <w:rPr>
                <w:rFonts w:hint="eastAsia"/>
                <w:color w:val="000000"/>
                <w:lang w:val="en-US" w:eastAsia="zh-CN"/>
              </w:rPr>
              <w:t>工程量计算规则</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Times New Roman"/>
                <w:color w:val="000000"/>
                <w:kern w:val="2"/>
                <w:sz w:val="21"/>
                <w:szCs w:val="21"/>
                <w:lang w:val="en-US" w:eastAsia="zh-CN" w:bidi="ar-SA"/>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Calibri" w:hAnsi="Calibri" w:eastAsia="宋体" w:cs="Times New Roman"/>
                <w:b/>
                <w:color w:val="000000"/>
                <w:kern w:val="2"/>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vAlign w:val="center"/>
          </w:tcPr>
          <w:p>
            <w:pPr>
              <w:widowControl/>
              <w:jc w:val="left"/>
              <w:rPr>
                <w:rFonts w:ascii="宋体" w:hAnsi="宋体" w:cs="宋体"/>
                <w:color w:val="000000"/>
                <w:kern w:val="0"/>
              </w:rPr>
            </w:pPr>
          </w:p>
        </w:tc>
      </w:tr>
      <w:tr>
        <w:tblPrEx>
          <w:tblCellMar>
            <w:top w:w="0" w:type="dxa"/>
            <w:left w:w="108" w:type="dxa"/>
            <w:bottom w:w="0" w:type="dxa"/>
            <w:right w:w="108" w:type="dxa"/>
          </w:tblCellMar>
        </w:tblPrEx>
        <w:trPr>
          <w:trHeight w:val="313"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Arial Black" w:hAnsi="Arial Black" w:eastAsia="宋体" w:cs="Times New Roman"/>
                <w:color w:val="000000"/>
                <w:kern w:val="0"/>
                <w:sz w:val="18"/>
                <w:szCs w:val="18"/>
                <w:lang w:val="en-US" w:eastAsia="zh-CN" w:bidi="ar-SA"/>
              </w:rPr>
            </w:pPr>
            <w:r>
              <w:rPr>
                <w:rFonts w:hint="eastAsia" w:ascii="Arial Black" w:hAnsi="Arial Black" w:cs="Times New Roman"/>
                <w:color w:val="000000"/>
                <w:kern w:val="0"/>
                <w:sz w:val="18"/>
                <w:szCs w:val="18"/>
                <w:lang w:val="en-US" w:eastAsia="zh-CN" w:bidi="ar-SA"/>
              </w:rPr>
              <w:t>31</w:t>
            </w:r>
          </w:p>
        </w:tc>
        <w:tc>
          <w:tcPr>
            <w:tcW w:w="2200" w:type="dxa"/>
            <w:tcBorders>
              <w:top w:val="single" w:color="000000" w:sz="4" w:space="0"/>
              <w:left w:val="nil"/>
              <w:bottom w:val="single" w:color="000000" w:sz="4" w:space="0"/>
              <w:right w:val="single" w:color="000000" w:sz="4" w:space="0"/>
            </w:tcBorders>
            <w:shd w:val="clear" w:color="auto" w:fill="auto"/>
            <w:vAlign w:val="center"/>
          </w:tcPr>
          <w:p>
            <w:pPr>
              <w:rPr>
                <w:rFonts w:ascii="Arial Black" w:hAnsi="Arial Black" w:eastAsia="宋体" w:cs="Times New Roman"/>
                <w:color w:val="000000"/>
                <w:kern w:val="2"/>
                <w:sz w:val="18"/>
                <w:szCs w:val="21"/>
                <w:lang w:val="en-US" w:eastAsia="zh-CN" w:bidi="ar-SA"/>
              </w:rPr>
            </w:pPr>
            <w:r>
              <w:rPr>
                <w:rFonts w:ascii="Arial Black" w:hAnsi="Arial Black"/>
                <w:color w:val="000000"/>
                <w:sz w:val="18"/>
              </w:rPr>
              <w:t>Code</w:t>
            </w:r>
          </w:p>
        </w:tc>
        <w:tc>
          <w:tcPr>
            <w:tcW w:w="2409" w:type="dxa"/>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Times New Roman"/>
                <w:color w:val="000000"/>
                <w:kern w:val="2"/>
                <w:sz w:val="21"/>
                <w:szCs w:val="21"/>
                <w:lang w:val="en-US" w:eastAsia="zh-CN" w:bidi="ar-SA"/>
              </w:rPr>
            </w:pPr>
            <w:r>
              <w:rPr>
                <w:rFonts w:hint="eastAsia" w:ascii="宋体" w:hAnsi="宋体"/>
                <w:color w:val="000000"/>
              </w:rPr>
              <w:t>费用代号</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Times New Roman"/>
                <w:color w:val="000000"/>
                <w:kern w:val="2"/>
                <w:sz w:val="21"/>
                <w:szCs w:val="21"/>
                <w:lang w:val="en-US" w:eastAsia="zh-CN" w:bidi="ar-SA"/>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jc w:val="left"/>
              <w:rPr>
                <w:rFonts w:ascii="宋体" w:hAnsi="宋体" w:cs="宋体"/>
                <w:color w:val="000000"/>
                <w:kern w:val="0"/>
              </w:rPr>
            </w:pPr>
          </w:p>
        </w:tc>
      </w:tr>
      <w:tr>
        <w:tblPrEx>
          <w:tblCellMar>
            <w:top w:w="0" w:type="dxa"/>
            <w:left w:w="108" w:type="dxa"/>
            <w:bottom w:w="0" w:type="dxa"/>
            <w:right w:w="108" w:type="dxa"/>
          </w:tblCellMar>
        </w:tblPrEx>
        <w:trPr>
          <w:trHeight w:val="313"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default" w:ascii="Arial Black" w:hAnsi="Arial Black" w:eastAsia="宋体"/>
                <w:color w:val="000000"/>
                <w:kern w:val="0"/>
                <w:sz w:val="18"/>
                <w:szCs w:val="18"/>
                <w:lang w:val="en-US" w:eastAsia="zh-CN"/>
              </w:rPr>
            </w:pPr>
            <w:r>
              <w:rPr>
                <w:rFonts w:hint="eastAsia" w:ascii="Arial Black" w:hAnsi="Arial Black"/>
                <w:color w:val="000000"/>
                <w:kern w:val="0"/>
                <w:sz w:val="18"/>
                <w:szCs w:val="18"/>
                <w:lang w:val="en-US" w:eastAsia="zh-CN"/>
              </w:rPr>
              <w:t>32</w:t>
            </w:r>
          </w:p>
        </w:tc>
        <w:tc>
          <w:tcPr>
            <w:tcW w:w="220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hint="eastAsia" w:ascii="Arial Black" w:hAnsi="Arial Black"/>
                <w:color w:val="000000"/>
                <w:sz w:val="18"/>
              </w:rPr>
              <w:t>Remark</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rPr>
              <w:t>备注</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r>
        <w:tblPrEx>
          <w:tblCellMar>
            <w:top w:w="0" w:type="dxa"/>
            <w:left w:w="108" w:type="dxa"/>
            <w:bottom w:w="0" w:type="dxa"/>
            <w:right w:w="108" w:type="dxa"/>
          </w:tblCellMar>
        </w:tblPrEx>
        <w:trPr>
          <w:trHeight w:val="313"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default" w:ascii="Arial Black" w:hAnsi="Arial Black"/>
                <w:color w:val="000000"/>
                <w:kern w:val="0"/>
                <w:sz w:val="18"/>
                <w:szCs w:val="18"/>
                <w:lang w:val="en-US" w:eastAsia="zh-CN"/>
              </w:rPr>
            </w:pPr>
            <w:r>
              <w:rPr>
                <w:rFonts w:hint="eastAsia" w:ascii="Arial Black" w:hAnsi="Arial Black"/>
                <w:color w:val="000000"/>
                <w:kern w:val="0"/>
                <w:sz w:val="18"/>
                <w:szCs w:val="18"/>
                <w:lang w:val="en-US" w:eastAsia="zh-CN"/>
              </w:rPr>
              <w:t>33</w:t>
            </w:r>
          </w:p>
        </w:tc>
        <w:tc>
          <w:tcPr>
            <w:tcW w:w="2200" w:type="dxa"/>
            <w:tcBorders>
              <w:top w:val="single" w:color="000000" w:sz="4" w:space="0"/>
              <w:left w:val="nil"/>
              <w:bottom w:val="single" w:color="000000" w:sz="4" w:space="0"/>
              <w:right w:val="single" w:color="000000" w:sz="4" w:space="0"/>
            </w:tcBorders>
            <w:shd w:val="clear" w:color="auto" w:fill="auto"/>
            <w:vAlign w:val="center"/>
          </w:tcPr>
          <w:p>
            <w:pP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rPr>
              <w:t>E</w:t>
            </w:r>
            <w:r>
              <w:rPr>
                <w:rFonts w:ascii="Arial Black" w:hAnsi="Arial Black"/>
                <w:color w:val="000000"/>
                <w:sz w:val="18"/>
              </w:rPr>
              <w:t>xplains</w:t>
            </w:r>
          </w:p>
        </w:tc>
        <w:tc>
          <w:tcPr>
            <w:tcW w:w="2409" w:type="dxa"/>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Times New Roman"/>
                <w:color w:val="000000"/>
                <w:kern w:val="2"/>
                <w:sz w:val="21"/>
                <w:szCs w:val="21"/>
                <w:lang w:val="en-US" w:eastAsia="zh-CN" w:bidi="ar-SA"/>
              </w:rPr>
            </w:pPr>
            <w:r>
              <w:rPr>
                <w:rFonts w:hint="eastAsia" w:ascii="宋体" w:hAnsi="宋体"/>
                <w:color w:val="000000"/>
                <w:kern w:val="0"/>
              </w:rPr>
              <w:t>总说明</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Calibri" w:hAnsi="Calibri" w:eastAsia="宋体" w:cs="Times New Roman"/>
                <w:color w:val="000000"/>
                <w:kern w:val="2"/>
                <w:sz w:val="21"/>
                <w:szCs w:val="21"/>
                <w:lang w:val="en-US" w:eastAsia="zh-CN" w:bidi="ar-SA"/>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bl>
    <w:p>
      <w:pPr>
        <w:ind w:left="1203" w:leftChars="171" w:hanging="844" w:hangingChars="469"/>
        <w:rPr>
          <w:rFonts w:hint="default" w:eastAsia="宋体"/>
          <w:color w:val="000000"/>
          <w:sz w:val="18"/>
          <w:szCs w:val="18"/>
          <w:lang w:val="en-US" w:eastAsia="zh-CN"/>
        </w:rPr>
      </w:pPr>
      <w:r>
        <w:rPr>
          <w:rFonts w:hint="eastAsia"/>
          <w:color w:val="000000"/>
          <w:sz w:val="18"/>
          <w:szCs w:val="18"/>
        </w:rPr>
        <w:t>注：</w:t>
      </w:r>
      <w:r>
        <w:rPr>
          <w:rFonts w:hint="eastAsia" w:ascii="宋体" w:hAnsi="宋体"/>
          <w:bCs/>
          <w:color w:val="000000"/>
          <w:kern w:val="0"/>
          <w:sz w:val="18"/>
          <w:szCs w:val="18"/>
          <w:lang w:val="en-US" w:eastAsia="zh-CN"/>
        </w:rPr>
        <w:t xml:space="preserve">1  </w:t>
      </w:r>
      <w:r>
        <w:rPr>
          <w:rFonts w:hint="eastAsia" w:ascii="宋体" w:hAnsi="宋体"/>
          <w:bCs/>
          <w:color w:val="000000"/>
          <w:kern w:val="0"/>
          <w:sz w:val="18"/>
          <w:szCs w:val="18"/>
        </w:rPr>
        <w:t>Number</w:t>
      </w:r>
      <w:r>
        <w:rPr>
          <w:rFonts w:hint="eastAsia" w:ascii="宋体" w:hAnsi="宋体"/>
          <w:bCs/>
          <w:color w:val="000000"/>
          <w:kern w:val="0"/>
          <w:sz w:val="18"/>
          <w:szCs w:val="18"/>
          <w:lang w:eastAsia="zh-CN"/>
        </w:rPr>
        <w:t>（</w:t>
      </w:r>
      <w:r>
        <w:rPr>
          <w:rFonts w:hint="eastAsia" w:ascii="宋体" w:hAnsi="宋体"/>
          <w:bCs/>
          <w:color w:val="000000"/>
          <w:kern w:val="0"/>
          <w:sz w:val="18"/>
          <w:szCs w:val="18"/>
          <w:lang w:val="en-US" w:eastAsia="zh-CN"/>
        </w:rPr>
        <w:t>工程</w:t>
      </w:r>
      <w:r>
        <w:rPr>
          <w:rFonts w:hint="eastAsia" w:ascii="宋体" w:hAnsi="宋体"/>
          <w:bCs/>
          <w:color w:val="000000"/>
          <w:kern w:val="0"/>
          <w:sz w:val="18"/>
          <w:szCs w:val="18"/>
        </w:rPr>
        <w:t>编号</w:t>
      </w:r>
      <w:r>
        <w:rPr>
          <w:rFonts w:hint="eastAsia" w:ascii="宋体" w:hAnsi="宋体"/>
          <w:bCs/>
          <w:color w:val="000000"/>
          <w:kern w:val="0"/>
          <w:sz w:val="18"/>
          <w:szCs w:val="18"/>
          <w:lang w:eastAsia="zh-CN"/>
        </w:rPr>
        <w:t>）：</w:t>
      </w:r>
      <w:r>
        <w:rPr>
          <w:rFonts w:hint="eastAsia" w:ascii="宋体" w:hAnsi="宋体"/>
          <w:bCs/>
          <w:color w:val="000000"/>
          <w:kern w:val="0"/>
          <w:sz w:val="18"/>
          <w:szCs w:val="18"/>
          <w:lang w:val="en-US" w:eastAsia="zh-CN"/>
        </w:rPr>
        <w:t>同一建设项目中必须唯一，不得重复；</w:t>
      </w:r>
    </w:p>
    <w:p>
      <w:pPr>
        <w:ind w:left="1200" w:leftChars="341" w:hanging="484" w:hangingChars="269"/>
        <w:rPr>
          <w:rFonts w:hint="eastAsia" w:ascii="宋体" w:hAnsi="宋体" w:eastAsia="宋体"/>
          <w:bCs/>
          <w:color w:val="000000"/>
          <w:kern w:val="0"/>
          <w:sz w:val="18"/>
          <w:szCs w:val="18"/>
          <w:lang w:eastAsia="zh-CN"/>
        </w:rPr>
      </w:pPr>
      <w:r>
        <w:rPr>
          <w:rFonts w:hint="eastAsia" w:ascii="宋体" w:hAnsi="宋体"/>
          <w:color w:val="000000"/>
          <w:sz w:val="18"/>
          <w:szCs w:val="18"/>
          <w:lang w:val="en-US" w:eastAsia="zh-CN"/>
        </w:rPr>
        <w:t>2</w:t>
      </w:r>
      <w:r>
        <w:rPr>
          <w:rFonts w:hint="eastAsia"/>
          <w:color w:val="000000"/>
          <w:sz w:val="18"/>
          <w:szCs w:val="18"/>
        </w:rPr>
        <w:t xml:space="preserve">  </w:t>
      </w:r>
      <w:r>
        <w:rPr>
          <w:rFonts w:ascii="宋体" w:hAnsi="宋体"/>
          <w:bCs/>
          <w:color w:val="000000"/>
          <w:kern w:val="0"/>
          <w:sz w:val="18"/>
          <w:szCs w:val="18"/>
        </w:rPr>
        <w:t>ProjectCategory</w:t>
      </w:r>
      <w:r>
        <w:rPr>
          <w:rFonts w:hint="eastAsia" w:ascii="宋体" w:hAnsi="宋体"/>
          <w:bCs/>
          <w:color w:val="000000"/>
          <w:kern w:val="0"/>
          <w:sz w:val="18"/>
          <w:szCs w:val="18"/>
        </w:rPr>
        <w:t>（工程类别）：可参照《建设工程分类标准》GB/T 50841的规定执行</w:t>
      </w:r>
      <w:r>
        <w:rPr>
          <w:rFonts w:hint="eastAsia" w:ascii="宋体" w:hAnsi="宋体"/>
          <w:bCs/>
          <w:color w:val="000000"/>
          <w:kern w:val="0"/>
          <w:sz w:val="18"/>
          <w:szCs w:val="18"/>
          <w:lang w:eastAsia="zh-CN"/>
        </w:rPr>
        <w:t>；</w:t>
      </w:r>
    </w:p>
    <w:p>
      <w:pPr>
        <w:ind w:left="991" w:leftChars="70" w:hanging="844" w:hangingChars="469"/>
        <w:rPr>
          <w:rFonts w:hint="eastAsia" w:ascii="宋体" w:hAnsi="宋体" w:eastAsia="宋体"/>
          <w:bCs/>
          <w:color w:val="000000"/>
          <w:kern w:val="0"/>
          <w:sz w:val="18"/>
          <w:szCs w:val="18"/>
          <w:lang w:eastAsia="zh-CN"/>
        </w:rPr>
      </w:pPr>
      <w:r>
        <w:rPr>
          <w:rFonts w:hint="eastAsia" w:ascii="宋体" w:hAnsi="宋体"/>
          <w:bCs/>
          <w:color w:val="000000"/>
          <w:kern w:val="0"/>
          <w:sz w:val="18"/>
          <w:szCs w:val="18"/>
        </w:rPr>
        <w:t xml:space="preserve">    </w:t>
      </w:r>
      <w:r>
        <w:rPr>
          <w:rFonts w:ascii="宋体" w:hAnsi="宋体"/>
          <w:bCs/>
          <w:color w:val="000000"/>
          <w:kern w:val="0"/>
          <w:sz w:val="18"/>
          <w:szCs w:val="18"/>
        </w:rPr>
        <w:t xml:space="preserve">  </w:t>
      </w:r>
      <w:r>
        <w:rPr>
          <w:rFonts w:hint="eastAsia" w:ascii="宋体" w:hAnsi="宋体"/>
          <w:bCs/>
          <w:color w:val="000000"/>
          <w:kern w:val="0"/>
          <w:sz w:val="18"/>
          <w:szCs w:val="18"/>
          <w:lang w:val="en-US" w:eastAsia="zh-CN"/>
        </w:rPr>
        <w:t>3</w:t>
      </w:r>
      <w:r>
        <w:rPr>
          <w:rFonts w:hint="eastAsia" w:ascii="宋体" w:hAnsi="宋体"/>
          <w:bCs/>
          <w:color w:val="000000"/>
          <w:kern w:val="0"/>
          <w:sz w:val="18"/>
          <w:szCs w:val="18"/>
        </w:rPr>
        <w:t xml:space="preserve">  ProjectType（工程</w:t>
      </w:r>
      <w:r>
        <w:rPr>
          <w:rFonts w:ascii="宋体" w:hAnsi="宋体"/>
          <w:bCs/>
          <w:color w:val="000000"/>
          <w:kern w:val="0"/>
          <w:sz w:val="18"/>
          <w:szCs w:val="18"/>
        </w:rPr>
        <w:t>类型</w:t>
      </w:r>
      <w:r>
        <w:rPr>
          <w:rFonts w:hint="eastAsia" w:ascii="宋体" w:hAnsi="宋体"/>
          <w:bCs/>
          <w:color w:val="000000"/>
          <w:kern w:val="0"/>
          <w:sz w:val="18"/>
          <w:szCs w:val="18"/>
        </w:rPr>
        <w:t>）：填写内容可包括但不限于如下列举，存在多个时，不同工程类型之间用“；”号隔开：房屋工程；室外总体、公共绿地工程；道路工程；桥涵工程；安装工程；隧道工程；市政给水工程；市政排水管道工程；排水顶管工程；排水渠箱工程；燃气工程；城市轨道交通工程；综合管廊工程；其他工程</w:t>
      </w:r>
      <w:r>
        <w:rPr>
          <w:rFonts w:hint="eastAsia" w:ascii="宋体" w:hAnsi="宋体"/>
          <w:bCs/>
          <w:color w:val="000000"/>
          <w:kern w:val="0"/>
          <w:sz w:val="18"/>
          <w:szCs w:val="18"/>
          <w:lang w:eastAsia="zh-CN"/>
        </w:rPr>
        <w:t>；</w:t>
      </w:r>
    </w:p>
    <w:p>
      <w:pPr>
        <w:ind w:left="991" w:leftChars="70" w:hanging="844" w:hangingChars="469"/>
        <w:rPr>
          <w:rFonts w:hint="eastAsia" w:eastAsia="宋体"/>
          <w:color w:val="000000"/>
          <w:sz w:val="18"/>
          <w:szCs w:val="18"/>
          <w:lang w:eastAsia="zh-CN"/>
        </w:rPr>
      </w:pPr>
      <w:r>
        <w:rPr>
          <w:color w:val="000000"/>
          <w:sz w:val="18"/>
          <w:szCs w:val="18"/>
        </w:rPr>
        <w:t xml:space="preserve">   </w:t>
      </w:r>
      <w:r>
        <w:rPr>
          <w:rFonts w:ascii="宋体" w:hAnsi="宋体"/>
          <w:bCs/>
          <w:color w:val="000000"/>
          <w:kern w:val="0"/>
          <w:sz w:val="18"/>
          <w:szCs w:val="18"/>
        </w:rPr>
        <w:t xml:space="preserve">   </w:t>
      </w:r>
      <w:r>
        <w:rPr>
          <w:rFonts w:hint="eastAsia" w:ascii="宋体" w:hAnsi="宋体"/>
          <w:bCs/>
          <w:color w:val="000000"/>
          <w:kern w:val="0"/>
          <w:sz w:val="18"/>
          <w:szCs w:val="18"/>
          <w:lang w:val="en-US" w:eastAsia="zh-CN"/>
        </w:rPr>
        <w:t>4</w:t>
      </w:r>
      <w:r>
        <w:rPr>
          <w:rFonts w:ascii="宋体" w:hAnsi="宋体"/>
          <w:bCs/>
          <w:color w:val="000000"/>
          <w:kern w:val="0"/>
          <w:sz w:val="18"/>
          <w:szCs w:val="18"/>
        </w:rPr>
        <w:t xml:space="preserve">  </w:t>
      </w:r>
      <w:r>
        <w:rPr>
          <w:rFonts w:hint="eastAsia" w:ascii="宋体" w:hAnsi="宋体"/>
          <w:bCs/>
          <w:color w:val="000000"/>
          <w:kern w:val="0"/>
          <w:sz w:val="18"/>
          <w:szCs w:val="18"/>
        </w:rPr>
        <w:t>ConstructionType（建设性质）：1=新建；2=扩建；3=改建；4=修缮；5=修复；6=维护保养；</w:t>
      </w:r>
      <w:r>
        <w:rPr>
          <w:rFonts w:hint="eastAsia" w:ascii="宋体" w:hAnsi="宋体"/>
          <w:bCs/>
          <w:color w:val="000000"/>
          <w:kern w:val="0"/>
          <w:sz w:val="18"/>
          <w:szCs w:val="18"/>
          <w:lang w:val="en-US" w:eastAsia="zh-CN"/>
        </w:rPr>
        <w:t>7=迁建；</w:t>
      </w:r>
      <w:r>
        <w:rPr>
          <w:rFonts w:hint="eastAsia" w:ascii="宋体" w:hAnsi="宋体"/>
          <w:bCs/>
          <w:color w:val="000000"/>
          <w:kern w:val="0"/>
          <w:sz w:val="18"/>
          <w:szCs w:val="18"/>
        </w:rPr>
        <w:t>9=其他</w:t>
      </w:r>
      <w:r>
        <w:rPr>
          <w:rFonts w:hint="eastAsia" w:ascii="宋体" w:hAnsi="宋体"/>
          <w:bCs/>
          <w:color w:val="000000"/>
          <w:kern w:val="0"/>
          <w:sz w:val="18"/>
          <w:szCs w:val="18"/>
          <w:lang w:eastAsia="zh-CN"/>
        </w:rPr>
        <w:t>；</w:t>
      </w:r>
    </w:p>
    <w:p>
      <w:pPr>
        <w:ind w:left="1174" w:leftChars="338" w:hanging="464" w:hangingChars="258"/>
        <w:rPr>
          <w:rFonts w:ascii="宋体" w:hAnsi="宋体"/>
          <w:color w:val="000000"/>
          <w:sz w:val="18"/>
          <w:szCs w:val="18"/>
        </w:rPr>
      </w:pPr>
      <w:r>
        <w:rPr>
          <w:rFonts w:hint="eastAsia" w:ascii="宋体" w:hAnsi="宋体"/>
          <w:bCs/>
          <w:color w:val="000000"/>
          <w:kern w:val="0"/>
          <w:sz w:val="18"/>
          <w:szCs w:val="18"/>
          <w:lang w:val="en-US" w:eastAsia="zh-CN"/>
        </w:rPr>
        <w:t>5</w:t>
      </w:r>
      <w:r>
        <w:rPr>
          <w:rFonts w:hint="eastAsia" w:ascii="宋体" w:hAnsi="宋体"/>
          <w:bCs/>
          <w:color w:val="000000"/>
          <w:kern w:val="0"/>
          <w:sz w:val="18"/>
          <w:szCs w:val="18"/>
        </w:rPr>
        <w:t xml:space="preserve">  FileKind</w:t>
      </w:r>
      <w:r>
        <w:rPr>
          <w:rFonts w:hint="eastAsia" w:ascii="宋体" w:hAnsi="宋体"/>
          <w:color w:val="000000"/>
          <w:sz w:val="18"/>
          <w:szCs w:val="18"/>
        </w:rPr>
        <w:t>（</w:t>
      </w:r>
      <w:r>
        <w:rPr>
          <w:rFonts w:hint="eastAsia" w:ascii="宋体" w:hAnsi="宋体"/>
          <w:color w:val="000000"/>
          <w:kern w:val="0"/>
          <w:sz w:val="18"/>
          <w:szCs w:val="18"/>
        </w:rPr>
        <w:t>文件类型）</w:t>
      </w:r>
      <w:r>
        <w:rPr>
          <w:rFonts w:hint="eastAsia" w:ascii="宋体" w:hAnsi="宋体"/>
          <w:color w:val="000000"/>
          <w:sz w:val="18"/>
          <w:szCs w:val="18"/>
        </w:rPr>
        <w:t>：1</w:t>
      </w:r>
      <w:r>
        <w:rPr>
          <w:rFonts w:ascii="宋体" w:hAnsi="宋体" w:cs="Arial"/>
          <w:color w:val="000000"/>
          <w:sz w:val="18"/>
          <w:szCs w:val="18"/>
        </w:rPr>
        <w:t>=</w:t>
      </w:r>
      <w:r>
        <w:rPr>
          <w:rFonts w:hint="eastAsia" w:ascii="宋体" w:hAnsi="宋体" w:cs="Arial"/>
          <w:color w:val="000000"/>
          <w:sz w:val="18"/>
          <w:szCs w:val="18"/>
        </w:rPr>
        <w:t>投资</w:t>
      </w:r>
      <w:r>
        <w:rPr>
          <w:rFonts w:hint="eastAsia" w:ascii="宋体" w:hAnsi="宋体"/>
          <w:color w:val="000000"/>
          <w:sz w:val="18"/>
          <w:szCs w:val="18"/>
        </w:rPr>
        <w:t>估算；2</w:t>
      </w:r>
      <w:r>
        <w:rPr>
          <w:rFonts w:ascii="宋体" w:hAnsi="宋体" w:cs="Arial"/>
          <w:color w:val="000000"/>
          <w:sz w:val="18"/>
          <w:szCs w:val="18"/>
        </w:rPr>
        <w:t>=</w:t>
      </w:r>
      <w:r>
        <w:rPr>
          <w:rFonts w:hint="eastAsia" w:ascii="宋体" w:hAnsi="宋体" w:cs="Arial"/>
          <w:color w:val="000000"/>
          <w:sz w:val="18"/>
          <w:szCs w:val="18"/>
        </w:rPr>
        <w:t>设计</w:t>
      </w:r>
      <w:r>
        <w:rPr>
          <w:rFonts w:hint="eastAsia" w:ascii="宋体" w:hAnsi="宋体"/>
          <w:color w:val="000000"/>
          <w:sz w:val="18"/>
          <w:szCs w:val="18"/>
        </w:rPr>
        <w:t>概算；3=施工图预算；4</w:t>
      </w:r>
      <w:r>
        <w:rPr>
          <w:rFonts w:ascii="宋体" w:hAnsi="宋体" w:cs="Arial"/>
          <w:color w:val="000000"/>
          <w:sz w:val="18"/>
          <w:szCs w:val="18"/>
        </w:rPr>
        <w:t>=</w:t>
      </w:r>
      <w:r>
        <w:rPr>
          <w:rFonts w:hint="eastAsia" w:ascii="宋体" w:hAnsi="宋体" w:cs="Arial"/>
          <w:color w:val="000000"/>
          <w:sz w:val="18"/>
          <w:szCs w:val="18"/>
        </w:rPr>
        <w:t>招标</w:t>
      </w:r>
      <w:r>
        <w:rPr>
          <w:rFonts w:hint="eastAsia" w:ascii="宋体" w:hAnsi="宋体"/>
          <w:color w:val="000000"/>
          <w:sz w:val="18"/>
          <w:szCs w:val="18"/>
        </w:rPr>
        <w:t>工程量清单；</w:t>
      </w:r>
    </w:p>
    <w:p>
      <w:pPr>
        <w:ind w:left="1201" w:leftChars="472" w:hanging="210" w:hangingChars="117"/>
        <w:rPr>
          <w:rFonts w:hint="eastAsia" w:ascii="宋体" w:hAnsi="宋体" w:eastAsia="宋体"/>
          <w:color w:val="000000"/>
          <w:sz w:val="18"/>
          <w:szCs w:val="18"/>
          <w:lang w:eastAsia="zh-CN"/>
        </w:rPr>
      </w:pPr>
      <w:r>
        <w:rPr>
          <w:rFonts w:hint="eastAsia" w:ascii="宋体" w:hAnsi="宋体"/>
          <w:color w:val="000000"/>
          <w:sz w:val="18"/>
          <w:szCs w:val="18"/>
        </w:rPr>
        <w:t>5</w:t>
      </w:r>
      <w:r>
        <w:rPr>
          <w:rFonts w:ascii="宋体" w:hAnsi="宋体" w:cs="Arial"/>
          <w:color w:val="000000"/>
          <w:sz w:val="18"/>
          <w:szCs w:val="18"/>
        </w:rPr>
        <w:t>=</w:t>
      </w:r>
      <w:r>
        <w:rPr>
          <w:rFonts w:hint="eastAsia" w:ascii="宋体" w:hAnsi="宋体"/>
          <w:color w:val="000000"/>
          <w:sz w:val="18"/>
          <w:szCs w:val="18"/>
        </w:rPr>
        <w:t>最高投标限价；6</w:t>
      </w:r>
      <w:r>
        <w:rPr>
          <w:rFonts w:ascii="宋体" w:hAnsi="宋体" w:cs="Arial"/>
          <w:color w:val="000000"/>
          <w:sz w:val="18"/>
          <w:szCs w:val="18"/>
        </w:rPr>
        <w:t>=</w:t>
      </w:r>
      <w:r>
        <w:rPr>
          <w:rFonts w:hint="eastAsia" w:ascii="宋体" w:hAnsi="宋体"/>
          <w:color w:val="000000"/>
          <w:sz w:val="18"/>
          <w:szCs w:val="18"/>
        </w:rPr>
        <w:t>投标报价；7</w:t>
      </w:r>
      <w:r>
        <w:rPr>
          <w:rFonts w:ascii="宋体" w:hAnsi="宋体" w:cs="Arial"/>
          <w:color w:val="000000"/>
          <w:sz w:val="18"/>
          <w:szCs w:val="18"/>
        </w:rPr>
        <w:t>=</w:t>
      </w:r>
      <w:r>
        <w:rPr>
          <w:rFonts w:hint="eastAsia" w:ascii="宋体" w:hAnsi="宋体" w:cs="Arial"/>
          <w:color w:val="000000"/>
          <w:sz w:val="18"/>
          <w:szCs w:val="18"/>
        </w:rPr>
        <w:t>签约</w:t>
      </w:r>
      <w:r>
        <w:rPr>
          <w:rFonts w:hint="eastAsia" w:ascii="宋体" w:hAnsi="宋体"/>
          <w:color w:val="000000"/>
          <w:sz w:val="18"/>
          <w:szCs w:val="18"/>
        </w:rPr>
        <w:t>合同价；8</w:t>
      </w:r>
      <w:r>
        <w:rPr>
          <w:rFonts w:ascii="宋体" w:hAnsi="宋体" w:cs="Arial"/>
          <w:color w:val="000000"/>
          <w:sz w:val="18"/>
          <w:szCs w:val="18"/>
        </w:rPr>
        <w:t>=</w:t>
      </w:r>
      <w:r>
        <w:rPr>
          <w:rFonts w:hint="eastAsia" w:ascii="宋体" w:hAnsi="宋体" w:cs="Arial"/>
          <w:color w:val="000000"/>
          <w:sz w:val="18"/>
          <w:szCs w:val="18"/>
        </w:rPr>
        <w:t>竣工</w:t>
      </w:r>
      <w:r>
        <w:rPr>
          <w:rFonts w:hint="eastAsia" w:ascii="宋体" w:hAnsi="宋体"/>
          <w:color w:val="000000"/>
          <w:sz w:val="18"/>
          <w:szCs w:val="18"/>
        </w:rPr>
        <w:t>结算价</w:t>
      </w:r>
      <w:r>
        <w:rPr>
          <w:rFonts w:hint="eastAsia" w:ascii="宋体" w:hAnsi="宋体"/>
          <w:color w:val="000000"/>
          <w:sz w:val="18"/>
          <w:szCs w:val="18"/>
          <w:lang w:eastAsia="zh-CN"/>
        </w:rPr>
        <w:t>；</w:t>
      </w:r>
    </w:p>
    <w:p>
      <w:pPr>
        <w:ind w:firstLine="736" w:firstLineChars="409"/>
        <w:rPr>
          <w:rFonts w:hint="eastAsia" w:ascii="宋体" w:hAnsi="宋体" w:eastAsia="宋体"/>
          <w:color w:val="000000"/>
          <w:sz w:val="18"/>
          <w:szCs w:val="18"/>
          <w:lang w:eastAsia="zh-CN"/>
        </w:rPr>
      </w:pPr>
      <w:r>
        <w:rPr>
          <w:rFonts w:hint="eastAsia" w:ascii="宋体" w:hAnsi="宋体"/>
          <w:bCs/>
          <w:color w:val="000000"/>
          <w:kern w:val="0"/>
          <w:sz w:val="18"/>
          <w:szCs w:val="18"/>
          <w:lang w:val="en-US" w:eastAsia="zh-CN"/>
        </w:rPr>
        <w:t>6</w:t>
      </w:r>
      <w:r>
        <w:rPr>
          <w:rFonts w:hint="eastAsia" w:ascii="宋体" w:hAnsi="宋体"/>
          <w:bCs/>
          <w:color w:val="000000"/>
          <w:kern w:val="0"/>
          <w:sz w:val="18"/>
          <w:szCs w:val="18"/>
        </w:rPr>
        <w:t xml:space="preserve">  V</w:t>
      </w:r>
      <w:r>
        <w:rPr>
          <w:rFonts w:ascii="宋体" w:hAnsi="宋体"/>
          <w:bCs/>
          <w:color w:val="000000"/>
          <w:kern w:val="0"/>
          <w:sz w:val="18"/>
          <w:szCs w:val="18"/>
        </w:rPr>
        <w:t>aluationModel</w:t>
      </w:r>
      <w:r>
        <w:rPr>
          <w:rFonts w:hint="eastAsia" w:ascii="宋体" w:hAnsi="宋体"/>
          <w:color w:val="000000"/>
          <w:sz w:val="18"/>
          <w:szCs w:val="18"/>
        </w:rPr>
        <w:t>（</w:t>
      </w:r>
      <w:r>
        <w:rPr>
          <w:rStyle w:val="224"/>
          <w:rFonts w:hint="default"/>
        </w:rPr>
        <w:t>计价模式）</w:t>
      </w:r>
      <w:r>
        <w:rPr>
          <w:rFonts w:hint="eastAsia" w:ascii="宋体" w:hAnsi="宋体"/>
          <w:color w:val="000000"/>
          <w:sz w:val="18"/>
          <w:szCs w:val="18"/>
        </w:rPr>
        <w:t>：</w:t>
      </w:r>
      <w:r>
        <w:rPr>
          <w:rFonts w:ascii="宋体" w:hAnsi="宋体"/>
          <w:color w:val="000000"/>
          <w:sz w:val="18"/>
          <w:szCs w:val="18"/>
        </w:rPr>
        <w:t>1=</w:t>
      </w:r>
      <w:r>
        <w:rPr>
          <w:rFonts w:hint="eastAsia" w:ascii="宋体" w:hAnsi="宋体" w:cs="宋体"/>
          <w:color w:val="000000"/>
          <w:kern w:val="0"/>
          <w:sz w:val="18"/>
          <w:szCs w:val="18"/>
        </w:rPr>
        <w:t>清单计价；</w:t>
      </w:r>
      <w:r>
        <w:rPr>
          <w:rFonts w:hint="eastAsia" w:ascii="宋体" w:hAnsi="宋体" w:cs="宋体"/>
          <w:color w:val="000000"/>
          <w:kern w:val="0"/>
          <w:sz w:val="18"/>
          <w:szCs w:val="18"/>
          <w:lang w:val="en-US" w:eastAsia="zh-CN"/>
        </w:rPr>
        <w:t>2=定额计价；3=指标计价</w:t>
      </w:r>
      <w:r>
        <w:rPr>
          <w:rFonts w:hint="eastAsia" w:ascii="宋体" w:hAnsi="宋体" w:cs="Arial"/>
          <w:color w:val="000000"/>
          <w:kern w:val="0"/>
          <w:sz w:val="18"/>
          <w:szCs w:val="18"/>
          <w:lang w:eastAsia="zh-CN"/>
        </w:rPr>
        <w:t>；</w:t>
      </w:r>
      <w:r>
        <w:rPr>
          <w:rFonts w:hint="eastAsia" w:ascii="宋体" w:hAnsi="宋体" w:cs="Arial"/>
          <w:color w:val="000000"/>
          <w:kern w:val="0"/>
          <w:sz w:val="18"/>
          <w:szCs w:val="18"/>
          <w:lang w:val="en-US" w:eastAsia="zh-CN"/>
        </w:rPr>
        <w:t>4=综合计价</w:t>
      </w:r>
      <w:r>
        <w:rPr>
          <w:rFonts w:hint="eastAsia" w:ascii="宋体" w:hAnsi="宋体" w:cs="Arial"/>
          <w:color w:val="000000"/>
          <w:kern w:val="0"/>
          <w:sz w:val="18"/>
          <w:szCs w:val="18"/>
          <w:lang w:eastAsia="zh-CN"/>
        </w:rPr>
        <w:t>；</w:t>
      </w:r>
    </w:p>
    <w:p>
      <w:pPr>
        <w:ind w:left="1185" w:leftChars="350" w:hanging="450" w:hangingChars="250"/>
        <w:rPr>
          <w:rFonts w:hint="eastAsia" w:ascii="宋体" w:hAnsi="宋体" w:eastAsia="宋体" w:cs="Arial"/>
          <w:color w:val="000000"/>
          <w:kern w:val="0"/>
          <w:sz w:val="18"/>
          <w:szCs w:val="18"/>
          <w:lang w:eastAsia="zh-CN"/>
        </w:rPr>
      </w:pPr>
      <w:r>
        <w:rPr>
          <w:rFonts w:hint="eastAsia" w:ascii="宋体" w:hAnsi="宋体"/>
          <w:bCs/>
          <w:color w:val="000000"/>
          <w:kern w:val="0"/>
          <w:sz w:val="18"/>
          <w:szCs w:val="18"/>
          <w:lang w:val="en-US" w:eastAsia="zh-CN"/>
        </w:rPr>
        <w:t>7</w:t>
      </w:r>
      <w:r>
        <w:rPr>
          <w:rFonts w:hint="eastAsia" w:ascii="宋体" w:hAnsi="宋体"/>
          <w:bCs/>
          <w:color w:val="000000"/>
          <w:kern w:val="0"/>
          <w:sz w:val="18"/>
          <w:szCs w:val="18"/>
        </w:rPr>
        <w:t xml:space="preserve">  </w:t>
      </w:r>
      <w:r>
        <w:rPr>
          <w:rFonts w:ascii="宋体" w:hAnsi="宋体"/>
          <w:bCs/>
          <w:color w:val="000000"/>
          <w:kern w:val="0"/>
          <w:sz w:val="18"/>
          <w:szCs w:val="18"/>
        </w:rPr>
        <w:t>TaxModel</w:t>
      </w:r>
      <w:r>
        <w:rPr>
          <w:rFonts w:hint="eastAsia" w:ascii="宋体" w:hAnsi="宋体"/>
          <w:color w:val="000000"/>
          <w:sz w:val="18"/>
          <w:szCs w:val="18"/>
        </w:rPr>
        <w:t>（</w:t>
      </w:r>
      <w:r>
        <w:rPr>
          <w:rStyle w:val="224"/>
          <w:rFonts w:hint="default"/>
        </w:rPr>
        <w:t>计税模式）</w:t>
      </w:r>
      <w:r>
        <w:rPr>
          <w:rFonts w:hint="eastAsia" w:ascii="宋体" w:hAnsi="宋体"/>
          <w:color w:val="000000"/>
          <w:sz w:val="18"/>
          <w:szCs w:val="18"/>
        </w:rPr>
        <w:t>：</w:t>
      </w:r>
      <w:r>
        <w:rPr>
          <w:rFonts w:ascii="宋体" w:hAnsi="宋体"/>
          <w:color w:val="000000"/>
          <w:sz w:val="18"/>
          <w:szCs w:val="18"/>
        </w:rPr>
        <w:t>1=</w:t>
      </w:r>
      <w:r>
        <w:rPr>
          <w:rFonts w:hint="eastAsia" w:ascii="宋体" w:hAnsi="宋体" w:cs="宋体"/>
          <w:color w:val="000000"/>
          <w:kern w:val="0"/>
          <w:sz w:val="18"/>
          <w:szCs w:val="18"/>
        </w:rPr>
        <w:t>一般计税法；</w:t>
      </w:r>
      <w:r>
        <w:rPr>
          <w:rFonts w:hint="eastAsia" w:ascii="宋体" w:hAnsi="宋体"/>
          <w:color w:val="000000"/>
          <w:sz w:val="18"/>
          <w:szCs w:val="18"/>
        </w:rPr>
        <w:t>2=</w:t>
      </w:r>
      <w:r>
        <w:rPr>
          <w:rFonts w:hint="eastAsia" w:ascii="宋体" w:hAnsi="宋体" w:cs="宋体"/>
          <w:color w:val="000000"/>
          <w:kern w:val="0"/>
          <w:sz w:val="18"/>
          <w:szCs w:val="18"/>
        </w:rPr>
        <w:t>简易计税法</w:t>
      </w:r>
      <w:r>
        <w:rPr>
          <w:rFonts w:hint="eastAsia" w:ascii="宋体" w:hAnsi="宋体" w:cs="Arial"/>
          <w:color w:val="000000"/>
          <w:kern w:val="0"/>
          <w:sz w:val="18"/>
          <w:szCs w:val="18"/>
          <w:lang w:eastAsia="zh-CN"/>
        </w:rPr>
        <w:t>；</w:t>
      </w:r>
    </w:p>
    <w:p>
      <w:pPr>
        <w:ind w:left="1185" w:leftChars="350" w:hanging="450" w:hangingChars="250"/>
        <w:rPr>
          <w:rFonts w:hint="eastAsia" w:ascii="宋体" w:hAnsi="宋体" w:eastAsia="宋体" w:cs="宋体"/>
          <w:color w:val="000000"/>
          <w:kern w:val="0"/>
          <w:sz w:val="18"/>
          <w:szCs w:val="18"/>
          <w:lang w:eastAsia="zh-CN"/>
        </w:rPr>
      </w:pPr>
      <w:r>
        <w:rPr>
          <w:rFonts w:hint="eastAsia" w:ascii="宋体" w:hAnsi="宋体" w:cs="Arial"/>
          <w:color w:val="000000"/>
          <w:kern w:val="0"/>
          <w:sz w:val="18"/>
          <w:szCs w:val="18"/>
          <w:lang w:val="en-US" w:eastAsia="zh-CN"/>
        </w:rPr>
        <w:t>8</w:t>
      </w:r>
      <w:r>
        <w:rPr>
          <w:rFonts w:ascii="宋体" w:hAnsi="宋体" w:cs="Arial"/>
          <w:color w:val="000000"/>
          <w:kern w:val="0"/>
          <w:sz w:val="18"/>
          <w:szCs w:val="18"/>
        </w:rPr>
        <w:t xml:space="preserve">  </w:t>
      </w:r>
      <w:r>
        <w:rPr>
          <w:rStyle w:val="224"/>
          <w:rFonts w:hint="default"/>
        </w:rPr>
        <w:t>AreaKind（地区类别）：</w:t>
      </w:r>
      <w:r>
        <w:rPr>
          <w:rFonts w:ascii="宋体" w:hAnsi="宋体" w:cs="宋体"/>
          <w:color w:val="000000"/>
          <w:kern w:val="0"/>
          <w:sz w:val="18"/>
          <w:szCs w:val="18"/>
        </w:rPr>
        <w:t>1=</w:t>
      </w:r>
      <w:r>
        <w:rPr>
          <w:rFonts w:hint="eastAsia" w:ascii="宋体" w:hAnsi="宋体" w:cs="宋体"/>
          <w:color w:val="000000"/>
          <w:kern w:val="0"/>
          <w:sz w:val="18"/>
          <w:szCs w:val="18"/>
        </w:rPr>
        <w:t>一类地区；</w:t>
      </w:r>
      <w:r>
        <w:rPr>
          <w:rFonts w:ascii="宋体" w:hAnsi="宋体" w:cs="宋体"/>
          <w:color w:val="000000"/>
          <w:kern w:val="0"/>
          <w:sz w:val="18"/>
          <w:szCs w:val="18"/>
        </w:rPr>
        <w:t>2=</w:t>
      </w:r>
      <w:r>
        <w:rPr>
          <w:rFonts w:hint="eastAsia" w:ascii="宋体" w:hAnsi="宋体" w:cs="宋体"/>
          <w:color w:val="000000"/>
          <w:kern w:val="0"/>
          <w:sz w:val="18"/>
          <w:szCs w:val="18"/>
        </w:rPr>
        <w:t>二类地区；</w:t>
      </w:r>
      <w:r>
        <w:rPr>
          <w:rFonts w:ascii="宋体" w:hAnsi="宋体" w:cs="宋体"/>
          <w:color w:val="000000"/>
          <w:kern w:val="0"/>
          <w:sz w:val="18"/>
          <w:szCs w:val="18"/>
        </w:rPr>
        <w:t>3=</w:t>
      </w:r>
      <w:r>
        <w:rPr>
          <w:rFonts w:hint="eastAsia" w:ascii="宋体" w:hAnsi="宋体" w:cs="宋体"/>
          <w:color w:val="000000"/>
          <w:kern w:val="0"/>
          <w:sz w:val="18"/>
          <w:szCs w:val="18"/>
        </w:rPr>
        <w:t>三类地区；</w:t>
      </w:r>
      <w:r>
        <w:rPr>
          <w:rFonts w:ascii="宋体" w:hAnsi="宋体" w:cs="宋体"/>
          <w:color w:val="000000"/>
          <w:kern w:val="0"/>
          <w:sz w:val="18"/>
          <w:szCs w:val="18"/>
        </w:rPr>
        <w:t>4=</w:t>
      </w:r>
      <w:r>
        <w:rPr>
          <w:rFonts w:hint="eastAsia" w:ascii="宋体" w:hAnsi="宋体" w:cs="宋体"/>
          <w:color w:val="000000"/>
          <w:kern w:val="0"/>
          <w:sz w:val="18"/>
          <w:szCs w:val="18"/>
        </w:rPr>
        <w:t>四类地区</w:t>
      </w:r>
      <w:r>
        <w:rPr>
          <w:rFonts w:hint="eastAsia" w:ascii="宋体" w:hAnsi="宋体" w:cs="宋体"/>
          <w:color w:val="000000"/>
          <w:kern w:val="0"/>
          <w:sz w:val="18"/>
          <w:szCs w:val="18"/>
          <w:lang w:eastAsia="zh-CN"/>
        </w:rPr>
        <w:t>；</w:t>
      </w:r>
    </w:p>
    <w:p>
      <w:pPr>
        <w:ind w:left="1185" w:leftChars="350" w:hanging="450" w:hangingChars="250"/>
        <w:rPr>
          <w:rFonts w:hint="default" w:ascii="宋体" w:hAnsi="宋体"/>
          <w:bCs/>
          <w:color w:val="000000"/>
          <w:kern w:val="0"/>
          <w:sz w:val="18"/>
          <w:szCs w:val="18"/>
          <w:lang w:val="en-US" w:eastAsia="zh-CN"/>
        </w:rPr>
      </w:pPr>
      <w:r>
        <w:rPr>
          <w:rFonts w:hint="eastAsia" w:ascii="宋体" w:hAnsi="宋体"/>
          <w:bCs/>
          <w:color w:val="000000"/>
          <w:kern w:val="0"/>
          <w:sz w:val="18"/>
          <w:szCs w:val="18"/>
          <w:lang w:val="en-US" w:eastAsia="zh-CN"/>
        </w:rPr>
        <w:t>9  ProjectArea（工程所在地区）：按省、市、区（县）填写，中间用半个连接号“-”隔开。</w:t>
      </w:r>
    </w:p>
    <w:p>
      <w:pPr>
        <w:ind w:left="1185" w:leftChars="350" w:hanging="450" w:hangingChars="250"/>
        <w:rPr>
          <w:rFonts w:hint="eastAsia" w:ascii="宋体" w:hAnsi="宋体" w:eastAsia="宋体"/>
          <w:bCs/>
          <w:color w:val="000000"/>
          <w:kern w:val="0"/>
          <w:sz w:val="18"/>
          <w:szCs w:val="18"/>
          <w:lang w:eastAsia="zh-CN"/>
        </w:rPr>
      </w:pPr>
      <w:r>
        <w:rPr>
          <w:rFonts w:hint="eastAsia" w:ascii="宋体" w:hAnsi="宋体"/>
          <w:bCs/>
          <w:color w:val="000000"/>
          <w:kern w:val="0"/>
          <w:sz w:val="18"/>
          <w:szCs w:val="18"/>
          <w:lang w:val="en-US" w:eastAsia="zh-CN"/>
        </w:rPr>
        <w:t>10</w:t>
      </w:r>
      <w:r>
        <w:rPr>
          <w:rFonts w:hint="eastAsia" w:ascii="宋体" w:hAnsi="宋体"/>
          <w:bCs/>
          <w:color w:val="000000"/>
          <w:kern w:val="0"/>
          <w:sz w:val="18"/>
          <w:szCs w:val="18"/>
        </w:rPr>
        <w:t xml:space="preserve">  S</w:t>
      </w:r>
      <w:r>
        <w:rPr>
          <w:rFonts w:ascii="宋体" w:hAnsi="宋体"/>
          <w:bCs/>
          <w:color w:val="000000"/>
          <w:kern w:val="0"/>
          <w:sz w:val="18"/>
          <w:szCs w:val="18"/>
        </w:rPr>
        <w:t>tandard</w:t>
      </w:r>
      <w:r>
        <w:rPr>
          <w:rFonts w:hint="eastAsia" w:ascii="宋体" w:hAnsi="宋体"/>
          <w:bCs/>
          <w:color w:val="000000"/>
          <w:kern w:val="0"/>
          <w:sz w:val="18"/>
          <w:szCs w:val="18"/>
        </w:rPr>
        <w:t>N</w:t>
      </w:r>
      <w:r>
        <w:rPr>
          <w:rFonts w:ascii="宋体" w:hAnsi="宋体"/>
          <w:bCs/>
          <w:color w:val="000000"/>
          <w:kern w:val="0"/>
          <w:sz w:val="18"/>
          <w:szCs w:val="18"/>
        </w:rPr>
        <w:t>ame</w:t>
      </w:r>
      <w:r>
        <w:rPr>
          <w:rFonts w:hint="eastAsia" w:ascii="宋体" w:hAnsi="宋体"/>
          <w:bCs/>
          <w:color w:val="000000"/>
          <w:kern w:val="0"/>
          <w:sz w:val="18"/>
          <w:szCs w:val="18"/>
        </w:rPr>
        <w:t>（</w:t>
      </w:r>
      <w:r>
        <w:rPr>
          <w:bCs/>
          <w:color w:val="000000"/>
          <w:kern w:val="0"/>
          <w:sz w:val="18"/>
          <w:szCs w:val="18"/>
        </w:rPr>
        <w:t>数据标准名称）：</w:t>
      </w:r>
      <w:r>
        <w:rPr>
          <w:rFonts w:hint="eastAsia" w:ascii="宋体" w:hAnsi="宋体"/>
          <w:bCs/>
          <w:color w:val="000000"/>
          <w:kern w:val="0"/>
          <w:sz w:val="18"/>
          <w:szCs w:val="18"/>
        </w:rPr>
        <w:t>默认值为“建设工程政府投资项目造价数据标准”</w:t>
      </w:r>
      <w:r>
        <w:rPr>
          <w:rFonts w:hint="eastAsia" w:ascii="宋体" w:hAnsi="宋体"/>
          <w:bCs/>
          <w:color w:val="000000"/>
          <w:kern w:val="0"/>
          <w:sz w:val="18"/>
          <w:szCs w:val="18"/>
          <w:lang w:eastAsia="zh-CN"/>
        </w:rPr>
        <w:t>；</w:t>
      </w:r>
    </w:p>
    <w:p>
      <w:pPr>
        <w:ind w:left="1185" w:leftChars="350" w:hanging="450" w:hangingChars="250"/>
        <w:rPr>
          <w:rFonts w:hint="eastAsia" w:ascii="宋体" w:hAnsi="宋体" w:eastAsia="宋体"/>
          <w:bCs/>
          <w:color w:val="000000"/>
          <w:kern w:val="0"/>
          <w:sz w:val="18"/>
          <w:szCs w:val="18"/>
          <w:lang w:eastAsia="zh-CN"/>
        </w:rPr>
      </w:pPr>
      <w:r>
        <w:rPr>
          <w:rFonts w:hint="eastAsia" w:ascii="宋体" w:hAnsi="宋体"/>
          <w:bCs/>
          <w:color w:val="000000"/>
          <w:kern w:val="0"/>
          <w:sz w:val="18"/>
          <w:szCs w:val="18"/>
          <w:lang w:val="en-US" w:eastAsia="zh-CN"/>
        </w:rPr>
        <w:t>11</w:t>
      </w:r>
      <w:r>
        <w:rPr>
          <w:rFonts w:hint="eastAsia" w:ascii="宋体" w:hAnsi="宋体"/>
          <w:bCs/>
          <w:color w:val="000000"/>
          <w:kern w:val="0"/>
          <w:sz w:val="18"/>
          <w:szCs w:val="18"/>
        </w:rPr>
        <w:t xml:space="preserve">  </w:t>
      </w:r>
      <w:r>
        <w:rPr>
          <w:rFonts w:ascii="宋体" w:hAnsi="宋体"/>
          <w:bCs/>
          <w:color w:val="000000"/>
          <w:kern w:val="0"/>
          <w:sz w:val="18"/>
          <w:szCs w:val="18"/>
        </w:rPr>
        <w:t>StandardNumber</w:t>
      </w:r>
      <w:r>
        <w:rPr>
          <w:rFonts w:hint="eastAsia" w:ascii="宋体" w:hAnsi="宋体"/>
          <w:bCs/>
          <w:color w:val="000000"/>
          <w:kern w:val="0"/>
          <w:sz w:val="18"/>
          <w:szCs w:val="18"/>
        </w:rPr>
        <w:t>（</w:t>
      </w:r>
      <w:r>
        <w:rPr>
          <w:bCs/>
          <w:color w:val="000000"/>
          <w:kern w:val="0"/>
          <w:sz w:val="18"/>
          <w:szCs w:val="18"/>
        </w:rPr>
        <w:t>数据标准编号）：</w:t>
      </w:r>
      <w:r>
        <w:rPr>
          <w:rFonts w:hint="eastAsia" w:ascii="宋体" w:hAnsi="宋体"/>
          <w:bCs/>
          <w:color w:val="000000"/>
          <w:kern w:val="0"/>
          <w:sz w:val="18"/>
          <w:szCs w:val="18"/>
        </w:rPr>
        <w:t>默认值为</w:t>
      </w:r>
      <w:r>
        <w:rPr>
          <w:rFonts w:ascii="宋体" w:hAnsi="宋体"/>
          <w:bCs/>
          <w:color w:val="000000"/>
          <w:kern w:val="0"/>
          <w:sz w:val="18"/>
          <w:szCs w:val="18"/>
        </w:rPr>
        <w:t xml:space="preserve">DBJ/T </w:t>
      </w:r>
      <w:r>
        <w:rPr>
          <w:rFonts w:hint="eastAsia" w:ascii="宋体" w:hAnsi="宋体"/>
          <w:bCs/>
          <w:color w:val="000000"/>
          <w:kern w:val="0"/>
          <w:sz w:val="18"/>
          <w:szCs w:val="18"/>
          <w:lang w:val="en-US" w:eastAsia="zh-CN"/>
        </w:rPr>
        <w:t>XX</w:t>
      </w:r>
      <w:r>
        <w:rPr>
          <w:rFonts w:ascii="宋体" w:hAnsi="宋体"/>
          <w:bCs/>
          <w:color w:val="000000"/>
          <w:kern w:val="0"/>
          <w:sz w:val="18"/>
          <w:szCs w:val="18"/>
        </w:rPr>
        <w:t>-</w:t>
      </w:r>
      <w:r>
        <w:rPr>
          <w:rFonts w:hint="eastAsia" w:ascii="宋体" w:hAnsi="宋体"/>
          <w:bCs/>
          <w:color w:val="000000"/>
          <w:kern w:val="0"/>
          <w:sz w:val="18"/>
          <w:szCs w:val="18"/>
          <w:lang w:val="en-US" w:eastAsia="zh-CN"/>
        </w:rPr>
        <w:t>XXX</w:t>
      </w:r>
      <w:r>
        <w:rPr>
          <w:rFonts w:ascii="宋体" w:hAnsi="宋体"/>
          <w:bCs/>
          <w:color w:val="000000"/>
          <w:kern w:val="0"/>
          <w:sz w:val="18"/>
          <w:szCs w:val="18"/>
        </w:rPr>
        <w:t>-20</w:t>
      </w:r>
      <w:r>
        <w:rPr>
          <w:rFonts w:hint="eastAsia" w:ascii="宋体" w:hAnsi="宋体"/>
          <w:bCs/>
          <w:color w:val="000000"/>
          <w:kern w:val="0"/>
          <w:sz w:val="18"/>
          <w:szCs w:val="18"/>
          <w:lang w:val="en-US" w:eastAsia="zh-CN"/>
        </w:rPr>
        <w:t>25</w:t>
      </w:r>
      <w:r>
        <w:rPr>
          <w:rFonts w:hint="eastAsia" w:ascii="宋体" w:hAnsi="宋体"/>
          <w:bCs/>
          <w:color w:val="000000"/>
          <w:kern w:val="0"/>
          <w:sz w:val="18"/>
          <w:szCs w:val="18"/>
          <w:lang w:eastAsia="zh-CN"/>
        </w:rPr>
        <w:t>；</w:t>
      </w:r>
    </w:p>
    <w:p>
      <w:pPr>
        <w:ind w:left="997" w:leftChars="346" w:hanging="270" w:hangingChars="150"/>
        <w:rPr>
          <w:rFonts w:hint="default" w:ascii="宋体" w:hAnsi="宋体" w:eastAsia="宋体"/>
          <w:bCs/>
          <w:color w:val="000000"/>
          <w:kern w:val="0"/>
          <w:sz w:val="18"/>
          <w:szCs w:val="18"/>
          <w:lang w:val="en-US" w:eastAsia="zh-CN"/>
        </w:rPr>
      </w:pPr>
      <w:r>
        <w:rPr>
          <w:rFonts w:hint="eastAsia" w:ascii="宋体" w:hAnsi="宋体"/>
          <w:bCs/>
          <w:color w:val="000000"/>
          <w:kern w:val="0"/>
          <w:sz w:val="18"/>
          <w:szCs w:val="18"/>
          <w:lang w:val="en-US" w:eastAsia="zh-CN"/>
        </w:rPr>
        <w:t xml:space="preserve">12  </w:t>
      </w:r>
      <w:r>
        <w:rPr>
          <w:rFonts w:ascii="宋体" w:hAnsi="宋体"/>
          <w:bCs/>
          <w:color w:val="000000"/>
          <w:kern w:val="0"/>
          <w:sz w:val="18"/>
          <w:szCs w:val="18"/>
        </w:rPr>
        <w:t>Standard</w:t>
      </w:r>
      <w:r>
        <w:rPr>
          <w:rFonts w:hint="eastAsia" w:ascii="宋体" w:hAnsi="宋体"/>
          <w:bCs/>
          <w:color w:val="000000"/>
          <w:kern w:val="0"/>
          <w:sz w:val="18"/>
          <w:szCs w:val="18"/>
          <w:lang w:val="en-US" w:eastAsia="zh-CN"/>
        </w:rPr>
        <w:t>Version</w:t>
      </w:r>
      <w:r>
        <w:rPr>
          <w:rFonts w:hint="eastAsia" w:ascii="宋体" w:hAnsi="宋体"/>
          <w:bCs/>
          <w:color w:val="000000"/>
          <w:kern w:val="0"/>
          <w:sz w:val="18"/>
          <w:szCs w:val="18"/>
        </w:rPr>
        <w:t>（</w:t>
      </w:r>
      <w:r>
        <w:rPr>
          <w:rFonts w:hint="eastAsia" w:ascii="宋体" w:hAnsi="宋体"/>
          <w:bCs/>
          <w:color w:val="000000"/>
          <w:kern w:val="0"/>
          <w:sz w:val="18"/>
          <w:szCs w:val="18"/>
          <w:lang w:val="en-US" w:eastAsia="zh-CN"/>
        </w:rPr>
        <w:t>执行</w:t>
      </w:r>
      <w:r>
        <w:rPr>
          <w:rFonts w:hint="eastAsia"/>
          <w:bCs/>
          <w:color w:val="000000"/>
          <w:kern w:val="0"/>
          <w:sz w:val="18"/>
          <w:szCs w:val="18"/>
          <w:lang w:val="en-US" w:eastAsia="zh-CN"/>
        </w:rPr>
        <w:t>版本号</w:t>
      </w:r>
      <w:r>
        <w:rPr>
          <w:bCs/>
          <w:color w:val="000000"/>
          <w:kern w:val="0"/>
          <w:sz w:val="18"/>
          <w:szCs w:val="18"/>
        </w:rPr>
        <w:t>）：</w:t>
      </w:r>
      <w:r>
        <w:rPr>
          <w:rFonts w:hint="eastAsia" w:ascii="宋体" w:hAnsi="宋体"/>
          <w:bCs/>
          <w:color w:val="000000"/>
          <w:kern w:val="0"/>
          <w:sz w:val="18"/>
          <w:szCs w:val="18"/>
          <w:lang w:val="en-US" w:eastAsia="zh-CN"/>
        </w:rPr>
        <w:t>本标准初始化值默认为4.00，大版本修订时第一位小数应升1位，小版本修订时第二位小数应升1位，个位数值应不变。</w:t>
      </w:r>
    </w:p>
    <w:p>
      <w:pPr>
        <w:spacing w:before="156" w:beforeLines="50"/>
        <w:rPr>
          <w:rFonts w:ascii="Times New Roman" w:hAnsi="Times New Roman" w:cs="宋体"/>
          <w:color w:val="000000"/>
          <w:kern w:val="0"/>
        </w:rPr>
      </w:pPr>
      <w:r>
        <w:rPr>
          <w:rFonts w:ascii="Times New Roman" w:hAnsi="Times New Roman"/>
          <w:b/>
          <w:color w:val="000000"/>
        </w:rPr>
        <w:t>6.2.2</w:t>
      </w:r>
      <w:r>
        <w:rPr>
          <w:rFonts w:hint="eastAsia" w:ascii="Times New Roman" w:hAnsi="Times New Roman"/>
          <w:b/>
          <w:color w:val="000000"/>
          <w:lang w:val="en-US" w:eastAsia="zh-CN"/>
        </w:rPr>
        <w:t>6</w:t>
      </w:r>
      <w:r>
        <w:rPr>
          <w:rFonts w:ascii="Times New Roman" w:hAnsi="Times New Roman"/>
          <w:b/>
          <w:color w:val="000000"/>
        </w:rPr>
        <w:t xml:space="preserve"> </w:t>
      </w:r>
      <w:r>
        <w:rPr>
          <w:rFonts w:ascii="Times New Roman" w:hAnsi="Times New Roman"/>
          <w:color w:val="000000"/>
        </w:rPr>
        <w:t xml:space="preserve"> </w:t>
      </w:r>
      <w:r>
        <w:rPr>
          <w:rFonts w:hint="eastAsia" w:ascii="宋体" w:hAnsi="宋体"/>
          <w:color w:val="000000"/>
        </w:rPr>
        <w:t>单位工程的</w:t>
      </w:r>
      <w:r>
        <w:rPr>
          <w:rFonts w:ascii="宋体" w:hAnsi="宋体"/>
          <w:color w:val="000000"/>
        </w:rPr>
        <w:t>元素名称</w:t>
      </w:r>
      <w:r>
        <w:rPr>
          <w:rFonts w:ascii="宋体" w:hAnsi="宋体" w:cs="宋体"/>
          <w:color w:val="000000"/>
          <w:kern w:val="0"/>
        </w:rPr>
        <w:t>UnitWorks</w:t>
      </w:r>
      <w:r>
        <w:rPr>
          <w:rFonts w:ascii="宋体" w:hAnsi="宋体"/>
          <w:color w:val="000000"/>
        </w:rPr>
        <w:t>，记录</w:t>
      </w:r>
      <w:r>
        <w:rPr>
          <w:rFonts w:hint="eastAsia" w:ascii="宋体" w:hAnsi="宋体"/>
          <w:color w:val="000000"/>
        </w:rPr>
        <w:t>建筑安装</w:t>
      </w:r>
      <w:r>
        <w:rPr>
          <w:rFonts w:hint="eastAsia" w:ascii="宋体" w:hAnsi="宋体"/>
          <w:color w:val="000000"/>
          <w:lang w:val="en-US" w:eastAsia="zh-CN"/>
        </w:rPr>
        <w:t>工程费</w:t>
      </w:r>
      <w:r>
        <w:rPr>
          <w:rFonts w:hint="eastAsia" w:ascii="宋体" w:hAnsi="宋体"/>
          <w:color w:val="000000"/>
          <w:lang w:eastAsia="zh-CN"/>
        </w:rPr>
        <w:t>的</w:t>
      </w:r>
      <w:r>
        <w:rPr>
          <w:rFonts w:hint="eastAsia" w:ascii="宋体" w:hAnsi="宋体"/>
          <w:color w:val="000000"/>
        </w:rPr>
        <w:t>单位工程信息，元素关系应符合图6.2.</w:t>
      </w:r>
      <w:r>
        <w:rPr>
          <w:rFonts w:hint="eastAsia" w:ascii="宋体" w:hAnsi="宋体"/>
          <w:color w:val="000000"/>
          <w:lang w:val="en-US" w:eastAsia="zh-CN"/>
        </w:rPr>
        <w:t>26</w:t>
      </w:r>
      <w:r>
        <w:rPr>
          <w:rFonts w:hint="eastAsia" w:ascii="宋体" w:hAnsi="宋体"/>
          <w:color w:val="000000"/>
        </w:rPr>
        <w:t>的规定，</w:t>
      </w:r>
      <w:r>
        <w:rPr>
          <w:rFonts w:hint="eastAsia" w:ascii="宋体" w:hAnsi="宋体" w:cs="宋体"/>
          <w:color w:val="000000"/>
          <w:kern w:val="0"/>
        </w:rPr>
        <w:t>属性定义应符合</w:t>
      </w:r>
      <w:r>
        <w:rPr>
          <w:rFonts w:hint="eastAsia" w:ascii="宋体" w:hAnsi="宋体"/>
          <w:color w:val="000000"/>
        </w:rPr>
        <w:t>表6.2.2</w:t>
      </w:r>
      <w:r>
        <w:rPr>
          <w:rFonts w:hint="eastAsia" w:ascii="宋体" w:hAnsi="宋体"/>
          <w:color w:val="000000"/>
          <w:lang w:val="en-US" w:eastAsia="zh-CN"/>
        </w:rPr>
        <w:t>6</w:t>
      </w:r>
      <w:r>
        <w:rPr>
          <w:rFonts w:hint="eastAsia" w:ascii="宋体" w:hAnsi="宋体" w:cs="宋体"/>
          <w:color w:val="000000"/>
          <w:kern w:val="0"/>
        </w:rPr>
        <w:t>的规定。</w:t>
      </w:r>
    </w:p>
    <w:p>
      <w:pPr>
        <w:spacing w:before="156" w:beforeLines="50"/>
        <w:jc w:val="center"/>
        <w:rPr>
          <w:rFonts w:ascii="Times New Roman" w:hAnsi="Times New Roman" w:cs="宋体"/>
          <w:color w:val="000000"/>
          <w:kern w:val="0"/>
        </w:rPr>
      </w:pPr>
      <w:r>
        <w:rPr>
          <w:rFonts w:ascii="Times New Roman" w:hAnsi="Times New Roman" w:cs="宋体"/>
          <w:color w:val="000000"/>
          <w:kern w:val="0"/>
        </w:rPr>
        <w:drawing>
          <wp:inline distT="0" distB="0" distL="0" distR="0">
            <wp:extent cx="2047875" cy="528955"/>
            <wp:effectExtent l="0" t="0" r="0" b="0"/>
            <wp:docPr id="63" name="图片 6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true" noChangeArrowheads="true"/>
                    </pic:cNvPicPr>
                  </pic:nvPicPr>
                  <pic:blipFill>
                    <a:blip r:embed="rId78" cstate="print">
                      <a:extLst>
                        <a:ext uri="{28A0092B-C50C-407E-A947-70E740481C1C}">
                          <a14:useLocalDpi xmlns:a14="http://schemas.microsoft.com/office/drawing/2010/main" val="false"/>
                        </a:ext>
                      </a:extLst>
                    </a:blip>
                    <a:srcRect/>
                    <a:stretch>
                      <a:fillRect/>
                    </a:stretch>
                  </pic:blipFill>
                  <pic:spPr>
                    <a:xfrm>
                      <a:off x="0" y="0"/>
                      <a:ext cx="2047875" cy="528955"/>
                    </a:xfrm>
                    <a:prstGeom prst="rect">
                      <a:avLst/>
                    </a:prstGeom>
                    <a:noFill/>
                    <a:ln>
                      <a:noFill/>
                    </a:ln>
                  </pic:spPr>
                </pic:pic>
              </a:graphicData>
            </a:graphic>
          </wp:inline>
        </w:drawing>
      </w:r>
    </w:p>
    <w:p>
      <w:pPr>
        <w:widowControl/>
        <w:jc w:val="center"/>
        <w:rPr>
          <w:rFonts w:ascii="宋体" w:hAnsi="宋体"/>
          <w:color w:val="000000"/>
          <w:sz w:val="18"/>
          <w:szCs w:val="18"/>
        </w:rPr>
      </w:pPr>
      <w:r>
        <w:rPr>
          <w:rFonts w:hint="eastAsia" w:ascii="宋体" w:hAnsi="宋体"/>
          <w:color w:val="000000"/>
          <w:sz w:val="18"/>
          <w:szCs w:val="18"/>
        </w:rPr>
        <w:t>图6.2.2</w:t>
      </w:r>
      <w:r>
        <w:rPr>
          <w:rFonts w:hint="eastAsia" w:ascii="宋体" w:hAnsi="宋体"/>
          <w:color w:val="000000"/>
          <w:sz w:val="18"/>
          <w:szCs w:val="18"/>
          <w:lang w:val="en-US" w:eastAsia="zh-CN"/>
        </w:rPr>
        <w:t>6</w:t>
      </w:r>
      <w:r>
        <w:rPr>
          <w:rFonts w:hint="eastAsia" w:ascii="宋体" w:hAnsi="宋体"/>
          <w:color w:val="000000"/>
          <w:sz w:val="18"/>
          <w:szCs w:val="18"/>
        </w:rPr>
        <w:t xml:space="preserve">  </w:t>
      </w:r>
      <w:r>
        <w:rPr>
          <w:rFonts w:ascii="宋体" w:hAnsi="宋体" w:cs="宋体"/>
          <w:color w:val="000000"/>
          <w:kern w:val="0"/>
          <w:sz w:val="18"/>
          <w:szCs w:val="18"/>
        </w:rPr>
        <w:t>UnitWorks</w:t>
      </w:r>
      <w:r>
        <w:rPr>
          <w:rFonts w:hint="eastAsia" w:ascii="宋体" w:hAnsi="宋体"/>
          <w:color w:val="000000"/>
          <w:sz w:val="18"/>
          <w:szCs w:val="18"/>
        </w:rPr>
        <w:t>元素关系</w:t>
      </w:r>
    </w:p>
    <w:p>
      <w:pPr>
        <w:spacing w:before="156" w:beforeLines="50"/>
        <w:jc w:val="center"/>
        <w:rPr>
          <w:color w:val="000000"/>
          <w:sz w:val="18"/>
          <w:szCs w:val="18"/>
        </w:rPr>
      </w:pPr>
      <w:r>
        <w:rPr>
          <w:rFonts w:hint="eastAsia" w:ascii="宋体" w:hAnsi="宋体"/>
          <w:b/>
          <w:color w:val="000000"/>
        </w:rPr>
        <w:t>表6.2.2</w:t>
      </w:r>
      <w:r>
        <w:rPr>
          <w:rFonts w:hint="eastAsia" w:ascii="宋体" w:hAnsi="宋体"/>
          <w:b/>
          <w:color w:val="000000"/>
          <w:lang w:val="en-US" w:eastAsia="zh-CN"/>
        </w:rPr>
        <w:t>6</w:t>
      </w:r>
      <w:r>
        <w:rPr>
          <w:rFonts w:hint="eastAsia" w:ascii="宋体" w:hAnsi="宋体"/>
          <w:b/>
          <w:color w:val="000000"/>
        </w:rPr>
        <w:t xml:space="preserve">  </w:t>
      </w:r>
      <w:r>
        <w:rPr>
          <w:rFonts w:ascii="宋体" w:hAnsi="宋体" w:cs="宋体"/>
          <w:b/>
          <w:color w:val="000000"/>
          <w:kern w:val="0"/>
        </w:rPr>
        <w:t>UnitWorks</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blPrEx>
          <w:tblCellMar>
            <w:top w:w="0" w:type="dxa"/>
            <w:left w:w="108" w:type="dxa"/>
            <w:bottom w:w="0" w:type="dxa"/>
            <w:right w:w="108" w:type="dxa"/>
          </w:tblCellMar>
        </w:tblPrEx>
        <w:trPr>
          <w:tblHeader/>
        </w:trPr>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bookmarkStart w:id="356" w:name="_Hlk497928396"/>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24"/>
              </w:rPr>
            </w:pPr>
            <w:r>
              <w:rPr>
                <w:rFonts w:ascii="Arial Black" w:hAnsi="Arial Black" w:cs="宋体"/>
                <w:color w:val="000000"/>
                <w:kern w:val="0"/>
                <w:sz w:val="18"/>
              </w:rPr>
              <w:t>Number</w:t>
            </w:r>
          </w:p>
        </w:tc>
        <w:tc>
          <w:tcPr>
            <w:tcW w:w="2551" w:type="dxa"/>
            <w:tcBorders>
              <w:top w:val="single" w:color="000000" w:sz="4" w:space="0"/>
              <w:left w:val="nil"/>
              <w:bottom w:val="single" w:color="000000" w:sz="4" w:space="0"/>
              <w:right w:val="single" w:color="000000" w:sz="4" w:space="0"/>
            </w:tcBorders>
            <w:vAlign w:val="center"/>
          </w:tcPr>
          <w:p>
            <w:pPr>
              <w:keepNext/>
              <w:rPr>
                <w:rFonts w:ascii="宋体" w:hAnsi="宋体"/>
                <w:color w:val="000000"/>
              </w:rPr>
            </w:pPr>
            <w:r>
              <w:rPr>
                <w:rFonts w:hint="eastAsia" w:ascii="宋体" w:hAnsi="宋体"/>
                <w:color w:val="000000"/>
              </w:rPr>
              <w:t>工程编号</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hint="eastAsia" w:ascii="宋体" w:hAnsi="宋体" w:eastAsia="宋体"/>
                <w:color w:val="000000"/>
                <w:lang w:val="en-US" w:eastAsia="zh-CN"/>
              </w:rPr>
            </w:pPr>
            <w:r>
              <w:rPr>
                <w:rFonts w:hint="eastAsia" w:ascii="宋体" w:hAnsi="宋体"/>
                <w:color w:val="000000"/>
              </w:rPr>
              <w:t>填写规则见注</w:t>
            </w:r>
            <w:r>
              <w:rPr>
                <w:rFonts w:hint="eastAsia" w:ascii="宋体" w:hAnsi="宋体"/>
                <w:color w:val="000000"/>
                <w:lang w:val="en-US" w:eastAsia="zh-CN"/>
              </w:rPr>
              <w:t>1</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24"/>
              </w:rPr>
            </w:pPr>
            <w:r>
              <w:rPr>
                <w:rFonts w:ascii="Arial Black" w:hAnsi="Arial Black" w:cs="宋体"/>
                <w:color w:val="000000"/>
                <w:kern w:val="0"/>
                <w:sz w:val="18"/>
              </w:rPr>
              <w:t>Name</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工程名称</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rPr>
            </w:pPr>
            <w:r>
              <w:rPr>
                <w:rFonts w:hint="eastAsia" w:ascii="Arial Black" w:hAnsi="Arial Black" w:cs="宋体"/>
                <w:color w:val="000000"/>
                <w:kern w:val="0"/>
                <w:sz w:val="18"/>
              </w:rPr>
              <w:t>Segment</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标段</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rPr>
            </w:pPr>
            <w:r>
              <w:rPr>
                <w:rFonts w:hint="eastAsia" w:ascii="Arial Black" w:hAnsi="Arial Black" w:cs="宋体"/>
                <w:color w:val="000000"/>
                <w:kern w:val="0"/>
                <w:sz w:val="18"/>
              </w:rPr>
              <w:t>ProjectCategory</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工程类别</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rPr>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hint="eastAsia" w:ascii="宋体" w:hAnsi="宋体" w:eastAsia="宋体"/>
                <w:color w:val="000000"/>
                <w:lang w:eastAsia="zh-CN"/>
              </w:rPr>
            </w:pPr>
            <w:r>
              <w:rPr>
                <w:rFonts w:hint="eastAsia" w:ascii="宋体" w:hAnsi="宋体"/>
                <w:color w:val="000000"/>
              </w:rPr>
              <w:t>填写规则见注</w:t>
            </w:r>
            <w:r>
              <w:rPr>
                <w:rFonts w:hint="eastAsia" w:ascii="宋体" w:hAnsi="宋体"/>
                <w:color w:val="000000"/>
                <w:lang w:val="en-US" w:eastAsia="zh-CN"/>
              </w:rPr>
              <w:t>2</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5</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rPr>
            </w:pPr>
            <w:r>
              <w:rPr>
                <w:rFonts w:hint="eastAsia" w:ascii="Arial Black" w:hAnsi="Arial Black" w:cs="宋体"/>
                <w:color w:val="000000"/>
                <w:kern w:val="0"/>
                <w:sz w:val="18"/>
              </w:rPr>
              <w:t>ProjectType</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工程类型</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rPr>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hint="eastAsia" w:ascii="宋体" w:hAnsi="宋体" w:eastAsia="宋体"/>
                <w:color w:val="000000"/>
                <w:lang w:eastAsia="zh-CN"/>
              </w:rPr>
            </w:pPr>
            <w:r>
              <w:rPr>
                <w:rFonts w:hint="eastAsia" w:ascii="宋体" w:hAnsi="宋体"/>
                <w:color w:val="000000"/>
              </w:rPr>
              <w:t>填写规则见注</w:t>
            </w:r>
            <w:r>
              <w:rPr>
                <w:rFonts w:hint="eastAsia" w:ascii="宋体" w:hAnsi="宋体"/>
                <w:color w:val="000000"/>
                <w:lang w:val="en-US" w:eastAsia="zh-CN"/>
              </w:rPr>
              <w:t>3</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6</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b/>
                <w:bCs/>
                <w:color w:val="000000"/>
                <w:kern w:val="0"/>
                <w:sz w:val="18"/>
                <w:szCs w:val="18"/>
              </w:rPr>
            </w:pPr>
            <w:r>
              <w:rPr>
                <w:rFonts w:hint="eastAsia" w:ascii="Arial Black" w:hAnsi="Arial Black"/>
                <w:b/>
                <w:bCs/>
                <w:color w:val="000000"/>
                <w:kern w:val="0"/>
                <w:sz w:val="18"/>
                <w:szCs w:val="18"/>
              </w:rPr>
              <w:t>V</w:t>
            </w:r>
            <w:r>
              <w:rPr>
                <w:rFonts w:ascii="Arial Black" w:hAnsi="Arial Black"/>
                <w:b/>
                <w:bCs/>
                <w:color w:val="000000"/>
                <w:kern w:val="0"/>
                <w:sz w:val="18"/>
                <w:szCs w:val="18"/>
              </w:rPr>
              <w:t>aluationModel</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计价模式</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Integer</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
                <w:bCs/>
                <w:color w:val="000000"/>
                <w:kern w:val="0"/>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rPr>
                <w:rFonts w:hint="eastAsia" w:ascii="宋体" w:hAnsi="宋体" w:eastAsia="宋体"/>
                <w:color w:val="000000"/>
                <w:lang w:eastAsia="zh-CN"/>
              </w:rPr>
            </w:pPr>
            <w:r>
              <w:rPr>
                <w:rStyle w:val="224"/>
                <w:rFonts w:hint="default"/>
                <w:sz w:val="21"/>
                <w:szCs w:val="21"/>
              </w:rPr>
              <w:t>填写规则见注</w:t>
            </w:r>
            <w:r>
              <w:rPr>
                <w:rStyle w:val="224"/>
                <w:rFonts w:hint="eastAsia"/>
                <w:sz w:val="21"/>
                <w:szCs w:val="21"/>
                <w:lang w:val="en-US" w:eastAsia="zh-CN"/>
              </w:rPr>
              <w:t>4</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7</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b/>
                <w:bCs/>
                <w:color w:val="000000"/>
                <w:kern w:val="0"/>
                <w:sz w:val="18"/>
                <w:szCs w:val="18"/>
              </w:rPr>
            </w:pPr>
            <w:r>
              <w:rPr>
                <w:rFonts w:ascii="Arial Black" w:hAnsi="Arial Black"/>
                <w:b/>
                <w:bCs/>
                <w:color w:val="000000"/>
                <w:kern w:val="0"/>
                <w:sz w:val="18"/>
                <w:szCs w:val="18"/>
              </w:rPr>
              <w:t>TaxModel</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计税模式</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Integer</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
                <w:bCs/>
                <w:color w:val="000000"/>
                <w:kern w:val="0"/>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rPr>
                <w:rFonts w:hint="eastAsia" w:ascii="宋体" w:hAnsi="宋体" w:eastAsia="宋体"/>
                <w:color w:val="000000"/>
                <w:lang w:eastAsia="zh-CN"/>
              </w:rPr>
            </w:pPr>
            <w:r>
              <w:rPr>
                <w:rStyle w:val="224"/>
                <w:rFonts w:hint="default"/>
                <w:sz w:val="21"/>
                <w:szCs w:val="21"/>
              </w:rPr>
              <w:t>填写规则见注</w:t>
            </w:r>
            <w:r>
              <w:rPr>
                <w:rStyle w:val="224"/>
                <w:rFonts w:hint="eastAsia"/>
                <w:sz w:val="21"/>
                <w:szCs w:val="21"/>
                <w:lang w:val="en-US" w:eastAsia="zh-CN"/>
              </w:rPr>
              <w:t>5</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b/>
                <w:color w:val="000000"/>
                <w:sz w:val="18"/>
              </w:rPr>
            </w:pPr>
            <w:r>
              <w:rPr>
                <w:rFonts w:hint="eastAsia" w:ascii="Arial Black" w:hAnsi="Arial Black"/>
                <w:b/>
                <w:color w:val="000000"/>
                <w:sz w:val="18"/>
              </w:rPr>
              <w:t>8</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b/>
                <w:bCs/>
                <w:color w:val="000000"/>
                <w:kern w:val="0"/>
                <w:sz w:val="18"/>
                <w:szCs w:val="18"/>
              </w:rPr>
            </w:pPr>
            <w:r>
              <w:rPr>
                <w:rFonts w:ascii="Arial Black" w:hAnsi="Arial Black"/>
                <w:b/>
                <w:bCs/>
                <w:color w:val="000000"/>
                <w:kern w:val="0"/>
                <w:sz w:val="18"/>
                <w:szCs w:val="18"/>
              </w:rPr>
              <w:t>AreaKind</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r>
              <w:rPr>
                <w:rFonts w:hint="eastAsia" w:ascii="宋体" w:hAnsi="宋体"/>
                <w:color w:val="000000"/>
                <w:kern w:val="0"/>
              </w:rPr>
              <w:t>地区类别</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olor w:val="000000"/>
                <w:kern w:val="0"/>
              </w:rPr>
            </w:pPr>
            <w:r>
              <w:rPr>
                <w:rFonts w:hint="eastAsia" w:ascii="宋体" w:hAnsi="宋体"/>
                <w:color w:val="000000"/>
                <w:kern w:val="0"/>
              </w:rPr>
              <w:t>Integer</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rPr>
                <w:rFonts w:hint="eastAsia" w:ascii="宋体" w:hAnsi="宋体" w:eastAsia="宋体"/>
                <w:color w:val="000000"/>
                <w:lang w:eastAsia="zh-CN"/>
              </w:rPr>
            </w:pPr>
            <w:r>
              <w:rPr>
                <w:rFonts w:hint="eastAsia" w:ascii="宋体" w:hAnsi="宋体"/>
                <w:color w:val="000000"/>
              </w:rPr>
              <w:t>填写规则见注</w:t>
            </w:r>
            <w:r>
              <w:rPr>
                <w:rFonts w:hint="eastAsia" w:ascii="宋体" w:hAnsi="宋体"/>
                <w:color w:val="000000"/>
                <w:lang w:val="en-US" w:eastAsia="zh-CN"/>
              </w:rPr>
              <w:t>6</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Arial Black" w:hAnsi="Arial Black" w:eastAsia="宋体" w:cs="Times New Roman"/>
                <w:color w:val="000000"/>
                <w:kern w:val="0"/>
                <w:sz w:val="18"/>
                <w:szCs w:val="18"/>
                <w:lang w:val="en-US" w:eastAsia="zh-CN" w:bidi="ar-SA"/>
              </w:rPr>
            </w:pPr>
            <w:r>
              <w:rPr>
                <w:rFonts w:hint="eastAsia" w:ascii="Arial Black" w:hAnsi="Arial Black"/>
                <w:color w:val="000000"/>
                <w:kern w:val="0"/>
                <w:sz w:val="18"/>
                <w:szCs w:val="18"/>
              </w:rPr>
              <w:t>9</w:t>
            </w:r>
          </w:p>
        </w:tc>
        <w:tc>
          <w:tcPr>
            <w:tcW w:w="2058" w:type="dxa"/>
            <w:tcBorders>
              <w:top w:val="single" w:color="000000" w:sz="4" w:space="0"/>
              <w:left w:val="nil"/>
              <w:bottom w:val="single" w:color="000000" w:sz="4" w:space="0"/>
              <w:right w:val="single" w:color="000000" w:sz="4" w:space="0"/>
            </w:tcBorders>
            <w:vAlign w:val="center"/>
          </w:tcPr>
          <w:p>
            <w:pPr>
              <w:widowControl/>
              <w:rPr>
                <w:rFonts w:hint="default" w:ascii="Arial Black" w:hAnsi="Arial Black" w:eastAsia="宋体"/>
                <w:b/>
                <w:bCs/>
                <w:color w:val="000000"/>
                <w:kern w:val="0"/>
                <w:sz w:val="18"/>
                <w:szCs w:val="18"/>
                <w:lang w:val="en-US" w:eastAsia="zh-CN"/>
              </w:rPr>
            </w:pPr>
            <w:r>
              <w:rPr>
                <w:rFonts w:hint="eastAsia" w:ascii="Arial Black" w:hAnsi="Arial Black"/>
                <w:b/>
                <w:bCs/>
                <w:color w:val="000000"/>
                <w:kern w:val="0"/>
                <w:sz w:val="18"/>
                <w:szCs w:val="18"/>
                <w:lang w:val="en-US" w:eastAsia="zh-CN"/>
              </w:rPr>
              <w:t>Total</w:t>
            </w:r>
          </w:p>
        </w:tc>
        <w:tc>
          <w:tcPr>
            <w:tcW w:w="2551" w:type="dxa"/>
            <w:tcBorders>
              <w:top w:val="single" w:color="000000" w:sz="4" w:space="0"/>
              <w:left w:val="nil"/>
              <w:bottom w:val="single" w:color="000000" w:sz="4" w:space="0"/>
              <w:right w:val="single" w:color="000000" w:sz="4" w:space="0"/>
            </w:tcBorders>
            <w:vAlign w:val="center"/>
          </w:tcPr>
          <w:p>
            <w:pPr>
              <w:widowControl/>
              <w:rPr>
                <w:rFonts w:hint="default" w:ascii="宋体" w:hAnsi="宋体" w:eastAsia="宋体"/>
                <w:color w:val="000000"/>
                <w:kern w:val="0"/>
                <w:lang w:val="en-US" w:eastAsia="zh-CN"/>
              </w:rPr>
            </w:pPr>
            <w:r>
              <w:rPr>
                <w:rFonts w:hint="eastAsia" w:ascii="宋体" w:hAnsi="宋体"/>
                <w:color w:val="000000"/>
                <w:kern w:val="0"/>
                <w:lang w:val="en-US" w:eastAsia="zh-CN"/>
              </w:rPr>
              <w:t>金额（元）</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hint="eastAsia" w:ascii="宋体" w:hAnsi="宋体"/>
                <w:color w:val="000000"/>
                <w:kern w:val="0"/>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hint="eastAsia" w:ascii="宋体" w:hAnsi="宋体"/>
                <w:b/>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rPr>
                <w:rFonts w:hint="eastAsia"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b/>
                <w:color w:val="000000"/>
                <w:kern w:val="2"/>
                <w:sz w:val="18"/>
                <w:szCs w:val="21"/>
                <w:lang w:val="en-US" w:eastAsia="zh-CN" w:bidi="ar-SA"/>
              </w:rPr>
            </w:pPr>
            <w:r>
              <w:rPr>
                <w:rFonts w:hint="eastAsia" w:ascii="Arial Black" w:hAnsi="Arial Black"/>
                <w:b/>
                <w:color w:val="000000"/>
                <w:sz w:val="18"/>
              </w:rPr>
              <w:t>10</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widowControl/>
              <w:rPr>
                <w:rFonts w:ascii="Arial Black" w:hAnsi="Arial Black" w:eastAsia="宋体" w:cs="宋体"/>
                <w:color w:val="000000"/>
                <w:kern w:val="0"/>
                <w:sz w:val="24"/>
                <w:szCs w:val="21"/>
                <w:lang w:val="en-US" w:eastAsia="zh-CN" w:bidi="ar-SA"/>
              </w:rPr>
            </w:pPr>
            <w:r>
              <w:rPr>
                <w:rFonts w:ascii="Arial Black" w:hAnsi="Arial Black" w:cs="宋体"/>
                <w:color w:val="000000"/>
                <w:kern w:val="0"/>
                <w:sz w:val="18"/>
              </w:rPr>
              <w:t>Specialty</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Times New Roman"/>
                <w:color w:val="000000"/>
                <w:kern w:val="2"/>
                <w:sz w:val="21"/>
                <w:szCs w:val="21"/>
                <w:lang w:val="en-US" w:eastAsia="zh-CN" w:bidi="ar-SA"/>
              </w:rPr>
            </w:pPr>
            <w:r>
              <w:rPr>
                <w:color w:val="000000"/>
              </w:rPr>
              <w:t>专业</w:t>
            </w:r>
            <w:r>
              <w:rPr>
                <w:rFonts w:hint="eastAsia"/>
                <w:color w:val="000000"/>
              </w:rPr>
              <w:t>类别</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Calibri" w:hAnsi="Calibri" w:eastAsia="宋体" w:cs="Times New Roman"/>
                <w:color w:val="000000"/>
                <w:kern w:val="2"/>
                <w:sz w:val="21"/>
                <w:szCs w:val="21"/>
                <w:lang w:val="en-US" w:eastAsia="zh-CN" w:bidi="ar-SA"/>
              </w:rPr>
            </w:pPr>
            <w:r>
              <w:rPr>
                <w:rFonts w:hint="eastAsia" w:ascii="宋体" w:hAnsi="宋体"/>
                <w:color w:val="000000"/>
              </w:rPr>
              <w:t>Integer</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rPr>
                <w:rFonts w:ascii="Calibri" w:hAnsi="Calibri" w:eastAsia="宋体" w:cs="Times New Roman"/>
                <w:color w:val="000000"/>
                <w:kern w:val="2"/>
                <w:sz w:val="21"/>
                <w:szCs w:val="21"/>
                <w:lang w:val="en-US" w:eastAsia="zh-CN" w:bidi="ar-SA"/>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Times New Roman"/>
                <w:color w:val="000000"/>
                <w:kern w:val="2"/>
                <w:sz w:val="21"/>
                <w:szCs w:val="21"/>
                <w:lang w:val="en-US" w:eastAsia="zh-CN" w:bidi="ar-SA"/>
              </w:rPr>
            </w:pPr>
            <w:r>
              <w:rPr>
                <w:rStyle w:val="224"/>
                <w:rFonts w:hint="default"/>
                <w:sz w:val="21"/>
                <w:szCs w:val="21"/>
              </w:rPr>
              <w:t>填写规则见注</w:t>
            </w:r>
            <w:r>
              <w:rPr>
                <w:rStyle w:val="224"/>
                <w:rFonts w:hint="eastAsia"/>
                <w:sz w:val="21"/>
                <w:szCs w:val="21"/>
                <w:lang w:val="en-US" w:eastAsia="zh-CN"/>
              </w:rPr>
              <w:t>7</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b/>
                <w:color w:val="000000"/>
                <w:kern w:val="2"/>
                <w:sz w:val="18"/>
                <w:szCs w:val="21"/>
                <w:lang w:val="en-US" w:eastAsia="zh-CN" w:bidi="ar-SA"/>
              </w:rPr>
            </w:pPr>
            <w:r>
              <w:rPr>
                <w:rFonts w:hint="eastAsia" w:ascii="Arial Black" w:hAnsi="Arial Black"/>
                <w:b/>
                <w:color w:val="000000"/>
                <w:sz w:val="18"/>
              </w:rPr>
              <w:t>11</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widowControl/>
              <w:rPr>
                <w:rFonts w:ascii="Arial Black" w:hAnsi="Arial Black" w:eastAsia="宋体" w:cs="宋体"/>
                <w:color w:val="000000"/>
                <w:kern w:val="0"/>
                <w:sz w:val="18"/>
                <w:szCs w:val="21"/>
                <w:lang w:val="en-US" w:eastAsia="zh-CN" w:bidi="ar-SA"/>
              </w:rPr>
            </w:pPr>
            <w:r>
              <w:rPr>
                <w:rFonts w:ascii="Arial Black" w:hAnsi="Arial Black" w:cs="宋体"/>
                <w:color w:val="000000"/>
                <w:kern w:val="0"/>
                <w:sz w:val="18"/>
              </w:rPr>
              <w:t>Purposes</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Times New Roman"/>
                <w:color w:val="000000"/>
                <w:kern w:val="2"/>
                <w:sz w:val="21"/>
                <w:szCs w:val="21"/>
                <w:lang w:val="en-US" w:eastAsia="zh-CN" w:bidi="ar-SA"/>
              </w:rPr>
            </w:pPr>
            <w:r>
              <w:rPr>
                <w:rFonts w:hint="eastAsia" w:ascii="宋体" w:hAnsi="宋体"/>
                <w:color w:val="000000"/>
              </w:rPr>
              <w:t>工程用途</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Calibri" w:hAnsi="Calibri" w:eastAsia="宋体" w:cs="Times New Roman"/>
                <w:color w:val="000000"/>
                <w:kern w:val="2"/>
                <w:sz w:val="21"/>
                <w:szCs w:val="21"/>
                <w:lang w:val="en-US" w:eastAsia="zh-CN" w:bidi="ar-SA"/>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rPr>
                <w:rFonts w:ascii="Calibri" w:hAnsi="Calibri" w:eastAsia="宋体" w:cs="Times New Roman"/>
                <w:color w:val="000000"/>
                <w:kern w:val="2"/>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Times New Roman"/>
                <w:color w:val="000000"/>
                <w:kern w:val="2"/>
                <w:sz w:val="21"/>
                <w:szCs w:val="21"/>
                <w:lang w:val="en-US" w:eastAsia="zh-CN" w:bidi="ar-SA"/>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12</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widowControl/>
              <w:rPr>
                <w:rFonts w:ascii="Arial Black" w:hAnsi="Arial Black" w:eastAsia="宋体" w:cs="Times New Roman"/>
                <w:color w:val="000000"/>
                <w:kern w:val="0"/>
                <w:sz w:val="18"/>
                <w:szCs w:val="18"/>
                <w:lang w:val="en-US" w:eastAsia="zh-CN" w:bidi="ar-SA"/>
              </w:rPr>
            </w:pPr>
            <w:r>
              <w:rPr>
                <w:rFonts w:hint="eastAsia" w:ascii="Arial Black" w:hAnsi="Arial Black"/>
                <w:color w:val="000000"/>
                <w:kern w:val="0"/>
                <w:sz w:val="18"/>
                <w:szCs w:val="18"/>
              </w:rPr>
              <w:t>R</w:t>
            </w:r>
            <w:r>
              <w:rPr>
                <w:rFonts w:ascii="Arial Black" w:hAnsi="Arial Black"/>
                <w:color w:val="000000"/>
                <w:kern w:val="0"/>
                <w:sz w:val="18"/>
                <w:szCs w:val="18"/>
              </w:rPr>
              <w:t>ange</w:t>
            </w:r>
            <w:r>
              <w:rPr>
                <w:rFonts w:hint="eastAsia" w:ascii="Arial Black" w:hAnsi="Arial Black"/>
                <w:color w:val="000000"/>
                <w:kern w:val="0"/>
                <w:sz w:val="18"/>
                <w:szCs w:val="18"/>
              </w:rPr>
              <w:t>O</w:t>
            </w:r>
            <w:r>
              <w:rPr>
                <w:rFonts w:ascii="Arial Black" w:hAnsi="Arial Black"/>
                <w:color w:val="000000"/>
                <w:kern w:val="0"/>
                <w:sz w:val="18"/>
                <w:szCs w:val="18"/>
              </w:rPr>
              <w:t>f</w:t>
            </w:r>
            <w:r>
              <w:rPr>
                <w:rFonts w:hint="eastAsia" w:ascii="Arial Black" w:hAnsi="Arial Black"/>
                <w:color w:val="000000"/>
                <w:kern w:val="0"/>
                <w:sz w:val="18"/>
                <w:szCs w:val="18"/>
              </w:rPr>
              <w:t>C</w:t>
            </w:r>
            <w:r>
              <w:rPr>
                <w:rFonts w:ascii="Arial Black" w:hAnsi="Arial Black"/>
                <w:color w:val="000000"/>
                <w:kern w:val="0"/>
                <w:sz w:val="18"/>
                <w:szCs w:val="18"/>
              </w:rPr>
              <w:t>ompilation</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widowControl/>
              <w:rPr>
                <w:rFonts w:ascii="宋体" w:hAnsi="宋体" w:eastAsia="宋体" w:cs="Times New Roman"/>
                <w:color w:val="000000"/>
                <w:kern w:val="0"/>
                <w:sz w:val="21"/>
                <w:szCs w:val="21"/>
                <w:lang w:val="en-US" w:eastAsia="zh-CN" w:bidi="ar-SA"/>
              </w:rPr>
            </w:pPr>
            <w:r>
              <w:rPr>
                <w:rFonts w:hint="eastAsia" w:ascii="宋体" w:hAnsi="宋体"/>
                <w:color w:val="000000"/>
                <w:kern w:val="0"/>
              </w:rPr>
              <w:t>建设（编制）范围</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s="Times New Roman"/>
                <w:color w:val="000000"/>
                <w:kern w:val="0"/>
                <w:sz w:val="21"/>
                <w:szCs w:val="21"/>
                <w:lang w:val="en-US" w:eastAsia="zh-CN" w:bidi="ar-SA"/>
              </w:rPr>
            </w:pPr>
            <w:r>
              <w:rPr>
                <w:rFonts w:hint="eastAsia" w:ascii="宋体" w:hAnsi="宋体" w:cs="宋体"/>
                <w:color w:val="000000"/>
                <w:kern w:val="0"/>
              </w:rPr>
              <w:t>String</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s="Times New Roman"/>
                <w:b/>
                <w:bCs/>
                <w:color w:val="000000"/>
                <w:kern w:val="0"/>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shd w:val="clear" w:color="auto" w:fill="auto"/>
            <w:vAlign w:val="center"/>
          </w:tcPr>
          <w:p>
            <w:pPr>
              <w:widowControl/>
              <w:rPr>
                <w:rFonts w:ascii="宋体" w:hAnsi="宋体" w:eastAsia="宋体" w:cs="Times New Roman"/>
                <w:color w:val="000000"/>
                <w:kern w:val="0"/>
                <w:sz w:val="21"/>
                <w:szCs w:val="21"/>
                <w:lang w:val="en-US" w:eastAsia="zh-CN" w:bidi="ar-SA"/>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Arial Black" w:hAnsi="Arial Black" w:eastAsia="宋体" w:cs="Times New Roman"/>
                <w:color w:val="000000"/>
                <w:kern w:val="0"/>
                <w:sz w:val="18"/>
                <w:szCs w:val="18"/>
                <w:lang w:val="en-US" w:eastAsia="zh-CN" w:bidi="ar-SA"/>
              </w:rPr>
            </w:pPr>
            <w:r>
              <w:rPr>
                <w:rFonts w:hint="eastAsia" w:ascii="Arial Black" w:hAnsi="Arial Black"/>
                <w:color w:val="000000"/>
                <w:kern w:val="0"/>
                <w:sz w:val="18"/>
                <w:szCs w:val="18"/>
              </w:rPr>
              <w:t>13</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Arial Black" w:hAnsi="Arial Black" w:eastAsia="宋体" w:cs="Times New Roman"/>
                <w:color w:val="000000"/>
                <w:kern w:val="0"/>
                <w:sz w:val="18"/>
                <w:szCs w:val="18"/>
                <w:lang w:val="en-US" w:eastAsia="zh-CN" w:bidi="ar-SA"/>
              </w:rPr>
            </w:pPr>
            <w:r>
              <w:rPr>
                <w:rFonts w:ascii="Arial Black" w:hAnsi="Arial Black"/>
                <w:color w:val="000000"/>
                <w:kern w:val="0"/>
                <w:sz w:val="18"/>
                <w:szCs w:val="18"/>
              </w:rPr>
              <w:t>Scale</w:t>
            </w:r>
            <w:r>
              <w:rPr>
                <w:rFonts w:hint="eastAsia" w:ascii="Arial Black" w:hAnsi="Arial Black"/>
                <w:color w:val="000000"/>
                <w:kern w:val="0"/>
                <w:sz w:val="18"/>
                <w:szCs w:val="18"/>
                <w:lang w:val="en-US" w:eastAsia="zh-CN"/>
              </w:rPr>
              <w:t>Name</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宋体" w:hAnsi="宋体" w:eastAsia="宋体" w:cs="Times New Roman"/>
                <w:color w:val="000000"/>
                <w:kern w:val="0"/>
                <w:sz w:val="21"/>
                <w:szCs w:val="21"/>
                <w:lang w:val="en-US" w:eastAsia="zh-CN" w:bidi="ar-SA"/>
              </w:rPr>
            </w:pPr>
            <w:r>
              <w:rPr>
                <w:rFonts w:hint="eastAsia" w:ascii="宋体" w:hAnsi="宋体"/>
                <w:color w:val="000000"/>
                <w:kern w:val="0"/>
                <w:lang w:val="en-US" w:eastAsia="zh-CN"/>
              </w:rPr>
              <w:t>建设规模名称</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rPr>
              <w:t>String</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s="Times New Roman"/>
                <w:b/>
                <w:bCs/>
                <w:color w:val="000000"/>
                <w:kern w:val="0"/>
                <w:sz w:val="21"/>
                <w:szCs w:val="21"/>
                <w:lang w:val="en-US" w:eastAsia="zh-CN" w:bidi="ar-SA"/>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shd w:val="clear" w:color="auto" w:fill="auto"/>
            <w:vAlign w:val="center"/>
          </w:tcPr>
          <w:p>
            <w:pPr>
              <w:widowControl/>
              <w:rPr>
                <w:rFonts w:ascii="宋体" w:hAnsi="宋体" w:eastAsia="宋体" w:cs="Times New Roman"/>
                <w:color w:val="000000"/>
                <w:kern w:val="0"/>
                <w:sz w:val="21"/>
                <w:szCs w:val="21"/>
                <w:lang w:val="en-US" w:eastAsia="zh-CN" w:bidi="ar-SA"/>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Arial Black" w:hAnsi="Arial Black" w:eastAsia="宋体" w:cs="Times New Roman"/>
                <w:color w:val="000000"/>
                <w:kern w:val="0"/>
                <w:sz w:val="18"/>
                <w:szCs w:val="18"/>
                <w:lang w:val="en-US" w:eastAsia="zh-CN" w:bidi="ar-SA"/>
              </w:rPr>
            </w:pPr>
            <w:r>
              <w:rPr>
                <w:rFonts w:hint="eastAsia" w:ascii="Arial Black" w:hAnsi="Arial Black"/>
                <w:color w:val="000000"/>
                <w:kern w:val="0"/>
                <w:sz w:val="18"/>
                <w:szCs w:val="18"/>
              </w:rPr>
              <w:t>1</w:t>
            </w:r>
            <w:r>
              <w:rPr>
                <w:rFonts w:ascii="Arial Black" w:hAnsi="Arial Black"/>
                <w:color w:val="000000"/>
                <w:kern w:val="0"/>
                <w:sz w:val="18"/>
                <w:szCs w:val="18"/>
              </w:rPr>
              <w:t>4</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Arial Black" w:hAnsi="Arial Black" w:eastAsia="宋体" w:cs="Times New Roman"/>
                <w:color w:val="000000"/>
                <w:kern w:val="0"/>
                <w:sz w:val="18"/>
                <w:szCs w:val="18"/>
                <w:lang w:val="en-US" w:eastAsia="zh-CN" w:bidi="ar-SA"/>
              </w:rPr>
            </w:pPr>
            <w:r>
              <w:rPr>
                <w:rFonts w:ascii="Arial Black" w:hAnsi="Arial Black"/>
                <w:color w:val="000000"/>
                <w:kern w:val="0"/>
                <w:sz w:val="18"/>
                <w:szCs w:val="18"/>
              </w:rPr>
              <w:t>Scale</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rPr>
              <w:t>建设规模</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rPr>
                <w:rFonts w:ascii="Calibri" w:hAnsi="Calibri" w:eastAsia="宋体" w:cs="Times New Roman"/>
                <w:color w:val="000000"/>
                <w:kern w:val="2"/>
                <w:sz w:val="21"/>
                <w:szCs w:val="21"/>
                <w:lang w:val="en-US" w:eastAsia="zh-CN" w:bidi="ar-SA"/>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Times New Roman"/>
                <w:color w:val="000000"/>
                <w:kern w:val="2"/>
                <w:sz w:val="21"/>
                <w:szCs w:val="21"/>
                <w:lang w:val="en-US" w:eastAsia="zh-CN" w:bidi="ar-SA"/>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b/>
                <w:color w:val="000000"/>
                <w:kern w:val="2"/>
                <w:sz w:val="18"/>
                <w:szCs w:val="21"/>
                <w:lang w:val="en-US" w:eastAsia="zh-CN" w:bidi="ar-SA"/>
              </w:rPr>
            </w:pPr>
            <w:r>
              <w:rPr>
                <w:rFonts w:ascii="Arial Black" w:hAnsi="Arial Black"/>
                <w:b/>
                <w:color w:val="000000"/>
                <w:sz w:val="18"/>
              </w:rPr>
              <w:t>15</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widowControl/>
              <w:rPr>
                <w:rFonts w:ascii="Arial Black" w:hAnsi="Arial Black" w:eastAsia="宋体" w:cs="Times New Roman"/>
                <w:color w:val="000000"/>
                <w:kern w:val="0"/>
                <w:sz w:val="18"/>
                <w:szCs w:val="18"/>
                <w:lang w:val="en-US" w:eastAsia="zh-CN" w:bidi="ar-SA"/>
              </w:rPr>
            </w:pPr>
            <w:r>
              <w:rPr>
                <w:rFonts w:hint="eastAsia" w:ascii="Arial Black" w:hAnsi="Arial Black"/>
                <w:color w:val="000000"/>
                <w:kern w:val="0"/>
                <w:sz w:val="18"/>
                <w:szCs w:val="18"/>
              </w:rPr>
              <w:t>Unit</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widowControl/>
              <w:rPr>
                <w:rFonts w:ascii="宋体" w:hAnsi="宋体" w:eastAsia="宋体" w:cs="宋体"/>
                <w:color w:val="000000"/>
                <w:kern w:val="0"/>
                <w:sz w:val="21"/>
                <w:szCs w:val="21"/>
                <w:lang w:val="en-US" w:eastAsia="zh-CN" w:bidi="ar-SA"/>
              </w:rPr>
            </w:pPr>
            <w:r>
              <w:rPr>
                <w:rFonts w:hint="eastAsia" w:ascii="宋体" w:hAnsi="宋体" w:cs="宋体"/>
                <w:color w:val="000000"/>
                <w:kern w:val="0"/>
              </w:rPr>
              <w:t>建设规模单位</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1"/>
                <w:szCs w:val="21"/>
                <w:lang w:val="en-US" w:eastAsia="zh-CN" w:bidi="ar-SA"/>
              </w:rPr>
            </w:pPr>
            <w:r>
              <w:rPr>
                <w:rFonts w:hint="eastAsia" w:ascii="宋体" w:hAnsi="宋体" w:cs="宋体"/>
                <w:color w:val="000000"/>
                <w:kern w:val="0"/>
              </w:rPr>
              <w:t>String</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rPr>
                <w:rFonts w:ascii="Calibri" w:hAnsi="Calibri" w:eastAsia="宋体" w:cs="Times New Roman"/>
                <w:color w:val="000000"/>
                <w:kern w:val="2"/>
                <w:sz w:val="21"/>
                <w:szCs w:val="21"/>
                <w:lang w:val="en-US" w:eastAsia="zh-CN" w:bidi="ar-SA"/>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Times New Roman"/>
                <w:color w:val="000000"/>
                <w:kern w:val="2"/>
                <w:sz w:val="21"/>
                <w:szCs w:val="21"/>
                <w:lang w:val="en-US" w:eastAsia="zh-CN" w:bidi="ar-SA"/>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b/>
                <w:color w:val="000000"/>
                <w:kern w:val="2"/>
                <w:sz w:val="18"/>
                <w:szCs w:val="21"/>
                <w:lang w:val="en-US" w:eastAsia="zh-CN" w:bidi="ar-SA"/>
              </w:rPr>
            </w:pPr>
            <w:r>
              <w:rPr>
                <w:rFonts w:hint="eastAsia" w:ascii="Arial Black" w:hAnsi="Arial Black"/>
                <w:b/>
                <w:color w:val="000000"/>
                <w:sz w:val="18"/>
              </w:rPr>
              <w:t>16</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rPr>
              <w:t>BillDataBase</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Times New Roman"/>
                <w:color w:val="000000"/>
                <w:kern w:val="2"/>
                <w:sz w:val="21"/>
                <w:szCs w:val="21"/>
                <w:lang w:val="en-US" w:eastAsia="zh-CN" w:bidi="ar-SA"/>
              </w:rPr>
            </w:pPr>
            <w:r>
              <w:rPr>
                <w:rFonts w:hint="eastAsia" w:ascii="宋体" w:hAnsi="宋体"/>
                <w:color w:val="000000"/>
                <w:lang w:eastAsia="zh-CN"/>
              </w:rPr>
              <w:t>清单</w:t>
            </w:r>
            <w:r>
              <w:rPr>
                <w:rFonts w:hint="eastAsia" w:ascii="宋体" w:hAnsi="宋体"/>
                <w:color w:val="000000"/>
                <w:lang w:val="en-US" w:eastAsia="zh-CN"/>
              </w:rPr>
              <w:t>数据</w:t>
            </w:r>
            <w:r>
              <w:rPr>
                <w:rFonts w:hint="eastAsia" w:ascii="宋体" w:hAnsi="宋体"/>
                <w:color w:val="000000"/>
                <w:lang w:eastAsia="zh-CN"/>
              </w:rPr>
              <w:t>库</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Times New Roman"/>
                <w:color w:val="000000"/>
                <w:kern w:val="2"/>
                <w:sz w:val="21"/>
                <w:szCs w:val="21"/>
                <w:lang w:val="en-US" w:eastAsia="zh-CN" w:bidi="ar-SA"/>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rPr>
                <w:rFonts w:hint="eastAsia" w:ascii="Calibri" w:hAnsi="Calibri" w:eastAsia="宋体" w:cs="Times New Roman"/>
                <w:color w:val="000000"/>
                <w:kern w:val="2"/>
                <w:sz w:val="21"/>
                <w:szCs w:val="21"/>
                <w:lang w:val="en-US" w:eastAsia="zh-CN" w:bidi="ar-SA"/>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Times New Roman"/>
                <w:color w:val="000000"/>
                <w:kern w:val="2"/>
                <w:sz w:val="21"/>
                <w:szCs w:val="21"/>
                <w:lang w:val="en-US" w:eastAsia="zh-CN" w:bidi="ar-SA"/>
              </w:rPr>
            </w:pPr>
            <w:r>
              <w:rPr>
                <w:rFonts w:hint="eastAsia" w:ascii="宋体" w:hAnsi="宋体"/>
                <w:color w:val="000000"/>
              </w:rPr>
              <w:t>填写规则见注</w:t>
            </w:r>
            <w:r>
              <w:rPr>
                <w:rFonts w:hint="eastAsia" w:ascii="宋体" w:hAnsi="宋体"/>
                <w:color w:val="000000"/>
                <w:lang w:val="en-US" w:eastAsia="zh-CN"/>
              </w:rPr>
              <w:t>8</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b/>
                <w:color w:val="000000"/>
                <w:kern w:val="2"/>
                <w:sz w:val="18"/>
                <w:szCs w:val="21"/>
                <w:lang w:val="en-US" w:eastAsia="zh-CN" w:bidi="ar-SA"/>
              </w:rPr>
            </w:pPr>
            <w:r>
              <w:rPr>
                <w:rFonts w:hint="eastAsia" w:ascii="Arial Black" w:hAnsi="Arial Black"/>
                <w:b/>
                <w:color w:val="000000"/>
                <w:sz w:val="18"/>
              </w:rPr>
              <w:t>17</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rPr>
              <w:t>NormDataBase</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Times New Roman"/>
                <w:color w:val="000000"/>
                <w:kern w:val="2"/>
                <w:sz w:val="21"/>
                <w:szCs w:val="21"/>
                <w:lang w:val="en-US" w:eastAsia="zh-CN" w:bidi="ar-SA"/>
              </w:rPr>
            </w:pPr>
            <w:r>
              <w:rPr>
                <w:rFonts w:hint="eastAsia" w:ascii="宋体" w:hAnsi="宋体"/>
                <w:color w:val="000000"/>
                <w:lang w:val="en-US" w:eastAsia="zh-CN"/>
              </w:rPr>
              <w:t>定额数据</w:t>
            </w:r>
            <w:r>
              <w:rPr>
                <w:rFonts w:hint="eastAsia" w:ascii="宋体" w:hAnsi="宋体"/>
                <w:color w:val="000000"/>
                <w:lang w:eastAsia="zh-CN"/>
              </w:rPr>
              <w:t>库</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Times New Roman"/>
                <w:color w:val="000000"/>
                <w:kern w:val="2"/>
                <w:sz w:val="21"/>
                <w:szCs w:val="21"/>
                <w:lang w:val="en-US" w:eastAsia="zh-CN" w:bidi="ar-SA"/>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rPr>
                <w:rFonts w:hint="eastAsia" w:ascii="Calibri" w:hAnsi="Calibri" w:eastAsia="宋体" w:cs="Times New Roman"/>
                <w:color w:val="000000"/>
                <w:kern w:val="2"/>
                <w:sz w:val="21"/>
                <w:szCs w:val="21"/>
                <w:lang w:val="en-US" w:eastAsia="zh-CN" w:bidi="ar-SA"/>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Times New Roman"/>
                <w:color w:val="000000"/>
                <w:kern w:val="2"/>
                <w:sz w:val="21"/>
                <w:szCs w:val="21"/>
                <w:lang w:val="en-US" w:eastAsia="zh-CN" w:bidi="ar-SA"/>
              </w:rPr>
            </w:pPr>
            <w:r>
              <w:rPr>
                <w:rFonts w:hint="eastAsia" w:ascii="宋体" w:hAnsi="宋体"/>
                <w:color w:val="000000"/>
              </w:rPr>
              <w:t>填写规则见注</w:t>
            </w:r>
            <w:r>
              <w:rPr>
                <w:rFonts w:hint="eastAsia" w:ascii="宋体" w:hAnsi="宋体"/>
                <w:color w:val="000000"/>
                <w:lang w:val="en-US" w:eastAsia="zh-CN"/>
              </w:rPr>
              <w:t>8</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b/>
                <w:color w:val="000000"/>
                <w:kern w:val="2"/>
                <w:sz w:val="18"/>
                <w:szCs w:val="21"/>
                <w:lang w:val="en-US" w:eastAsia="zh-CN" w:bidi="ar-SA"/>
              </w:rPr>
            </w:pPr>
            <w:r>
              <w:rPr>
                <w:rFonts w:hint="eastAsia" w:ascii="Arial Black" w:hAnsi="Arial Black"/>
                <w:b/>
                <w:color w:val="000000"/>
                <w:sz w:val="18"/>
              </w:rPr>
              <w:t>18</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rPr>
                <w:rFonts w:hint="eastAsia" w:ascii="Arial Black" w:hAnsi="Arial Black" w:eastAsia="宋体" w:cs="Times New Roman"/>
                <w:color w:val="000000"/>
                <w:kern w:val="2"/>
                <w:sz w:val="18"/>
                <w:szCs w:val="21"/>
                <w:lang w:val="en-US" w:eastAsia="zh-CN" w:bidi="ar-SA"/>
              </w:rPr>
            </w:pPr>
            <w:r>
              <w:rPr>
                <w:rFonts w:ascii="Arial Black" w:hAnsi="Arial Black"/>
                <w:color w:val="000000"/>
                <w:sz w:val="18"/>
              </w:rPr>
              <w:t>ResInfo</w:t>
            </w:r>
            <w:r>
              <w:rPr>
                <w:rFonts w:hint="eastAsia" w:ascii="Arial Black" w:hAnsi="Arial Black"/>
                <w:color w:val="000000"/>
                <w:sz w:val="18"/>
              </w:rPr>
              <w:t>PricingFile</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Times New Roman"/>
                <w:color w:val="000000"/>
                <w:kern w:val="2"/>
                <w:sz w:val="21"/>
                <w:szCs w:val="21"/>
                <w:lang w:val="en-US" w:eastAsia="zh-CN" w:bidi="ar-SA"/>
              </w:rPr>
            </w:pPr>
            <w:r>
              <w:rPr>
                <w:rFonts w:hint="eastAsia" w:ascii="宋体" w:hAnsi="宋体"/>
                <w:color w:val="000000"/>
              </w:rPr>
              <w:t>人工材料设备价格文件</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Times New Roman"/>
                <w:color w:val="000000"/>
                <w:kern w:val="2"/>
                <w:sz w:val="21"/>
                <w:szCs w:val="21"/>
                <w:lang w:val="en-US" w:eastAsia="zh-CN" w:bidi="ar-SA"/>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rPr>
                <w:rFonts w:hint="eastAsia" w:ascii="Calibri" w:hAnsi="Calibri" w:eastAsia="宋体" w:cs="Times New Roman"/>
                <w:color w:val="000000"/>
                <w:kern w:val="2"/>
                <w:sz w:val="21"/>
                <w:szCs w:val="21"/>
                <w:lang w:val="en-US" w:eastAsia="zh-CN" w:bidi="ar-SA"/>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Times New Roman"/>
                <w:color w:val="000000"/>
                <w:kern w:val="2"/>
                <w:sz w:val="21"/>
                <w:szCs w:val="21"/>
                <w:lang w:val="en-US" w:eastAsia="zh-CN" w:bidi="ar-SA"/>
              </w:rPr>
            </w:pPr>
            <w:r>
              <w:rPr>
                <w:rFonts w:hint="eastAsia" w:ascii="宋体" w:hAnsi="宋体"/>
                <w:color w:val="000000"/>
              </w:rPr>
              <w:t>填写规则见注</w:t>
            </w:r>
            <w:r>
              <w:rPr>
                <w:rFonts w:hint="eastAsia" w:ascii="宋体" w:hAnsi="宋体"/>
                <w:color w:val="000000"/>
                <w:lang w:val="en-US" w:eastAsia="zh-CN"/>
              </w:rPr>
              <w:t>8</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b/>
                <w:color w:val="000000"/>
                <w:kern w:val="2"/>
                <w:sz w:val="18"/>
                <w:szCs w:val="21"/>
                <w:lang w:val="en-US" w:eastAsia="zh-CN" w:bidi="ar-SA"/>
              </w:rPr>
            </w:pPr>
            <w:r>
              <w:rPr>
                <w:rFonts w:hint="eastAsia" w:ascii="Arial Black" w:hAnsi="Arial Black"/>
                <w:b/>
                <w:color w:val="000000"/>
                <w:sz w:val="18"/>
              </w:rPr>
              <w:t>19</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rPr>
                <w:rFonts w:hint="eastAsia" w:ascii="Arial Black" w:hAnsi="Arial Black" w:eastAsia="宋体" w:cs="Times New Roman"/>
                <w:color w:val="000000"/>
                <w:kern w:val="2"/>
                <w:sz w:val="18"/>
                <w:szCs w:val="21"/>
                <w:lang w:val="en-US" w:eastAsia="zh-CN" w:bidi="ar-SA"/>
              </w:rPr>
            </w:pPr>
            <w:r>
              <w:rPr>
                <w:rFonts w:ascii="Arial Black" w:hAnsi="Arial Black"/>
                <w:sz w:val="18"/>
                <w:szCs w:val="18"/>
              </w:rPr>
              <w:t>MaterialPrice</w:t>
            </w:r>
            <w:r>
              <w:rPr>
                <w:rFonts w:hint="eastAsia" w:ascii="Arial Black" w:hAnsi="Arial Black"/>
                <w:sz w:val="18"/>
                <w:szCs w:val="18"/>
              </w:rPr>
              <w:t>Date</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Times New Roman"/>
                <w:kern w:val="0"/>
                <w:sz w:val="21"/>
                <w:szCs w:val="21"/>
                <w:lang w:val="en-US" w:eastAsia="zh-CN" w:bidi="ar-SA"/>
              </w:rPr>
            </w:pPr>
            <w:r>
              <w:rPr>
                <w:rFonts w:hint="eastAsia" w:ascii="宋体" w:hAnsi="宋体"/>
                <w:color w:val="000000"/>
              </w:rPr>
              <w:t>材料价格时间</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Times New Roman"/>
                <w:color w:val="000000"/>
                <w:kern w:val="2"/>
                <w:sz w:val="21"/>
                <w:szCs w:val="21"/>
                <w:lang w:val="en-US" w:eastAsia="zh-CN" w:bidi="ar-SA"/>
              </w:rPr>
            </w:pPr>
            <w:r>
              <w:rPr>
                <w:rFonts w:ascii="宋体" w:hAnsi="宋体"/>
                <w:color w:val="000000"/>
              </w:rPr>
              <w:t>Date</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Times New Roman"/>
                <w:b/>
                <w:bCs/>
                <w:color w:val="000000"/>
                <w:kern w:val="0"/>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Times New Roman"/>
                <w:color w:val="000000"/>
                <w:kern w:val="2"/>
                <w:sz w:val="21"/>
                <w:szCs w:val="21"/>
                <w:lang w:val="en-US" w:eastAsia="zh-CN" w:bidi="ar-SA"/>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b/>
                <w:color w:val="000000"/>
                <w:kern w:val="2"/>
                <w:sz w:val="18"/>
                <w:szCs w:val="21"/>
                <w:lang w:val="en-US" w:eastAsia="zh-CN" w:bidi="ar-SA"/>
              </w:rPr>
            </w:pPr>
            <w:r>
              <w:rPr>
                <w:rFonts w:hint="eastAsia" w:ascii="Arial Black" w:hAnsi="Arial Black"/>
                <w:b/>
                <w:color w:val="000000"/>
                <w:sz w:val="18"/>
              </w:rPr>
              <w:t>20</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rPr>
              <w:t>AppliedRateFile</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Times New Roman"/>
                <w:color w:val="000000"/>
                <w:kern w:val="2"/>
                <w:sz w:val="21"/>
                <w:szCs w:val="21"/>
                <w:lang w:val="en-US" w:eastAsia="zh-CN" w:bidi="ar-SA"/>
              </w:rPr>
            </w:pPr>
            <w:r>
              <w:rPr>
                <w:rFonts w:hint="eastAsia" w:ascii="宋体" w:hAnsi="宋体"/>
                <w:color w:val="000000"/>
              </w:rPr>
              <w:t>执行费率文件</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Times New Roman"/>
                <w:color w:val="000000"/>
                <w:kern w:val="2"/>
                <w:sz w:val="21"/>
                <w:szCs w:val="21"/>
                <w:lang w:val="en-US" w:eastAsia="zh-CN" w:bidi="ar-SA"/>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rPr>
                <w:rFonts w:hint="eastAsia" w:ascii="Calibri" w:hAnsi="Calibri" w:eastAsia="宋体" w:cs="Times New Roman"/>
                <w:color w:val="000000"/>
                <w:kern w:val="2"/>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Times New Roman"/>
                <w:color w:val="000000"/>
                <w:kern w:val="2"/>
                <w:sz w:val="21"/>
                <w:szCs w:val="21"/>
                <w:lang w:val="en-US" w:eastAsia="zh-CN" w:bidi="ar-SA"/>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b/>
                <w:color w:val="000000"/>
                <w:kern w:val="2"/>
                <w:sz w:val="18"/>
                <w:szCs w:val="21"/>
                <w:lang w:val="en-US" w:eastAsia="zh-CN" w:bidi="ar-SA"/>
              </w:rPr>
            </w:pPr>
            <w:r>
              <w:rPr>
                <w:rFonts w:hint="eastAsia" w:ascii="Arial Black" w:hAnsi="Arial Black"/>
                <w:b/>
                <w:color w:val="000000"/>
                <w:sz w:val="18"/>
              </w:rPr>
              <w:t>21</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Arial Black" w:hAnsi="Arial Black" w:eastAsia="宋体" w:cs="Times New Roman"/>
                <w:color w:val="000000"/>
                <w:kern w:val="0"/>
                <w:sz w:val="18"/>
                <w:szCs w:val="18"/>
                <w:lang w:val="en-US" w:eastAsia="zh-CN" w:bidi="ar-SA"/>
              </w:rPr>
            </w:pPr>
            <w:r>
              <w:rPr>
                <w:rFonts w:ascii="Arial Black" w:hAnsi="Arial Black" w:cs="宋体"/>
                <w:color w:val="000000"/>
                <w:kern w:val="0"/>
                <w:sz w:val="18"/>
                <w:szCs w:val="18"/>
              </w:rPr>
              <w:t>Project</w:t>
            </w:r>
            <w:r>
              <w:rPr>
                <w:rFonts w:hint="eastAsia" w:ascii="Arial Black" w:hAnsi="Arial Black"/>
                <w:color w:val="000000"/>
                <w:kern w:val="0"/>
                <w:sz w:val="18"/>
                <w:szCs w:val="18"/>
                <w:lang w:val="en-US" w:eastAsia="zh-CN"/>
              </w:rPr>
              <w:t>I</w:t>
            </w:r>
            <w:r>
              <w:rPr>
                <w:rFonts w:hint="eastAsia" w:ascii="Arial Black" w:hAnsi="Arial Black"/>
                <w:color w:val="000000"/>
                <w:kern w:val="0"/>
                <w:sz w:val="18"/>
                <w:szCs w:val="18"/>
              </w:rPr>
              <w:t>ndex</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lang w:val="en-US" w:eastAsia="zh-CN"/>
              </w:rPr>
              <w:t>工程造价指数（%）</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rPr>
                <w:rFonts w:ascii="Calibri" w:hAnsi="Calibri" w:eastAsia="宋体" w:cs="Times New Roman"/>
                <w:color w:val="000000"/>
                <w:kern w:val="2"/>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Times New Roman"/>
                <w:color w:val="000000"/>
                <w:kern w:val="2"/>
                <w:sz w:val="21"/>
                <w:szCs w:val="21"/>
                <w:lang w:val="en-US" w:eastAsia="zh-CN" w:bidi="ar-SA"/>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b/>
                <w:color w:val="000000"/>
                <w:kern w:val="2"/>
                <w:sz w:val="18"/>
                <w:szCs w:val="21"/>
                <w:lang w:val="en-US" w:eastAsia="zh-CN" w:bidi="ar-SA"/>
              </w:rPr>
            </w:pPr>
            <w:r>
              <w:rPr>
                <w:rFonts w:hint="eastAsia" w:ascii="Arial Black" w:hAnsi="Arial Black"/>
                <w:b/>
                <w:color w:val="000000"/>
                <w:sz w:val="18"/>
              </w:rPr>
              <w:t>22</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Arial Black" w:hAnsi="Arial Black" w:eastAsia="宋体" w:cs="Times New Roman"/>
                <w:color w:val="000000"/>
                <w:kern w:val="0"/>
                <w:sz w:val="18"/>
                <w:szCs w:val="18"/>
                <w:lang w:val="en-US" w:eastAsia="zh-CN" w:bidi="ar-SA"/>
              </w:rPr>
            </w:pPr>
            <w:r>
              <w:rPr>
                <w:rFonts w:hint="eastAsia" w:ascii="Arial Black" w:hAnsi="Arial Black"/>
                <w:color w:val="000000"/>
                <w:kern w:val="0"/>
                <w:sz w:val="18"/>
                <w:szCs w:val="18"/>
              </w:rPr>
              <w:t>Labor</w:t>
            </w:r>
            <w:r>
              <w:rPr>
                <w:rFonts w:hint="eastAsia" w:ascii="Arial Black" w:hAnsi="Arial Black"/>
                <w:color w:val="000000"/>
                <w:kern w:val="0"/>
                <w:sz w:val="18"/>
                <w:szCs w:val="18"/>
                <w:lang w:val="en-US" w:eastAsia="zh-CN"/>
              </w:rPr>
              <w:t>P</w:t>
            </w:r>
            <w:r>
              <w:rPr>
                <w:rFonts w:hint="eastAsia" w:ascii="Arial Black" w:hAnsi="Arial Black"/>
                <w:color w:val="000000"/>
                <w:kern w:val="0"/>
                <w:sz w:val="18"/>
                <w:szCs w:val="18"/>
              </w:rPr>
              <w:t>rice</w:t>
            </w:r>
            <w:r>
              <w:rPr>
                <w:rFonts w:hint="eastAsia" w:ascii="Arial Black" w:hAnsi="Arial Black"/>
                <w:color w:val="000000"/>
                <w:kern w:val="0"/>
                <w:sz w:val="18"/>
                <w:szCs w:val="18"/>
                <w:lang w:val="en-US" w:eastAsia="zh-CN"/>
              </w:rPr>
              <w:t>I</w:t>
            </w:r>
            <w:r>
              <w:rPr>
                <w:rFonts w:hint="eastAsia" w:ascii="Arial Black" w:hAnsi="Arial Black"/>
                <w:color w:val="000000"/>
                <w:kern w:val="0"/>
                <w:sz w:val="18"/>
                <w:szCs w:val="18"/>
              </w:rPr>
              <w:t>ndex</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lang w:val="en-US" w:eastAsia="zh-CN"/>
              </w:rPr>
              <w:t>人工价格指数（%）</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rPr>
                <w:rFonts w:ascii="Calibri" w:hAnsi="Calibri" w:eastAsia="宋体" w:cs="Times New Roman"/>
                <w:color w:val="000000"/>
                <w:kern w:val="2"/>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Times New Roman"/>
                <w:color w:val="000000"/>
                <w:kern w:val="2"/>
                <w:sz w:val="21"/>
                <w:szCs w:val="21"/>
                <w:lang w:val="en-US" w:eastAsia="zh-CN" w:bidi="ar-SA"/>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b/>
                <w:color w:val="000000"/>
                <w:kern w:val="2"/>
                <w:sz w:val="18"/>
                <w:szCs w:val="21"/>
                <w:lang w:val="en-US" w:eastAsia="zh-CN" w:bidi="ar-SA"/>
              </w:rPr>
            </w:pPr>
            <w:r>
              <w:rPr>
                <w:rFonts w:hint="eastAsia" w:ascii="Arial Black" w:hAnsi="Arial Black"/>
                <w:b/>
                <w:color w:val="000000"/>
                <w:sz w:val="18"/>
              </w:rPr>
              <w:t>23</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Arial Black" w:hAnsi="Arial Black" w:eastAsia="宋体" w:cs="Times New Roman"/>
                <w:color w:val="000000"/>
                <w:kern w:val="0"/>
                <w:sz w:val="18"/>
                <w:szCs w:val="18"/>
                <w:lang w:val="en-US" w:eastAsia="zh-CN" w:bidi="ar-SA"/>
              </w:rPr>
            </w:pPr>
            <w:r>
              <w:rPr>
                <w:rFonts w:ascii="Arial Black" w:hAnsi="Arial Black" w:cs="宋体"/>
                <w:color w:val="000000"/>
                <w:kern w:val="0"/>
                <w:sz w:val="18"/>
                <w:szCs w:val="18"/>
              </w:rPr>
              <w:t>Material</w:t>
            </w:r>
            <w:r>
              <w:rPr>
                <w:rFonts w:hint="eastAsia" w:ascii="Arial Black" w:hAnsi="Arial Black"/>
                <w:color w:val="000000"/>
                <w:kern w:val="0"/>
                <w:sz w:val="18"/>
                <w:szCs w:val="18"/>
                <w:lang w:val="en-US" w:eastAsia="zh-CN"/>
              </w:rPr>
              <w:t>P</w:t>
            </w:r>
            <w:r>
              <w:rPr>
                <w:rFonts w:hint="eastAsia" w:ascii="Arial Black" w:hAnsi="Arial Black"/>
                <w:color w:val="000000"/>
                <w:kern w:val="0"/>
                <w:sz w:val="18"/>
                <w:szCs w:val="18"/>
              </w:rPr>
              <w:t>rice</w:t>
            </w:r>
            <w:r>
              <w:rPr>
                <w:rFonts w:hint="eastAsia" w:ascii="Arial Black" w:hAnsi="Arial Black"/>
                <w:color w:val="000000"/>
                <w:kern w:val="0"/>
                <w:sz w:val="18"/>
                <w:szCs w:val="18"/>
                <w:lang w:val="en-US" w:eastAsia="zh-CN"/>
              </w:rPr>
              <w:t>I</w:t>
            </w:r>
            <w:r>
              <w:rPr>
                <w:rFonts w:hint="eastAsia" w:ascii="Arial Black" w:hAnsi="Arial Black"/>
                <w:color w:val="000000"/>
                <w:kern w:val="0"/>
                <w:sz w:val="18"/>
                <w:szCs w:val="18"/>
              </w:rPr>
              <w:t>ndex</w:t>
            </w:r>
            <w:r>
              <w:rPr>
                <w:rFonts w:ascii="Arial Black" w:hAnsi="Arial Black" w:cs="宋体"/>
                <w:color w:val="000000"/>
                <w:kern w:val="0"/>
                <w:sz w:val="18"/>
                <w:szCs w:val="18"/>
              </w:rPr>
              <w:t> </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lang w:val="en-US" w:eastAsia="zh-CN"/>
              </w:rPr>
              <w:t>材料价格指数（%）</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rPr>
                <w:rFonts w:ascii="Calibri" w:hAnsi="Calibri" w:eastAsia="宋体" w:cs="Times New Roman"/>
                <w:color w:val="000000"/>
                <w:kern w:val="2"/>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Times New Roman"/>
                <w:color w:val="000000"/>
                <w:kern w:val="2"/>
                <w:sz w:val="21"/>
                <w:szCs w:val="21"/>
                <w:lang w:val="en-US" w:eastAsia="zh-CN" w:bidi="ar-SA"/>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b/>
                <w:color w:val="000000"/>
                <w:kern w:val="2"/>
                <w:sz w:val="18"/>
                <w:szCs w:val="21"/>
                <w:lang w:val="en-US" w:eastAsia="zh-CN" w:bidi="ar-SA"/>
              </w:rPr>
            </w:pPr>
            <w:r>
              <w:rPr>
                <w:rFonts w:hint="eastAsia" w:ascii="Arial Black" w:hAnsi="Arial Black"/>
                <w:b/>
                <w:color w:val="000000"/>
                <w:sz w:val="18"/>
              </w:rPr>
              <w:t>24</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Arial Black" w:hAnsi="Arial Black" w:eastAsia="宋体" w:cs="Times New Roman"/>
                <w:color w:val="000000"/>
                <w:kern w:val="0"/>
                <w:sz w:val="18"/>
                <w:szCs w:val="18"/>
                <w:lang w:val="en-US" w:eastAsia="zh-CN" w:bidi="ar-SA"/>
              </w:rPr>
            </w:pPr>
            <w:r>
              <w:rPr>
                <w:rFonts w:ascii="Arial Black" w:hAnsi="Arial Black" w:cs="宋体"/>
                <w:color w:val="000000"/>
                <w:kern w:val="0"/>
                <w:sz w:val="18"/>
                <w:szCs w:val="18"/>
              </w:rPr>
              <w:t>Machine</w:t>
            </w:r>
            <w:r>
              <w:rPr>
                <w:rFonts w:hint="eastAsia" w:ascii="Arial Black" w:hAnsi="Arial Black"/>
                <w:color w:val="000000"/>
                <w:kern w:val="0"/>
                <w:sz w:val="18"/>
                <w:szCs w:val="18"/>
                <w:lang w:val="en-US" w:eastAsia="zh-CN"/>
              </w:rPr>
              <w:t>P</w:t>
            </w:r>
            <w:r>
              <w:rPr>
                <w:rFonts w:hint="eastAsia" w:ascii="Arial Black" w:hAnsi="Arial Black"/>
                <w:color w:val="000000"/>
                <w:kern w:val="0"/>
                <w:sz w:val="18"/>
                <w:szCs w:val="18"/>
              </w:rPr>
              <w:t>rice</w:t>
            </w:r>
            <w:r>
              <w:rPr>
                <w:rFonts w:hint="eastAsia" w:ascii="Arial Black" w:hAnsi="Arial Black"/>
                <w:color w:val="000000"/>
                <w:kern w:val="0"/>
                <w:sz w:val="18"/>
                <w:szCs w:val="18"/>
                <w:lang w:val="en-US" w:eastAsia="zh-CN"/>
              </w:rPr>
              <w:t>I</w:t>
            </w:r>
            <w:r>
              <w:rPr>
                <w:rFonts w:hint="eastAsia" w:ascii="Arial Black" w:hAnsi="Arial Black"/>
                <w:color w:val="000000"/>
                <w:kern w:val="0"/>
                <w:sz w:val="18"/>
                <w:szCs w:val="18"/>
              </w:rPr>
              <w:t>ndex</w:t>
            </w:r>
            <w:r>
              <w:rPr>
                <w:rFonts w:ascii="Arial Black" w:hAnsi="Arial Black" w:cs="宋体"/>
                <w:color w:val="000000"/>
                <w:kern w:val="0"/>
                <w:sz w:val="18"/>
                <w:szCs w:val="18"/>
              </w:rPr>
              <w:t> </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rPr>
              <w:t>机具</w:t>
            </w:r>
            <w:r>
              <w:rPr>
                <w:rFonts w:hint="eastAsia" w:ascii="宋体" w:hAnsi="宋体" w:cs="宋体"/>
                <w:color w:val="000000"/>
                <w:kern w:val="0"/>
                <w:lang w:val="en-US" w:eastAsia="zh-CN"/>
              </w:rPr>
              <w:t>价格指数（%）</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widowControl/>
              <w:tabs>
                <w:tab w:val="left" w:pos="445"/>
              </w:tabs>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rPr>
                <w:rFonts w:ascii="Calibri" w:hAnsi="Calibri" w:eastAsia="宋体" w:cs="Times New Roman"/>
                <w:color w:val="000000"/>
                <w:kern w:val="2"/>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Times New Roman"/>
                <w:color w:val="000000"/>
                <w:kern w:val="2"/>
                <w:sz w:val="21"/>
                <w:szCs w:val="21"/>
                <w:lang w:val="en-US" w:eastAsia="zh-CN" w:bidi="ar-SA"/>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b/>
                <w:color w:val="000000"/>
                <w:kern w:val="2"/>
                <w:sz w:val="18"/>
                <w:szCs w:val="21"/>
                <w:lang w:val="en-US" w:eastAsia="zh-CN" w:bidi="ar-SA"/>
              </w:rPr>
            </w:pPr>
            <w:r>
              <w:rPr>
                <w:rFonts w:hint="eastAsia" w:ascii="Arial Black" w:hAnsi="Arial Black"/>
                <w:b/>
                <w:color w:val="000000"/>
                <w:sz w:val="18"/>
                <w:lang w:val="en-US" w:eastAsia="zh-CN"/>
              </w:rPr>
              <w:t>25</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widowControl/>
              <w:rPr>
                <w:rFonts w:ascii="Arial Black" w:hAnsi="Arial Black" w:eastAsia="宋体" w:cs="Times New Roman"/>
                <w:color w:val="000000"/>
                <w:kern w:val="0"/>
                <w:sz w:val="18"/>
                <w:szCs w:val="18"/>
                <w:lang w:val="en-US" w:eastAsia="zh-CN" w:bidi="ar-SA"/>
              </w:rPr>
            </w:pPr>
            <w:r>
              <w:rPr>
                <w:rFonts w:ascii="Arial Black" w:hAnsi="Arial Black"/>
                <w:color w:val="000000"/>
                <w:kern w:val="0"/>
                <w:sz w:val="18"/>
                <w:szCs w:val="18"/>
              </w:rPr>
              <w:t>TechnicalAndEconomicIndex</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rPr>
              <w:t>技术经济指标（元）</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1"/>
                <w:szCs w:val="21"/>
                <w:lang w:val="en-US" w:eastAsia="zh-CN" w:bidi="ar-SA"/>
              </w:rPr>
            </w:pPr>
            <w:r>
              <w:rPr>
                <w:rFonts w:hint="eastAsia" w:ascii="宋体" w:hAnsi="宋体" w:cs="宋体"/>
                <w:color w:val="000000"/>
                <w:kern w:val="0"/>
              </w:rPr>
              <w:t>Double</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s="宋体"/>
                <w:b/>
                <w:bCs/>
                <w:color w:val="000000"/>
                <w:kern w:val="0"/>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eastAsia="宋体" w:cs="宋体"/>
                <w:color w:val="000000"/>
                <w:kern w:val="0"/>
                <w:sz w:val="21"/>
                <w:szCs w:val="21"/>
                <w:lang w:val="en-US" w:eastAsia="zh-CN" w:bidi="ar-SA"/>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Black" w:hAnsi="Arial Black" w:eastAsia="宋体" w:cs="Times New Roman"/>
                <w:b/>
                <w:color w:val="000000"/>
                <w:kern w:val="2"/>
                <w:sz w:val="18"/>
                <w:szCs w:val="21"/>
                <w:lang w:val="en-US" w:eastAsia="zh-CN" w:bidi="ar-SA"/>
              </w:rPr>
            </w:pPr>
            <w:r>
              <w:rPr>
                <w:rFonts w:hint="eastAsia" w:ascii="Arial Black" w:hAnsi="Arial Black"/>
                <w:b/>
                <w:color w:val="000000"/>
                <w:sz w:val="18"/>
                <w:lang w:val="en-US" w:eastAsia="zh-CN"/>
              </w:rPr>
              <w:t>26</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rPr>
                <w:rFonts w:ascii="Arial Black" w:hAnsi="Arial Black" w:eastAsia="宋体" w:cs="Times New Roman"/>
                <w:color w:val="000000"/>
                <w:kern w:val="2"/>
                <w:sz w:val="18"/>
                <w:szCs w:val="21"/>
                <w:lang w:val="en-US" w:eastAsia="zh-CN" w:bidi="ar-SA"/>
              </w:rPr>
            </w:pPr>
            <w:r>
              <w:rPr>
                <w:rFonts w:ascii="Arial Black" w:hAnsi="Arial Black"/>
                <w:color w:val="000000"/>
                <w:sz w:val="18"/>
              </w:rPr>
              <w:t>Ratios</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Times New Roman"/>
                <w:color w:val="000000"/>
                <w:kern w:val="2"/>
                <w:sz w:val="21"/>
                <w:szCs w:val="21"/>
                <w:lang w:val="en-US" w:eastAsia="zh-CN" w:bidi="ar-SA"/>
              </w:rPr>
            </w:pPr>
            <w:r>
              <w:rPr>
                <w:rFonts w:hint="eastAsia" w:ascii="宋体" w:hAnsi="宋体"/>
                <w:color w:val="000000"/>
              </w:rPr>
              <w:t>占总投资比例（%）</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Times New Roman"/>
                <w:color w:val="000000"/>
                <w:kern w:val="2"/>
                <w:sz w:val="21"/>
                <w:szCs w:val="21"/>
                <w:lang w:val="en-US" w:eastAsia="zh-CN" w:bidi="ar-SA"/>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rPr>
                <w:rFonts w:hint="eastAsia" w:ascii="Calibri" w:hAnsi="Calibri" w:eastAsia="宋体" w:cs="Times New Roman"/>
                <w:color w:val="000000"/>
                <w:kern w:val="2"/>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Times New Roman"/>
                <w:color w:val="000000"/>
                <w:kern w:val="2"/>
                <w:sz w:val="21"/>
                <w:szCs w:val="21"/>
                <w:lang w:val="en-US" w:eastAsia="zh-CN" w:bidi="ar-SA"/>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b/>
                <w:color w:val="000000"/>
                <w:kern w:val="2"/>
                <w:sz w:val="18"/>
                <w:szCs w:val="21"/>
                <w:lang w:val="en-US" w:eastAsia="zh-CN" w:bidi="ar-SA"/>
              </w:rPr>
            </w:pPr>
            <w:r>
              <w:rPr>
                <w:rFonts w:hint="eastAsia" w:ascii="Arial Black" w:hAnsi="Arial Black"/>
                <w:b/>
                <w:color w:val="000000"/>
                <w:sz w:val="18"/>
                <w:lang w:val="en-US" w:eastAsia="zh-CN"/>
              </w:rPr>
              <w:t>27</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Arial Black" w:hAnsi="Arial Black" w:eastAsia="宋体" w:cs="宋体"/>
                <w:color w:val="000000"/>
                <w:kern w:val="0"/>
                <w:sz w:val="18"/>
                <w:szCs w:val="18"/>
                <w:lang w:val="en-US" w:eastAsia="zh-CN" w:bidi="ar-SA"/>
              </w:rPr>
            </w:pPr>
            <w:r>
              <w:rPr>
                <w:rFonts w:hint="eastAsia" w:ascii="Arial Black" w:hAnsi="Arial Black" w:cs="宋体"/>
                <w:color w:val="000000"/>
                <w:kern w:val="0"/>
                <w:sz w:val="18"/>
                <w:szCs w:val="18"/>
              </w:rPr>
              <w:t>Work</w:t>
            </w:r>
            <w:r>
              <w:rPr>
                <w:rFonts w:ascii="Arial Black" w:hAnsi="Arial Black" w:cs="宋体"/>
                <w:color w:val="000000"/>
                <w:kern w:val="0"/>
                <w:sz w:val="18"/>
                <w:szCs w:val="18"/>
              </w:rPr>
              <w:t>Content</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宋体"/>
                <w:color w:val="000000"/>
                <w:kern w:val="2"/>
                <w:sz w:val="21"/>
                <w:szCs w:val="21"/>
                <w:lang w:val="en-US" w:eastAsia="zh-CN" w:bidi="ar-SA"/>
              </w:rPr>
            </w:pPr>
            <w:r>
              <w:rPr>
                <w:rFonts w:hint="eastAsia"/>
                <w:color w:val="000000"/>
              </w:rPr>
              <w:t>工作内容</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Calibri" w:hAnsi="Calibri" w:eastAsia="宋体" w:cs="Times New Roman"/>
                <w:color w:val="000000"/>
                <w:kern w:val="2"/>
                <w:sz w:val="21"/>
                <w:szCs w:val="21"/>
                <w:lang w:val="en-US" w:eastAsia="zh-CN" w:bidi="ar-SA"/>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Calibri" w:hAnsi="Calibri" w:eastAsia="宋体" w:cs="Times New Roman"/>
                <w:b/>
                <w:color w:val="000000"/>
                <w:kern w:val="2"/>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Times New Roman"/>
                <w:color w:val="000000"/>
                <w:kern w:val="2"/>
                <w:sz w:val="21"/>
                <w:szCs w:val="21"/>
                <w:lang w:val="en-US" w:eastAsia="zh-CN" w:bidi="ar-SA"/>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b/>
                <w:color w:val="000000"/>
                <w:kern w:val="2"/>
                <w:sz w:val="18"/>
                <w:szCs w:val="21"/>
                <w:lang w:val="en-US" w:eastAsia="zh-CN" w:bidi="ar-SA"/>
              </w:rPr>
            </w:pPr>
            <w:r>
              <w:rPr>
                <w:rFonts w:hint="eastAsia" w:ascii="Arial Black" w:hAnsi="Arial Black"/>
                <w:b/>
                <w:color w:val="000000"/>
                <w:sz w:val="18"/>
                <w:lang w:val="en-US" w:eastAsia="zh-CN"/>
              </w:rPr>
              <w:t>28</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Arial Black" w:hAnsi="Arial Black" w:eastAsia="宋体" w:cs="宋体"/>
                <w:color w:val="000000"/>
                <w:kern w:val="0"/>
                <w:sz w:val="18"/>
                <w:szCs w:val="18"/>
                <w:lang w:val="en-US" w:eastAsia="zh-CN" w:bidi="ar-SA"/>
              </w:rPr>
            </w:pPr>
            <w:r>
              <w:rPr>
                <w:rFonts w:hint="eastAsia" w:ascii="Arial Black" w:hAnsi="Arial Black" w:cs="宋体"/>
                <w:color w:val="000000"/>
                <w:kern w:val="0"/>
                <w:sz w:val="18"/>
                <w:szCs w:val="18"/>
              </w:rPr>
              <w:t xml:space="preserve">QuantityCalculationRules </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rPr>
                <w:rFonts w:hint="eastAsia" w:ascii="Calibri" w:hAnsi="Calibri" w:eastAsia="宋体" w:cs="Times New Roman"/>
                <w:color w:val="000000"/>
                <w:kern w:val="2"/>
                <w:sz w:val="21"/>
                <w:szCs w:val="21"/>
                <w:lang w:val="en-US" w:eastAsia="zh-CN" w:bidi="ar-SA"/>
              </w:rPr>
            </w:pPr>
            <w:r>
              <w:rPr>
                <w:rFonts w:hint="eastAsia"/>
                <w:color w:val="000000"/>
                <w:lang w:val="en-US" w:eastAsia="zh-CN"/>
              </w:rPr>
              <w:t>工程量计算规则</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Times New Roman"/>
                <w:color w:val="000000"/>
                <w:kern w:val="2"/>
                <w:sz w:val="21"/>
                <w:szCs w:val="21"/>
                <w:lang w:val="en-US" w:eastAsia="zh-CN" w:bidi="ar-SA"/>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Calibri" w:hAnsi="Calibri" w:eastAsia="宋体" w:cs="Times New Roman"/>
                <w:b/>
                <w:color w:val="000000"/>
                <w:kern w:val="2"/>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Times New Roman"/>
                <w:color w:val="000000"/>
                <w:kern w:val="2"/>
                <w:sz w:val="21"/>
                <w:szCs w:val="21"/>
                <w:lang w:val="en-US" w:eastAsia="zh-CN" w:bidi="ar-SA"/>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b/>
                <w:color w:val="000000"/>
                <w:kern w:val="2"/>
                <w:sz w:val="18"/>
                <w:szCs w:val="21"/>
                <w:lang w:val="en-US" w:eastAsia="zh-CN" w:bidi="ar-SA"/>
              </w:rPr>
            </w:pPr>
            <w:r>
              <w:rPr>
                <w:rFonts w:hint="eastAsia" w:ascii="Arial Black" w:hAnsi="Arial Black"/>
                <w:b/>
                <w:color w:val="000000"/>
                <w:sz w:val="18"/>
                <w:lang w:val="en-US" w:eastAsia="zh-CN"/>
              </w:rPr>
              <w:t>29</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rPr>
                <w:rFonts w:ascii="Arial Black" w:hAnsi="Arial Black" w:eastAsia="宋体" w:cs="Times New Roman"/>
                <w:color w:val="000000"/>
                <w:kern w:val="2"/>
                <w:sz w:val="18"/>
                <w:szCs w:val="21"/>
                <w:lang w:val="en-US" w:eastAsia="zh-CN" w:bidi="ar-SA"/>
              </w:rPr>
            </w:pPr>
            <w:r>
              <w:rPr>
                <w:rFonts w:ascii="Arial Black" w:hAnsi="Arial Black"/>
                <w:color w:val="000000"/>
                <w:sz w:val="18"/>
              </w:rPr>
              <w:t>Code</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Times New Roman"/>
                <w:color w:val="000000"/>
                <w:kern w:val="2"/>
                <w:sz w:val="21"/>
                <w:szCs w:val="21"/>
                <w:lang w:val="en-US" w:eastAsia="zh-CN" w:bidi="ar-SA"/>
              </w:rPr>
            </w:pPr>
            <w:r>
              <w:rPr>
                <w:rFonts w:hint="eastAsia" w:ascii="宋体" w:hAnsi="宋体"/>
                <w:color w:val="000000"/>
              </w:rPr>
              <w:t>费用代号</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Times New Roman"/>
                <w:color w:val="000000"/>
                <w:kern w:val="2"/>
                <w:sz w:val="21"/>
                <w:szCs w:val="21"/>
                <w:lang w:val="en-US" w:eastAsia="zh-CN" w:bidi="ar-SA"/>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rPr>
                <w:rFonts w:hint="eastAsia" w:ascii="Calibri" w:hAnsi="Calibri" w:eastAsia="宋体" w:cs="Times New Roman"/>
                <w:color w:val="000000"/>
                <w:kern w:val="2"/>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Times New Roman"/>
                <w:color w:val="000000"/>
                <w:kern w:val="2"/>
                <w:sz w:val="21"/>
                <w:szCs w:val="21"/>
                <w:lang w:val="en-US" w:eastAsia="zh-CN" w:bidi="ar-SA"/>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b/>
                <w:color w:val="000000"/>
                <w:kern w:val="2"/>
                <w:sz w:val="18"/>
                <w:szCs w:val="21"/>
                <w:lang w:val="en-US" w:eastAsia="zh-CN" w:bidi="ar-SA"/>
              </w:rPr>
            </w:pPr>
            <w:r>
              <w:rPr>
                <w:rFonts w:hint="eastAsia" w:ascii="Arial Black" w:hAnsi="Arial Black"/>
                <w:b/>
                <w:color w:val="000000"/>
                <w:sz w:val="18"/>
                <w:lang w:val="en-US" w:eastAsia="zh-CN"/>
              </w:rPr>
              <w:t>30</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rPr>
              <w:t>Remark</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Times New Roman"/>
                <w:color w:val="000000"/>
                <w:kern w:val="2"/>
                <w:sz w:val="21"/>
                <w:szCs w:val="21"/>
                <w:lang w:val="en-US" w:eastAsia="zh-CN" w:bidi="ar-SA"/>
              </w:rPr>
            </w:pPr>
            <w:r>
              <w:rPr>
                <w:rFonts w:hint="eastAsia" w:ascii="宋体" w:hAnsi="宋体"/>
                <w:color w:val="000000"/>
              </w:rPr>
              <w:t>备注</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Calibri" w:hAnsi="Calibri" w:eastAsia="宋体" w:cs="Times New Roman"/>
                <w:color w:val="000000"/>
                <w:kern w:val="2"/>
                <w:sz w:val="21"/>
                <w:szCs w:val="21"/>
                <w:lang w:val="en-US" w:eastAsia="zh-CN" w:bidi="ar-SA"/>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rPr>
                <w:rFonts w:hint="eastAsia" w:ascii="Calibri" w:hAnsi="Calibri" w:eastAsia="宋体" w:cs="Times New Roman"/>
                <w:color w:val="000000"/>
                <w:kern w:val="2"/>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Times New Roman"/>
                <w:color w:val="000000"/>
                <w:kern w:val="2"/>
                <w:sz w:val="21"/>
                <w:szCs w:val="21"/>
                <w:lang w:val="en-US" w:eastAsia="zh-CN" w:bidi="ar-SA"/>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b/>
                <w:color w:val="000000"/>
                <w:kern w:val="2"/>
                <w:sz w:val="18"/>
                <w:szCs w:val="21"/>
                <w:lang w:val="en-US" w:eastAsia="zh-CN" w:bidi="ar-SA"/>
              </w:rPr>
            </w:pPr>
            <w:r>
              <w:rPr>
                <w:rFonts w:hint="eastAsia" w:ascii="Arial Black" w:hAnsi="Arial Black" w:cs="Times New Roman"/>
                <w:b/>
                <w:color w:val="000000"/>
                <w:kern w:val="2"/>
                <w:sz w:val="18"/>
                <w:szCs w:val="21"/>
                <w:lang w:val="en-US" w:eastAsia="zh-CN" w:bidi="ar-SA"/>
              </w:rPr>
              <w:t>31</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Arial Black" w:hAnsi="Arial Black" w:eastAsia="宋体" w:cs="Times New Roman"/>
                <w:color w:val="000000"/>
                <w:kern w:val="0"/>
                <w:sz w:val="18"/>
                <w:szCs w:val="18"/>
                <w:lang w:val="en-US" w:eastAsia="zh-CN" w:bidi="ar-SA"/>
              </w:rPr>
            </w:pPr>
            <w:r>
              <w:rPr>
                <w:rFonts w:hint="eastAsia" w:ascii="Arial Black" w:hAnsi="Arial Black"/>
                <w:color w:val="000000"/>
                <w:sz w:val="18"/>
              </w:rPr>
              <w:t>E</w:t>
            </w:r>
            <w:r>
              <w:rPr>
                <w:rFonts w:ascii="Arial Black" w:hAnsi="Arial Black"/>
                <w:color w:val="000000"/>
                <w:sz w:val="18"/>
              </w:rPr>
              <w:t>xplains</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宋体" w:hAnsi="宋体" w:eastAsia="宋体" w:cs="Times New Roman"/>
                <w:color w:val="000000"/>
                <w:kern w:val="0"/>
                <w:sz w:val="21"/>
                <w:szCs w:val="21"/>
                <w:lang w:val="en-US" w:eastAsia="zh-CN" w:bidi="ar-SA"/>
              </w:rPr>
            </w:pPr>
            <w:r>
              <w:rPr>
                <w:rFonts w:hint="eastAsia" w:ascii="宋体" w:hAnsi="宋体"/>
                <w:color w:val="000000"/>
                <w:kern w:val="0"/>
              </w:rPr>
              <w:t>总说明</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宋体" w:hAnsi="宋体" w:eastAsia="宋体" w:cs="Times New Roman"/>
                <w:color w:val="000000"/>
                <w:kern w:val="0"/>
                <w:sz w:val="21"/>
                <w:szCs w:val="21"/>
                <w:lang w:val="en-US" w:eastAsia="zh-CN" w:bidi="ar-SA"/>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宋体" w:hAnsi="宋体" w:eastAsia="宋体" w:cs="Times New Roman"/>
                <w:color w:val="000000"/>
                <w:kern w:val="0"/>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宋体" w:hAnsi="宋体" w:eastAsia="宋体" w:cs="Times New Roman"/>
                <w:color w:val="000000"/>
                <w:kern w:val="0"/>
                <w:sz w:val="21"/>
                <w:szCs w:val="21"/>
                <w:lang w:val="en-US" w:eastAsia="zh-CN" w:bidi="ar-SA"/>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Black" w:hAnsi="Arial Black" w:eastAsia="宋体" w:cs="Times New Roman"/>
                <w:b/>
                <w:color w:val="000000"/>
                <w:kern w:val="2"/>
                <w:sz w:val="18"/>
                <w:szCs w:val="21"/>
                <w:lang w:val="en-US" w:eastAsia="zh-CN" w:bidi="ar-SA"/>
              </w:rPr>
            </w:pPr>
            <w:r>
              <w:rPr>
                <w:rFonts w:hint="eastAsia" w:ascii="Arial Black" w:hAnsi="Arial Black" w:cs="Times New Roman"/>
                <w:b/>
                <w:color w:val="000000"/>
                <w:kern w:val="2"/>
                <w:sz w:val="18"/>
                <w:szCs w:val="21"/>
                <w:lang w:val="en-US" w:eastAsia="zh-CN" w:bidi="ar-SA"/>
              </w:rPr>
              <w:t>32</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Arial Black" w:hAnsi="Arial Black" w:eastAsia="宋体" w:cs="Times New Roman"/>
                <w:color w:val="000000"/>
                <w:kern w:val="2"/>
                <w:sz w:val="18"/>
                <w:szCs w:val="21"/>
                <w:lang w:val="en-US" w:eastAsia="zh-CN" w:bidi="ar-SA"/>
              </w:rPr>
            </w:pPr>
            <w:r>
              <w:rPr>
                <w:rFonts w:ascii="Arial Black" w:hAnsi="Arial Black"/>
                <w:color w:val="000000"/>
                <w:sz w:val="18"/>
              </w:rPr>
              <w:t>FileName</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宋体" w:hAnsi="宋体" w:eastAsia="宋体" w:cs="Times New Roman"/>
                <w:color w:val="000000"/>
                <w:kern w:val="0"/>
                <w:sz w:val="21"/>
                <w:szCs w:val="21"/>
                <w:lang w:val="en-US" w:eastAsia="zh-CN" w:bidi="ar-SA"/>
              </w:rPr>
            </w:pPr>
            <w:r>
              <w:rPr>
                <w:rFonts w:hint="eastAsia" w:ascii="宋体" w:hAnsi="宋体"/>
                <w:color w:val="000000"/>
                <w:kern w:val="0"/>
              </w:rPr>
              <w:t>导出XML文件名</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宋体" w:hAnsi="宋体" w:eastAsia="宋体" w:cs="Times New Roman"/>
                <w:color w:val="000000"/>
                <w:kern w:val="0"/>
                <w:sz w:val="21"/>
                <w:szCs w:val="21"/>
                <w:lang w:val="en-US" w:eastAsia="zh-CN" w:bidi="ar-SA"/>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s="Times New Roman"/>
                <w:color w:val="000000"/>
                <w:kern w:val="0"/>
                <w:sz w:val="21"/>
                <w:szCs w:val="21"/>
                <w:lang w:val="en-US" w:eastAsia="zh-CN" w:bidi="ar-SA"/>
              </w:rPr>
            </w:pPr>
            <w:r>
              <w:rPr>
                <w:rFonts w:hint="eastAsia" w:ascii="宋体" w:hAnsi="宋体"/>
                <w:b/>
                <w:bCs/>
                <w:color w:val="000000"/>
                <w:kern w:val="0"/>
              </w:rPr>
              <w:t>√</w:t>
            </w:r>
          </w:p>
        </w:tc>
        <w:tc>
          <w:tcPr>
            <w:tcW w:w="1701" w:type="dxa"/>
            <w:tcBorders>
              <w:top w:val="single" w:color="000000" w:sz="4" w:space="0"/>
              <w:left w:val="nil"/>
              <w:bottom w:val="single" w:color="000000" w:sz="4" w:space="0"/>
              <w:right w:val="single" w:color="000000" w:sz="4" w:space="0"/>
            </w:tcBorders>
            <w:shd w:val="clear" w:color="auto" w:fill="auto"/>
            <w:vAlign w:val="center"/>
          </w:tcPr>
          <w:p>
            <w:pPr>
              <w:widowControl/>
              <w:rPr>
                <w:rFonts w:ascii="宋体" w:hAnsi="宋体" w:eastAsia="宋体" w:cs="Times New Roman"/>
                <w:color w:val="000000"/>
                <w:kern w:val="0"/>
                <w:sz w:val="21"/>
                <w:szCs w:val="21"/>
                <w:lang w:val="en-US" w:eastAsia="zh-CN" w:bidi="ar-SA"/>
              </w:rPr>
            </w:pPr>
          </w:p>
        </w:tc>
      </w:tr>
      <w:bookmarkEnd w:id="356"/>
    </w:tbl>
    <w:p>
      <w:pPr>
        <w:ind w:left="1203" w:leftChars="171" w:hanging="844" w:hangingChars="469"/>
        <w:rPr>
          <w:rFonts w:hint="eastAsia"/>
          <w:color w:val="000000"/>
          <w:sz w:val="18"/>
          <w:szCs w:val="18"/>
        </w:rPr>
      </w:pPr>
      <w:r>
        <w:rPr>
          <w:rFonts w:hint="eastAsia"/>
          <w:color w:val="000000"/>
          <w:sz w:val="18"/>
          <w:szCs w:val="18"/>
        </w:rPr>
        <w:t>注：</w:t>
      </w:r>
      <w:r>
        <w:rPr>
          <w:rFonts w:hint="eastAsia" w:ascii="宋体" w:hAnsi="宋体"/>
          <w:bCs/>
          <w:color w:val="000000"/>
          <w:kern w:val="0"/>
          <w:sz w:val="18"/>
          <w:szCs w:val="18"/>
          <w:lang w:val="en-US" w:eastAsia="zh-CN"/>
        </w:rPr>
        <w:t xml:space="preserve">1  </w:t>
      </w:r>
      <w:r>
        <w:rPr>
          <w:rFonts w:hint="eastAsia" w:ascii="宋体" w:hAnsi="宋体"/>
          <w:bCs/>
          <w:color w:val="000000"/>
          <w:kern w:val="0"/>
          <w:sz w:val="18"/>
          <w:szCs w:val="18"/>
        </w:rPr>
        <w:t>Number</w:t>
      </w:r>
      <w:r>
        <w:rPr>
          <w:rFonts w:hint="eastAsia" w:ascii="宋体" w:hAnsi="宋体"/>
          <w:bCs/>
          <w:color w:val="000000"/>
          <w:kern w:val="0"/>
          <w:sz w:val="18"/>
          <w:szCs w:val="18"/>
          <w:lang w:eastAsia="zh-CN"/>
        </w:rPr>
        <w:t>（</w:t>
      </w:r>
      <w:r>
        <w:rPr>
          <w:rFonts w:hint="eastAsia" w:ascii="宋体" w:hAnsi="宋体"/>
          <w:bCs/>
          <w:color w:val="000000"/>
          <w:kern w:val="0"/>
          <w:sz w:val="18"/>
          <w:szCs w:val="18"/>
          <w:lang w:val="en-US" w:eastAsia="zh-CN"/>
        </w:rPr>
        <w:t>工程</w:t>
      </w:r>
      <w:r>
        <w:rPr>
          <w:rFonts w:hint="eastAsia" w:ascii="宋体" w:hAnsi="宋体"/>
          <w:bCs/>
          <w:color w:val="000000"/>
          <w:kern w:val="0"/>
          <w:sz w:val="18"/>
          <w:szCs w:val="18"/>
        </w:rPr>
        <w:t>编号</w:t>
      </w:r>
      <w:r>
        <w:rPr>
          <w:rFonts w:hint="eastAsia" w:ascii="宋体" w:hAnsi="宋体"/>
          <w:bCs/>
          <w:color w:val="000000"/>
          <w:kern w:val="0"/>
          <w:sz w:val="18"/>
          <w:szCs w:val="18"/>
          <w:lang w:eastAsia="zh-CN"/>
        </w:rPr>
        <w:t>）：</w:t>
      </w:r>
      <w:r>
        <w:rPr>
          <w:rFonts w:hint="eastAsia" w:ascii="宋体" w:hAnsi="宋体"/>
          <w:bCs/>
          <w:color w:val="000000"/>
          <w:kern w:val="0"/>
          <w:sz w:val="18"/>
          <w:szCs w:val="18"/>
          <w:lang w:val="en-US" w:eastAsia="zh-CN"/>
        </w:rPr>
        <w:t>同一建设项目中必须唯一，不得重复；</w:t>
      </w:r>
    </w:p>
    <w:p>
      <w:pPr>
        <w:ind w:left="1200" w:leftChars="341" w:hanging="484" w:hangingChars="269"/>
        <w:rPr>
          <w:rFonts w:hint="eastAsia" w:ascii="宋体" w:hAnsi="宋体" w:eastAsia="宋体"/>
          <w:bCs/>
          <w:color w:val="000000"/>
          <w:kern w:val="0"/>
          <w:sz w:val="18"/>
          <w:szCs w:val="18"/>
          <w:lang w:eastAsia="zh-CN"/>
        </w:rPr>
      </w:pPr>
      <w:r>
        <w:rPr>
          <w:rFonts w:hint="eastAsia" w:ascii="宋体" w:hAnsi="宋体"/>
          <w:color w:val="000000"/>
          <w:sz w:val="18"/>
          <w:szCs w:val="18"/>
          <w:lang w:val="en-US" w:eastAsia="zh-CN"/>
        </w:rPr>
        <w:t>2</w:t>
      </w:r>
      <w:r>
        <w:rPr>
          <w:rFonts w:hint="eastAsia"/>
          <w:color w:val="000000"/>
          <w:sz w:val="18"/>
          <w:szCs w:val="18"/>
        </w:rPr>
        <w:t xml:space="preserve">  </w:t>
      </w:r>
      <w:r>
        <w:rPr>
          <w:rFonts w:ascii="宋体" w:hAnsi="宋体"/>
          <w:bCs/>
          <w:color w:val="000000"/>
          <w:kern w:val="0"/>
          <w:sz w:val="18"/>
          <w:szCs w:val="18"/>
        </w:rPr>
        <w:t>ProjectCategory</w:t>
      </w:r>
      <w:r>
        <w:rPr>
          <w:rFonts w:hint="eastAsia" w:ascii="宋体" w:hAnsi="宋体"/>
          <w:bCs/>
          <w:color w:val="000000"/>
          <w:kern w:val="0"/>
          <w:sz w:val="18"/>
          <w:szCs w:val="18"/>
        </w:rPr>
        <w:t>（工程类别）：可参照《建设工程分类标准》GB/T 50841的规定</w:t>
      </w:r>
      <w:r>
        <w:rPr>
          <w:rFonts w:hint="eastAsia" w:ascii="宋体" w:hAnsi="宋体"/>
          <w:bCs/>
          <w:color w:val="000000"/>
          <w:kern w:val="0"/>
          <w:sz w:val="18"/>
          <w:szCs w:val="18"/>
          <w:lang w:val="en-US" w:eastAsia="zh-CN"/>
        </w:rPr>
        <w:t>；</w:t>
      </w:r>
    </w:p>
    <w:p>
      <w:pPr>
        <w:ind w:left="991" w:leftChars="70" w:hanging="844" w:hangingChars="469"/>
        <w:rPr>
          <w:rFonts w:hint="eastAsia" w:eastAsia="宋体"/>
          <w:color w:val="000000"/>
          <w:sz w:val="18"/>
          <w:szCs w:val="18"/>
          <w:lang w:eastAsia="zh-CN"/>
        </w:rPr>
      </w:pPr>
      <w:r>
        <w:rPr>
          <w:rFonts w:hint="eastAsia" w:ascii="宋体" w:hAnsi="宋体"/>
          <w:bCs/>
          <w:color w:val="000000"/>
          <w:kern w:val="0"/>
          <w:sz w:val="18"/>
          <w:szCs w:val="18"/>
        </w:rPr>
        <w:t xml:space="preserve">   </w:t>
      </w:r>
      <w:r>
        <w:rPr>
          <w:rFonts w:ascii="宋体" w:hAnsi="宋体"/>
          <w:bCs/>
          <w:color w:val="000000"/>
          <w:kern w:val="0"/>
          <w:sz w:val="18"/>
          <w:szCs w:val="18"/>
        </w:rPr>
        <w:t xml:space="preserve">   </w:t>
      </w:r>
      <w:r>
        <w:rPr>
          <w:rFonts w:hint="eastAsia" w:ascii="宋体" w:hAnsi="宋体"/>
          <w:bCs/>
          <w:color w:val="000000"/>
          <w:kern w:val="0"/>
          <w:sz w:val="18"/>
          <w:szCs w:val="18"/>
          <w:lang w:val="en-US" w:eastAsia="zh-CN"/>
        </w:rPr>
        <w:t>3</w:t>
      </w:r>
      <w:r>
        <w:rPr>
          <w:rFonts w:hint="eastAsia" w:ascii="宋体" w:hAnsi="宋体"/>
          <w:bCs/>
          <w:color w:val="000000"/>
          <w:kern w:val="0"/>
          <w:sz w:val="18"/>
          <w:szCs w:val="18"/>
        </w:rPr>
        <w:t xml:space="preserve">  ProjectType（工程</w:t>
      </w:r>
      <w:r>
        <w:rPr>
          <w:rFonts w:ascii="宋体" w:hAnsi="宋体"/>
          <w:bCs/>
          <w:color w:val="000000"/>
          <w:kern w:val="0"/>
          <w:sz w:val="18"/>
          <w:szCs w:val="18"/>
        </w:rPr>
        <w:t>类型</w:t>
      </w:r>
      <w:r>
        <w:rPr>
          <w:rFonts w:hint="eastAsia" w:ascii="宋体" w:hAnsi="宋体"/>
          <w:bCs/>
          <w:color w:val="000000"/>
          <w:kern w:val="0"/>
          <w:sz w:val="18"/>
          <w:szCs w:val="18"/>
        </w:rPr>
        <w:t>）：填写内容可包括但不限于如下列举，存在多个时，不同工程类型之间用“；”号隔开：房屋工程；室外总体、公共绿地工程；道路工程；桥涵工程；安装工程；隧道工程；市政给水工程；市政排水管道工程；排水顶管工程；排水渠箱工程；燃气工程；城市轨道交通工程；综合管廊工程；其他工程</w:t>
      </w:r>
      <w:r>
        <w:rPr>
          <w:rFonts w:hint="eastAsia" w:ascii="宋体" w:hAnsi="宋体"/>
          <w:bCs/>
          <w:color w:val="000000"/>
          <w:kern w:val="0"/>
          <w:sz w:val="18"/>
          <w:szCs w:val="18"/>
          <w:lang w:val="en-US" w:eastAsia="zh-CN"/>
        </w:rPr>
        <w:t>；</w:t>
      </w:r>
    </w:p>
    <w:p>
      <w:pPr>
        <w:ind w:firstLine="720" w:firstLineChars="400"/>
        <w:rPr>
          <w:rFonts w:hint="eastAsia" w:ascii="宋体" w:hAnsi="宋体" w:eastAsia="宋体"/>
          <w:color w:val="000000"/>
          <w:sz w:val="18"/>
          <w:szCs w:val="18"/>
          <w:lang w:eastAsia="zh-CN"/>
        </w:rPr>
      </w:pPr>
      <w:r>
        <w:rPr>
          <w:rFonts w:hint="eastAsia" w:ascii="宋体" w:hAnsi="宋体"/>
          <w:bCs/>
          <w:color w:val="000000"/>
          <w:kern w:val="0"/>
          <w:sz w:val="18"/>
          <w:szCs w:val="18"/>
          <w:lang w:val="en-US" w:eastAsia="zh-CN"/>
        </w:rPr>
        <w:t>4</w:t>
      </w:r>
      <w:r>
        <w:rPr>
          <w:rFonts w:hint="eastAsia" w:ascii="宋体" w:hAnsi="宋体"/>
          <w:bCs/>
          <w:color w:val="000000"/>
          <w:kern w:val="0"/>
          <w:sz w:val="18"/>
          <w:szCs w:val="18"/>
        </w:rPr>
        <w:t xml:space="preserve">  V</w:t>
      </w:r>
      <w:r>
        <w:rPr>
          <w:rFonts w:ascii="宋体" w:hAnsi="宋体"/>
          <w:bCs/>
          <w:color w:val="000000"/>
          <w:kern w:val="0"/>
          <w:sz w:val="18"/>
          <w:szCs w:val="18"/>
        </w:rPr>
        <w:t>aluationModel</w:t>
      </w:r>
      <w:r>
        <w:rPr>
          <w:rFonts w:hint="eastAsia" w:ascii="宋体" w:hAnsi="宋体"/>
          <w:color w:val="000000"/>
          <w:sz w:val="18"/>
          <w:szCs w:val="18"/>
        </w:rPr>
        <w:t>（</w:t>
      </w:r>
      <w:r>
        <w:rPr>
          <w:rStyle w:val="224"/>
          <w:rFonts w:hint="default"/>
        </w:rPr>
        <w:t>计价模式）：</w:t>
      </w:r>
      <w:r>
        <w:rPr>
          <w:rFonts w:ascii="宋体" w:hAnsi="宋体"/>
          <w:color w:val="000000"/>
          <w:sz w:val="18"/>
          <w:szCs w:val="18"/>
        </w:rPr>
        <w:t>1=</w:t>
      </w:r>
      <w:r>
        <w:rPr>
          <w:rFonts w:hint="eastAsia" w:ascii="宋体" w:hAnsi="宋体" w:cs="宋体"/>
          <w:color w:val="000000"/>
          <w:kern w:val="0"/>
          <w:sz w:val="18"/>
          <w:szCs w:val="18"/>
        </w:rPr>
        <w:t>清单计价；</w:t>
      </w:r>
      <w:r>
        <w:rPr>
          <w:rFonts w:hint="eastAsia" w:ascii="宋体" w:hAnsi="宋体" w:cs="宋体"/>
          <w:color w:val="000000"/>
          <w:kern w:val="0"/>
          <w:sz w:val="18"/>
          <w:szCs w:val="18"/>
          <w:lang w:val="en-US" w:eastAsia="zh-CN"/>
        </w:rPr>
        <w:t>2=定额计价；3</w:t>
      </w:r>
      <w:r>
        <w:rPr>
          <w:rFonts w:hint="eastAsia" w:ascii="宋体" w:hAnsi="宋体"/>
          <w:color w:val="000000"/>
          <w:sz w:val="18"/>
          <w:szCs w:val="18"/>
        </w:rPr>
        <w:t>=</w:t>
      </w:r>
      <w:r>
        <w:rPr>
          <w:rFonts w:hint="eastAsia" w:ascii="宋体" w:hAnsi="宋体" w:cs="宋体"/>
          <w:color w:val="000000"/>
          <w:kern w:val="0"/>
          <w:sz w:val="18"/>
          <w:szCs w:val="18"/>
          <w:lang w:val="en-US" w:eastAsia="zh-CN"/>
        </w:rPr>
        <w:t>指标计价；4=综合计价</w:t>
      </w:r>
      <w:r>
        <w:rPr>
          <w:rFonts w:hint="eastAsia" w:ascii="宋体" w:hAnsi="宋体" w:cs="Arial"/>
          <w:color w:val="000000"/>
          <w:kern w:val="0"/>
          <w:sz w:val="18"/>
          <w:szCs w:val="18"/>
          <w:lang w:val="en-US" w:eastAsia="zh-CN"/>
        </w:rPr>
        <w:t>；</w:t>
      </w:r>
    </w:p>
    <w:p>
      <w:pPr>
        <w:ind w:firstLine="736" w:firstLineChars="409"/>
        <w:rPr>
          <w:rFonts w:hint="eastAsia" w:ascii="宋体" w:hAnsi="宋体" w:eastAsia="宋体" w:cs="Arial"/>
          <w:color w:val="000000"/>
          <w:kern w:val="0"/>
          <w:sz w:val="18"/>
          <w:szCs w:val="18"/>
          <w:lang w:eastAsia="zh-CN"/>
        </w:rPr>
      </w:pPr>
      <w:r>
        <w:rPr>
          <w:rFonts w:hint="eastAsia" w:ascii="宋体" w:hAnsi="宋体"/>
          <w:bCs/>
          <w:color w:val="000000"/>
          <w:kern w:val="0"/>
          <w:sz w:val="18"/>
          <w:szCs w:val="18"/>
          <w:lang w:val="en-US" w:eastAsia="zh-CN"/>
        </w:rPr>
        <w:t>5</w:t>
      </w:r>
      <w:r>
        <w:rPr>
          <w:rFonts w:hint="eastAsia" w:ascii="宋体" w:hAnsi="宋体"/>
          <w:bCs/>
          <w:color w:val="000000"/>
          <w:kern w:val="0"/>
          <w:sz w:val="18"/>
          <w:szCs w:val="18"/>
        </w:rPr>
        <w:t xml:space="preserve">  </w:t>
      </w:r>
      <w:r>
        <w:rPr>
          <w:rFonts w:ascii="宋体" w:hAnsi="宋体"/>
          <w:bCs/>
          <w:color w:val="000000"/>
          <w:kern w:val="0"/>
          <w:sz w:val="18"/>
          <w:szCs w:val="18"/>
        </w:rPr>
        <w:t>TaxModel</w:t>
      </w:r>
      <w:r>
        <w:rPr>
          <w:rFonts w:hint="eastAsia" w:ascii="宋体" w:hAnsi="宋体"/>
          <w:color w:val="000000"/>
          <w:sz w:val="18"/>
          <w:szCs w:val="18"/>
        </w:rPr>
        <w:t>（</w:t>
      </w:r>
      <w:r>
        <w:rPr>
          <w:rStyle w:val="224"/>
          <w:rFonts w:hint="default"/>
        </w:rPr>
        <w:t>计税模式）：</w:t>
      </w:r>
      <w:r>
        <w:rPr>
          <w:rFonts w:ascii="宋体" w:hAnsi="宋体"/>
          <w:color w:val="000000"/>
          <w:sz w:val="18"/>
          <w:szCs w:val="18"/>
        </w:rPr>
        <w:t>1=</w:t>
      </w:r>
      <w:r>
        <w:rPr>
          <w:rFonts w:hint="eastAsia" w:ascii="宋体" w:hAnsi="宋体" w:cs="宋体"/>
          <w:color w:val="000000"/>
          <w:kern w:val="0"/>
          <w:sz w:val="18"/>
          <w:szCs w:val="18"/>
        </w:rPr>
        <w:t>一般计税法；</w:t>
      </w:r>
      <w:r>
        <w:rPr>
          <w:rFonts w:hint="eastAsia" w:ascii="宋体" w:hAnsi="宋体"/>
          <w:color w:val="000000"/>
          <w:sz w:val="18"/>
          <w:szCs w:val="18"/>
        </w:rPr>
        <w:t>2=</w:t>
      </w:r>
      <w:r>
        <w:rPr>
          <w:rFonts w:hint="eastAsia" w:ascii="宋体" w:hAnsi="宋体" w:cs="宋体"/>
          <w:color w:val="000000"/>
          <w:kern w:val="0"/>
          <w:sz w:val="18"/>
          <w:szCs w:val="18"/>
        </w:rPr>
        <w:t>简易计税法</w:t>
      </w:r>
      <w:r>
        <w:rPr>
          <w:rFonts w:hint="eastAsia" w:ascii="宋体" w:hAnsi="宋体" w:cs="Arial"/>
          <w:color w:val="000000"/>
          <w:kern w:val="0"/>
          <w:sz w:val="18"/>
          <w:szCs w:val="18"/>
          <w:lang w:eastAsia="zh-CN"/>
        </w:rPr>
        <w:t>；</w:t>
      </w:r>
    </w:p>
    <w:p>
      <w:pPr>
        <w:ind w:firstLine="736" w:firstLineChars="409"/>
        <w:rPr>
          <w:rFonts w:hint="eastAsia" w:ascii="宋体" w:hAnsi="宋体" w:eastAsia="宋体"/>
          <w:bCs/>
          <w:color w:val="000000"/>
          <w:kern w:val="0"/>
          <w:sz w:val="18"/>
          <w:szCs w:val="18"/>
          <w:lang w:eastAsia="zh-CN"/>
        </w:rPr>
      </w:pPr>
      <w:r>
        <w:rPr>
          <w:rFonts w:hint="eastAsia" w:ascii="宋体" w:hAnsi="宋体" w:cs="Arial"/>
          <w:color w:val="000000"/>
          <w:kern w:val="0"/>
          <w:sz w:val="18"/>
          <w:szCs w:val="18"/>
          <w:lang w:val="en-US" w:eastAsia="zh-CN"/>
        </w:rPr>
        <w:t>6</w:t>
      </w:r>
      <w:r>
        <w:rPr>
          <w:rFonts w:ascii="宋体" w:hAnsi="宋体" w:cs="Arial"/>
          <w:color w:val="000000"/>
          <w:kern w:val="0"/>
          <w:sz w:val="18"/>
          <w:szCs w:val="18"/>
        </w:rPr>
        <w:t xml:space="preserve">  </w:t>
      </w:r>
      <w:r>
        <w:rPr>
          <w:rStyle w:val="224"/>
          <w:rFonts w:hint="default"/>
        </w:rPr>
        <w:t>AreaKind（地区类别）：</w:t>
      </w:r>
      <w:r>
        <w:rPr>
          <w:rFonts w:ascii="宋体" w:hAnsi="宋体" w:cs="宋体"/>
          <w:color w:val="000000"/>
          <w:kern w:val="0"/>
          <w:sz w:val="18"/>
          <w:szCs w:val="18"/>
        </w:rPr>
        <w:t>1=</w:t>
      </w:r>
      <w:r>
        <w:rPr>
          <w:rFonts w:hint="eastAsia" w:ascii="宋体" w:hAnsi="宋体" w:cs="宋体"/>
          <w:color w:val="000000"/>
          <w:kern w:val="0"/>
          <w:sz w:val="18"/>
          <w:szCs w:val="18"/>
        </w:rPr>
        <w:t>一类地区；</w:t>
      </w:r>
      <w:r>
        <w:rPr>
          <w:rFonts w:ascii="宋体" w:hAnsi="宋体" w:cs="宋体"/>
          <w:color w:val="000000"/>
          <w:kern w:val="0"/>
          <w:sz w:val="18"/>
          <w:szCs w:val="18"/>
        </w:rPr>
        <w:t>2=</w:t>
      </w:r>
      <w:r>
        <w:rPr>
          <w:rFonts w:hint="eastAsia" w:ascii="宋体" w:hAnsi="宋体" w:cs="宋体"/>
          <w:color w:val="000000"/>
          <w:kern w:val="0"/>
          <w:sz w:val="18"/>
          <w:szCs w:val="18"/>
        </w:rPr>
        <w:t>二类地区；</w:t>
      </w:r>
      <w:r>
        <w:rPr>
          <w:rFonts w:ascii="宋体" w:hAnsi="宋体" w:cs="宋体"/>
          <w:color w:val="000000"/>
          <w:kern w:val="0"/>
          <w:sz w:val="18"/>
          <w:szCs w:val="18"/>
        </w:rPr>
        <w:t>3=</w:t>
      </w:r>
      <w:r>
        <w:rPr>
          <w:rFonts w:hint="eastAsia" w:ascii="宋体" w:hAnsi="宋体" w:cs="宋体"/>
          <w:color w:val="000000"/>
          <w:kern w:val="0"/>
          <w:sz w:val="18"/>
          <w:szCs w:val="18"/>
        </w:rPr>
        <w:t>三类地区；</w:t>
      </w:r>
      <w:r>
        <w:rPr>
          <w:rFonts w:ascii="宋体" w:hAnsi="宋体" w:cs="宋体"/>
          <w:color w:val="000000"/>
          <w:kern w:val="0"/>
          <w:sz w:val="18"/>
          <w:szCs w:val="18"/>
        </w:rPr>
        <w:t>4=</w:t>
      </w:r>
      <w:r>
        <w:rPr>
          <w:rFonts w:hint="eastAsia" w:ascii="宋体" w:hAnsi="宋体" w:cs="宋体"/>
          <w:color w:val="000000"/>
          <w:kern w:val="0"/>
          <w:sz w:val="18"/>
          <w:szCs w:val="18"/>
        </w:rPr>
        <w:t>四类地区</w:t>
      </w:r>
      <w:r>
        <w:rPr>
          <w:rFonts w:hint="eastAsia" w:ascii="宋体" w:hAnsi="宋体" w:cs="宋体"/>
          <w:color w:val="000000"/>
          <w:kern w:val="0"/>
          <w:sz w:val="18"/>
          <w:szCs w:val="18"/>
          <w:lang w:eastAsia="zh-CN"/>
        </w:rPr>
        <w:t>；</w:t>
      </w:r>
    </w:p>
    <w:p>
      <w:pPr>
        <w:ind w:firstLine="720" w:firstLineChars="400"/>
        <w:rPr>
          <w:rFonts w:ascii="宋体" w:hAnsi="宋体" w:cs="宋体"/>
          <w:color w:val="000000"/>
          <w:kern w:val="0"/>
          <w:sz w:val="18"/>
          <w:szCs w:val="18"/>
        </w:rPr>
      </w:pPr>
      <w:r>
        <w:rPr>
          <w:rFonts w:hint="eastAsia" w:ascii="宋体" w:hAnsi="宋体"/>
          <w:bCs/>
          <w:color w:val="000000"/>
          <w:kern w:val="0"/>
          <w:sz w:val="18"/>
          <w:szCs w:val="18"/>
          <w:lang w:val="en-US" w:eastAsia="zh-CN"/>
        </w:rPr>
        <w:t>7</w:t>
      </w:r>
      <w:r>
        <w:rPr>
          <w:rFonts w:hint="eastAsia" w:ascii="宋体" w:hAnsi="宋体"/>
          <w:bCs/>
          <w:color w:val="000000"/>
          <w:kern w:val="0"/>
          <w:sz w:val="18"/>
          <w:szCs w:val="18"/>
        </w:rPr>
        <w:t xml:space="preserve">  </w:t>
      </w:r>
      <w:r>
        <w:rPr>
          <w:rFonts w:ascii="宋体" w:hAnsi="宋体" w:cs="宋体"/>
          <w:color w:val="000000"/>
          <w:kern w:val="0"/>
          <w:sz w:val="18"/>
          <w:szCs w:val="18"/>
        </w:rPr>
        <w:t>Specialty</w:t>
      </w:r>
      <w:r>
        <w:rPr>
          <w:rFonts w:hint="eastAsia" w:ascii="宋体" w:hAnsi="宋体" w:cs="宋体"/>
          <w:color w:val="000000"/>
          <w:kern w:val="0"/>
          <w:sz w:val="18"/>
          <w:szCs w:val="18"/>
        </w:rPr>
        <w:t>（</w:t>
      </w:r>
      <w:r>
        <w:rPr>
          <w:rStyle w:val="224"/>
          <w:rFonts w:hint="default"/>
        </w:rPr>
        <w:t>专业类别）：</w:t>
      </w:r>
      <w:r>
        <w:rPr>
          <w:rFonts w:hint="eastAsia" w:ascii="宋体" w:hAnsi="宋体" w:cs="宋体"/>
          <w:color w:val="000000"/>
          <w:kern w:val="0"/>
          <w:sz w:val="18"/>
          <w:szCs w:val="18"/>
        </w:rPr>
        <w:t>1=房屋建筑与装饰</w:t>
      </w:r>
      <w:r>
        <w:rPr>
          <w:rFonts w:hint="eastAsia" w:ascii="宋体" w:hAnsi="宋体" w:cs="Arial"/>
          <w:color w:val="000000"/>
          <w:kern w:val="0"/>
          <w:sz w:val="18"/>
          <w:szCs w:val="18"/>
        </w:rPr>
        <w:t>；</w:t>
      </w:r>
      <w:r>
        <w:rPr>
          <w:rFonts w:hint="eastAsia" w:ascii="宋体" w:hAnsi="宋体" w:cs="宋体"/>
          <w:color w:val="000000"/>
          <w:kern w:val="0"/>
          <w:sz w:val="18"/>
          <w:szCs w:val="18"/>
        </w:rPr>
        <w:t>2=仿古建筑</w:t>
      </w:r>
      <w:r>
        <w:rPr>
          <w:rFonts w:hint="eastAsia" w:ascii="宋体" w:hAnsi="宋体" w:cs="Arial"/>
          <w:color w:val="000000"/>
          <w:kern w:val="0"/>
          <w:sz w:val="18"/>
          <w:szCs w:val="18"/>
        </w:rPr>
        <w:t>；</w:t>
      </w:r>
      <w:r>
        <w:rPr>
          <w:rFonts w:hint="eastAsia" w:ascii="宋体" w:hAnsi="宋体" w:cs="宋体"/>
          <w:color w:val="000000"/>
          <w:kern w:val="0"/>
          <w:sz w:val="18"/>
          <w:szCs w:val="18"/>
        </w:rPr>
        <w:t>3=安装</w:t>
      </w:r>
      <w:r>
        <w:rPr>
          <w:rFonts w:hint="eastAsia" w:ascii="宋体" w:hAnsi="宋体" w:cs="Arial"/>
          <w:color w:val="000000"/>
          <w:kern w:val="0"/>
          <w:sz w:val="18"/>
          <w:szCs w:val="18"/>
        </w:rPr>
        <w:t>；</w:t>
      </w:r>
      <w:r>
        <w:rPr>
          <w:rFonts w:hint="eastAsia" w:ascii="宋体" w:hAnsi="宋体" w:cs="宋体"/>
          <w:color w:val="000000"/>
          <w:kern w:val="0"/>
          <w:sz w:val="18"/>
          <w:szCs w:val="18"/>
        </w:rPr>
        <w:t>4=市政</w:t>
      </w:r>
      <w:r>
        <w:rPr>
          <w:rFonts w:hint="eastAsia" w:ascii="宋体" w:hAnsi="宋体" w:cs="Arial"/>
          <w:color w:val="000000"/>
          <w:kern w:val="0"/>
          <w:sz w:val="18"/>
          <w:szCs w:val="18"/>
        </w:rPr>
        <w:t>；</w:t>
      </w:r>
      <w:r>
        <w:rPr>
          <w:rFonts w:hint="eastAsia" w:ascii="宋体" w:hAnsi="宋体" w:cs="宋体"/>
          <w:color w:val="000000"/>
          <w:kern w:val="0"/>
          <w:sz w:val="18"/>
          <w:szCs w:val="18"/>
        </w:rPr>
        <w:t>5=园林绿化</w:t>
      </w:r>
      <w:r>
        <w:rPr>
          <w:rFonts w:hint="eastAsia" w:ascii="宋体" w:hAnsi="宋体" w:cs="Arial"/>
          <w:color w:val="000000"/>
          <w:kern w:val="0"/>
          <w:sz w:val="18"/>
          <w:szCs w:val="18"/>
        </w:rPr>
        <w:t>；</w:t>
      </w:r>
    </w:p>
    <w:p>
      <w:pPr>
        <w:ind w:firstLine="991" w:firstLineChars="551"/>
        <w:rPr>
          <w:rFonts w:ascii="宋体" w:hAnsi="宋体" w:cs="宋体"/>
          <w:color w:val="000000"/>
          <w:kern w:val="0"/>
          <w:sz w:val="18"/>
          <w:szCs w:val="18"/>
        </w:rPr>
      </w:pPr>
      <w:r>
        <w:rPr>
          <w:rFonts w:hint="eastAsia" w:ascii="宋体" w:hAnsi="宋体" w:cs="宋体"/>
          <w:color w:val="000000"/>
          <w:kern w:val="0"/>
          <w:sz w:val="18"/>
          <w:szCs w:val="18"/>
        </w:rPr>
        <w:t>6=矿山；7=构筑物；8=城市轨道交通；9=爆破；10=装饰装修；11=市政交通设施；</w:t>
      </w:r>
    </w:p>
    <w:p>
      <w:pPr>
        <w:ind w:firstLine="991" w:firstLineChars="551"/>
        <w:rPr>
          <w:rFonts w:hint="eastAsia" w:ascii="宋体" w:hAnsi="宋体" w:cs="宋体"/>
          <w:color w:val="000000"/>
          <w:kern w:val="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2=市政养护；13=修缮；14=环卫；15=</w:t>
      </w:r>
      <w:r>
        <w:rPr>
          <w:rFonts w:hint="eastAsia" w:ascii="宋体" w:hAnsi="宋体" w:cs="宋体"/>
          <w:color w:val="000000"/>
          <w:kern w:val="0"/>
          <w:sz w:val="18"/>
          <w:szCs w:val="18"/>
          <w:lang w:val="en-US" w:eastAsia="zh-CN"/>
        </w:rPr>
        <w:t>传统</w:t>
      </w:r>
      <w:r>
        <w:rPr>
          <w:rFonts w:hint="eastAsia" w:ascii="宋体" w:hAnsi="宋体" w:cs="宋体"/>
          <w:color w:val="000000"/>
          <w:kern w:val="0"/>
          <w:sz w:val="18"/>
          <w:szCs w:val="18"/>
        </w:rPr>
        <w:t>建筑</w:t>
      </w:r>
      <w:r>
        <w:rPr>
          <w:rFonts w:hint="eastAsia" w:ascii="宋体" w:hAnsi="宋体" w:cs="宋体"/>
          <w:color w:val="000000"/>
          <w:kern w:val="0"/>
          <w:sz w:val="18"/>
          <w:szCs w:val="18"/>
          <w:lang w:eastAsia="zh-CN"/>
        </w:rPr>
        <w:t>（</w:t>
      </w:r>
      <w:r>
        <w:rPr>
          <w:rFonts w:hint="eastAsia" w:ascii="宋体" w:hAnsi="宋体" w:cs="宋体"/>
          <w:color w:val="000000"/>
          <w:kern w:val="0"/>
          <w:sz w:val="18"/>
          <w:szCs w:val="18"/>
          <w:lang w:val="en-US" w:eastAsia="zh-CN"/>
        </w:rPr>
        <w:t>古建筑</w:t>
      </w:r>
      <w:r>
        <w:rPr>
          <w:rFonts w:hint="eastAsia" w:ascii="宋体" w:hAnsi="宋体" w:cs="宋体"/>
          <w:color w:val="000000"/>
          <w:kern w:val="0"/>
          <w:sz w:val="18"/>
          <w:szCs w:val="18"/>
          <w:lang w:eastAsia="zh-CN"/>
        </w:rPr>
        <w:t>）</w:t>
      </w:r>
      <w:r>
        <w:rPr>
          <w:rFonts w:hint="eastAsia" w:ascii="宋体" w:hAnsi="宋体" w:cs="宋体"/>
          <w:color w:val="000000"/>
          <w:kern w:val="0"/>
          <w:sz w:val="18"/>
          <w:szCs w:val="18"/>
        </w:rPr>
        <w:t>；16=节能；17=抗震加固；</w:t>
      </w:r>
    </w:p>
    <w:p>
      <w:pPr>
        <w:ind w:left="0" w:leftChars="0" w:firstLine="991" w:firstLineChars="551"/>
        <w:rPr>
          <w:rFonts w:hint="eastAsia" w:ascii="宋体" w:hAnsi="宋体" w:cs="宋体"/>
          <w:color w:val="000000"/>
          <w:kern w:val="0"/>
          <w:sz w:val="18"/>
          <w:szCs w:val="18"/>
        </w:rPr>
      </w:pPr>
      <w:r>
        <w:rPr>
          <w:rFonts w:hint="eastAsia" w:ascii="宋体" w:hAnsi="宋体" w:cs="宋体"/>
          <w:color w:val="000000"/>
          <w:kern w:val="0"/>
          <w:sz w:val="18"/>
          <w:szCs w:val="18"/>
        </w:rPr>
        <w:t>18=绿色建筑；19=工业建筑；20=地下管廊；21=</w:t>
      </w:r>
      <w:r>
        <w:rPr>
          <w:rFonts w:ascii="宋体" w:hAnsi="宋体" w:cs="宋体"/>
          <w:color w:val="000000"/>
          <w:kern w:val="0"/>
          <w:sz w:val="18"/>
          <w:szCs w:val="18"/>
        </w:rPr>
        <w:t>装配式建筑</w:t>
      </w:r>
      <w:r>
        <w:rPr>
          <w:rFonts w:hint="eastAsia" w:ascii="宋体" w:hAnsi="宋体" w:cs="宋体"/>
          <w:color w:val="000000"/>
          <w:kern w:val="0"/>
          <w:sz w:val="18"/>
          <w:szCs w:val="18"/>
        </w:rPr>
        <w:t>；22=营造林；23=修复；</w:t>
      </w:r>
    </w:p>
    <w:p>
      <w:pPr>
        <w:ind w:left="0" w:leftChars="0" w:firstLine="991" w:firstLineChars="551"/>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lang w:val="en-US" w:eastAsia="zh-CN"/>
        </w:rPr>
        <w:t>24=古驿道；</w:t>
      </w:r>
      <w:r>
        <w:rPr>
          <w:rFonts w:hint="eastAsia" w:ascii="宋体" w:hAnsi="宋体" w:cs="宋体"/>
          <w:color w:val="000000"/>
          <w:kern w:val="0"/>
          <w:sz w:val="18"/>
          <w:szCs w:val="18"/>
        </w:rPr>
        <w:t>99=其他</w:t>
      </w:r>
      <w:r>
        <w:rPr>
          <w:rFonts w:hint="eastAsia" w:ascii="宋体" w:hAnsi="宋体" w:cs="宋体"/>
          <w:color w:val="000000"/>
          <w:kern w:val="0"/>
          <w:sz w:val="18"/>
          <w:szCs w:val="18"/>
          <w:lang w:eastAsia="zh-CN"/>
        </w:rPr>
        <w:t>；</w:t>
      </w:r>
    </w:p>
    <w:p>
      <w:pPr>
        <w:ind w:left="992" w:hanging="991" w:hangingChars="551"/>
        <w:rPr>
          <w:rFonts w:hint="eastAsia" w:ascii="宋体" w:hAnsi="宋体" w:cs="宋体"/>
          <w:color w:val="000000"/>
          <w:kern w:val="0"/>
          <w:sz w:val="18"/>
          <w:szCs w:val="18"/>
        </w:rPr>
      </w:pPr>
      <w:r>
        <w:rPr>
          <w:rFonts w:hint="eastAsia" w:ascii="宋体" w:hAnsi="宋体" w:cs="宋体"/>
          <w:color w:val="000000"/>
          <w:kern w:val="0"/>
          <w:sz w:val="18"/>
          <w:szCs w:val="18"/>
        </w:rPr>
        <w:t xml:space="preserve"> </w:t>
      </w:r>
      <w:r>
        <w:rPr>
          <w:rFonts w:ascii="宋体" w:hAnsi="宋体" w:cs="宋体"/>
          <w:color w:val="000000"/>
          <w:kern w:val="0"/>
          <w:sz w:val="18"/>
          <w:szCs w:val="18"/>
        </w:rPr>
        <w:t xml:space="preserve">       </w:t>
      </w:r>
      <w:r>
        <w:rPr>
          <w:rFonts w:hint="eastAsia" w:ascii="宋体" w:hAnsi="宋体" w:cs="宋体"/>
          <w:color w:val="000000"/>
          <w:kern w:val="0"/>
          <w:sz w:val="18"/>
          <w:szCs w:val="18"/>
          <w:lang w:val="en-US" w:eastAsia="zh-CN"/>
        </w:rPr>
        <w:t>8</w:t>
      </w:r>
      <w:r>
        <w:rPr>
          <w:rFonts w:ascii="宋体" w:hAnsi="宋体" w:cs="宋体"/>
          <w:color w:val="000000"/>
          <w:kern w:val="0"/>
          <w:sz w:val="18"/>
          <w:szCs w:val="18"/>
        </w:rPr>
        <w:t xml:space="preserve">  </w:t>
      </w:r>
      <w:r>
        <w:rPr>
          <w:rFonts w:hint="eastAsia" w:ascii="宋体" w:hAnsi="宋体" w:cs="宋体"/>
          <w:color w:val="000000"/>
          <w:kern w:val="0"/>
          <w:sz w:val="18"/>
          <w:szCs w:val="18"/>
        </w:rPr>
        <w:t>BillDataBase（清单</w:t>
      </w:r>
      <w:r>
        <w:rPr>
          <w:rFonts w:hint="eastAsia" w:ascii="宋体" w:hAnsi="宋体" w:cs="宋体"/>
          <w:color w:val="000000"/>
          <w:kern w:val="0"/>
          <w:sz w:val="18"/>
          <w:szCs w:val="18"/>
          <w:lang w:val="en-US" w:eastAsia="zh-CN"/>
        </w:rPr>
        <w:t>数据</w:t>
      </w:r>
      <w:r>
        <w:rPr>
          <w:rFonts w:hint="eastAsia" w:ascii="宋体" w:hAnsi="宋体" w:cs="宋体"/>
          <w:color w:val="000000"/>
          <w:kern w:val="0"/>
          <w:sz w:val="18"/>
          <w:szCs w:val="18"/>
        </w:rPr>
        <w:t>库）、NormDataBase（</w:t>
      </w:r>
      <w:r>
        <w:rPr>
          <w:rFonts w:hint="eastAsia" w:ascii="宋体" w:hAnsi="宋体" w:cs="宋体"/>
          <w:color w:val="000000"/>
          <w:kern w:val="0"/>
          <w:sz w:val="18"/>
          <w:szCs w:val="18"/>
          <w:lang w:val="en-US" w:eastAsia="zh-CN"/>
        </w:rPr>
        <w:t>定额数据</w:t>
      </w:r>
      <w:r>
        <w:rPr>
          <w:rFonts w:hint="eastAsia" w:ascii="宋体" w:hAnsi="宋体" w:cs="宋体"/>
          <w:color w:val="000000"/>
          <w:kern w:val="0"/>
          <w:sz w:val="18"/>
          <w:szCs w:val="18"/>
        </w:rPr>
        <w:t>库）、ResInfoPricingFile（人工材料设备价格文件）：</w:t>
      </w:r>
      <w:r>
        <w:rPr>
          <w:rFonts w:hint="eastAsia" w:ascii="宋体" w:hAnsi="宋体" w:cs="宋体"/>
          <w:color w:val="000000"/>
          <w:kern w:val="0"/>
          <w:sz w:val="18"/>
          <w:szCs w:val="18"/>
          <w:lang w:val="en-US" w:eastAsia="zh-CN"/>
        </w:rPr>
        <w:t>填写名称，</w:t>
      </w:r>
      <w:r>
        <w:rPr>
          <w:rFonts w:hint="eastAsia" w:ascii="宋体" w:hAnsi="宋体" w:cs="宋体"/>
          <w:color w:val="000000"/>
          <w:kern w:val="0"/>
          <w:sz w:val="18"/>
          <w:szCs w:val="18"/>
        </w:rPr>
        <w:t>没有则填写“无”。</w:t>
      </w:r>
    </w:p>
    <w:p>
      <w:pPr>
        <w:spacing w:before="156" w:beforeLines="50"/>
        <w:rPr>
          <w:color w:val="000000"/>
        </w:rPr>
      </w:pPr>
      <w:r>
        <w:rPr>
          <w:rFonts w:ascii="Times New Roman" w:hAnsi="Times New Roman"/>
          <w:b/>
          <w:color w:val="000000"/>
        </w:rPr>
        <w:t>6.</w:t>
      </w:r>
      <w:r>
        <w:rPr>
          <w:rFonts w:hint="eastAsia" w:ascii="Times New Roman" w:hAnsi="Times New Roman"/>
          <w:b/>
          <w:color w:val="000000"/>
          <w:lang w:val="en-US" w:eastAsia="zh-CN"/>
        </w:rPr>
        <w:t>2</w:t>
      </w:r>
      <w:r>
        <w:rPr>
          <w:rFonts w:ascii="Times New Roman" w:hAnsi="Times New Roman"/>
          <w:b/>
          <w:color w:val="000000"/>
        </w:rPr>
        <w:t>.</w:t>
      </w:r>
      <w:r>
        <w:rPr>
          <w:rFonts w:hint="eastAsia" w:ascii="Times New Roman" w:hAnsi="Times New Roman"/>
          <w:b/>
          <w:color w:val="000000"/>
          <w:lang w:val="en-US" w:eastAsia="zh-CN"/>
        </w:rPr>
        <w:t>27</w:t>
      </w:r>
      <w:r>
        <w:rPr>
          <w:rFonts w:ascii="Times New Roman" w:hAnsi="Times New Roman"/>
          <w:b/>
          <w:color w:val="000000"/>
        </w:rPr>
        <w:t xml:space="preserve"> </w:t>
      </w:r>
      <w:r>
        <w:rPr>
          <w:rFonts w:ascii="Times New Roman" w:hAnsi="Times New Roman"/>
          <w:color w:val="000000"/>
        </w:rPr>
        <w:t xml:space="preserve"> </w:t>
      </w:r>
      <w:r>
        <w:rPr>
          <w:rFonts w:hint="eastAsia" w:ascii="宋体" w:hAnsi="宋体"/>
          <w:color w:val="000000"/>
        </w:rPr>
        <w:t>措施项目的元素名称</w:t>
      </w:r>
      <w:r>
        <w:rPr>
          <w:rFonts w:ascii="宋体" w:hAnsi="宋体"/>
          <w:color w:val="000000"/>
        </w:rPr>
        <w:t>Preliminaries</w:t>
      </w:r>
      <w:r>
        <w:rPr>
          <w:rFonts w:hint="eastAsia" w:ascii="宋体" w:hAnsi="宋体"/>
          <w:color w:val="000000"/>
        </w:rPr>
        <w:t>，</w:t>
      </w:r>
      <w:r>
        <w:rPr>
          <w:rFonts w:ascii="宋体" w:hAnsi="宋体"/>
          <w:color w:val="000000"/>
        </w:rPr>
        <w:t>记录</w:t>
      </w:r>
      <w:r>
        <w:rPr>
          <w:rFonts w:hint="eastAsia" w:ascii="宋体" w:hAnsi="宋体"/>
          <w:color w:val="000000"/>
        </w:rPr>
        <w:t>建筑安装工程</w:t>
      </w:r>
      <w:r>
        <w:rPr>
          <w:rFonts w:hint="eastAsia" w:ascii="宋体" w:hAnsi="宋体"/>
          <w:color w:val="000000"/>
          <w:lang w:val="en-US" w:eastAsia="zh-CN"/>
        </w:rPr>
        <w:t>费、单位工程</w:t>
      </w:r>
      <w:r>
        <w:rPr>
          <w:rFonts w:hint="eastAsia" w:ascii="宋体" w:hAnsi="宋体"/>
          <w:color w:val="000000"/>
        </w:rPr>
        <w:t>的措施项目信息，子元素应为</w:t>
      </w:r>
      <w:r>
        <w:rPr>
          <w:rFonts w:ascii="宋体" w:hAnsi="宋体"/>
          <w:color w:val="000000"/>
        </w:rPr>
        <w:t>SummaryOfBasicCost</w:t>
      </w:r>
      <w:r>
        <w:rPr>
          <w:rFonts w:hint="eastAsia" w:ascii="宋体" w:hAnsi="宋体"/>
          <w:color w:val="000000"/>
        </w:rPr>
        <w:t>（合计费用）、PreliminaryDivisionalWorks（</w:t>
      </w:r>
      <w:r>
        <w:rPr>
          <w:rFonts w:hint="eastAsia" w:ascii="宋体" w:hAnsi="宋体"/>
          <w:color w:val="000000"/>
          <w:lang w:val="en-US" w:eastAsia="zh-CN"/>
        </w:rPr>
        <w:t>措施</w:t>
      </w:r>
      <w:r>
        <w:rPr>
          <w:rFonts w:hint="eastAsia" w:ascii="宋体" w:hAnsi="宋体"/>
          <w:color w:val="000000"/>
        </w:rPr>
        <w:t>分部工程）、</w:t>
      </w:r>
      <w:r>
        <w:rPr>
          <w:rFonts w:hint="default" w:ascii="宋体" w:hAnsi="宋体"/>
          <w:color w:val="000000"/>
        </w:rPr>
        <w:t>PreliminaryWorkElement</w:t>
      </w:r>
      <w:r>
        <w:rPr>
          <w:rFonts w:hint="eastAsia" w:ascii="宋体" w:hAnsi="宋体"/>
          <w:color w:val="000000"/>
        </w:rPr>
        <w:t>（</w:t>
      </w:r>
      <w:r>
        <w:rPr>
          <w:rFonts w:hint="eastAsia" w:ascii="宋体" w:hAnsi="宋体"/>
          <w:color w:val="000000"/>
          <w:lang w:val="en-US" w:eastAsia="zh-CN"/>
        </w:rPr>
        <w:t>措施</w:t>
      </w:r>
      <w:r>
        <w:rPr>
          <w:rFonts w:hint="eastAsia" w:ascii="宋体" w:hAnsi="宋体"/>
          <w:color w:val="000000"/>
        </w:rPr>
        <w:t>清单项目）元素关系应符合图6.2.</w:t>
      </w:r>
      <w:r>
        <w:rPr>
          <w:rFonts w:hint="eastAsia" w:ascii="宋体" w:hAnsi="宋体"/>
          <w:color w:val="000000"/>
          <w:lang w:val="en-US" w:eastAsia="zh-CN"/>
        </w:rPr>
        <w:t>27</w:t>
      </w:r>
      <w:r>
        <w:rPr>
          <w:rFonts w:hint="eastAsia" w:ascii="宋体" w:hAnsi="宋体"/>
          <w:color w:val="000000"/>
        </w:rPr>
        <w:t>的规定。</w:t>
      </w:r>
    </w:p>
    <w:p>
      <w:pPr>
        <w:spacing w:before="156" w:beforeLines="50"/>
        <w:jc w:val="center"/>
        <w:rPr>
          <w:b/>
          <w:color w:val="000000"/>
        </w:rPr>
      </w:pPr>
      <w:r>
        <w:drawing>
          <wp:inline distT="0" distB="0" distL="114300" distR="114300">
            <wp:extent cx="4572000" cy="1892300"/>
            <wp:effectExtent l="0" t="0" r="0" b="0"/>
            <wp:docPr id="152"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2" name="图片 7"/>
                    <pic:cNvPicPr>
                      <a:picLocks noChangeAspect="true"/>
                    </pic:cNvPicPr>
                  </pic:nvPicPr>
                  <pic:blipFill>
                    <a:blip r:embed="rId79"/>
                    <a:stretch>
                      <a:fillRect/>
                    </a:stretch>
                  </pic:blipFill>
                  <pic:spPr>
                    <a:xfrm>
                      <a:off x="0" y="0"/>
                      <a:ext cx="4572000" cy="1892300"/>
                    </a:xfrm>
                    <a:prstGeom prst="rect">
                      <a:avLst/>
                    </a:prstGeom>
                    <a:noFill/>
                    <a:ln>
                      <a:noFill/>
                    </a:ln>
                  </pic:spPr>
                </pic:pic>
              </a:graphicData>
            </a:graphic>
          </wp:inline>
        </w:drawing>
      </w:r>
    </w:p>
    <w:p>
      <w:pPr>
        <w:widowControl/>
        <w:jc w:val="center"/>
        <w:rPr>
          <w:rFonts w:ascii="宋体" w:hAnsi="宋体"/>
          <w:color w:val="000000"/>
          <w:sz w:val="18"/>
          <w:szCs w:val="18"/>
        </w:rPr>
      </w:pPr>
      <w:r>
        <w:rPr>
          <w:rFonts w:hint="eastAsia" w:ascii="宋体" w:hAnsi="宋体"/>
          <w:color w:val="000000"/>
          <w:sz w:val="18"/>
          <w:szCs w:val="18"/>
        </w:rPr>
        <w:t>图6.</w:t>
      </w:r>
      <w:r>
        <w:rPr>
          <w:rFonts w:hint="eastAsia" w:ascii="宋体" w:hAnsi="宋体"/>
          <w:color w:val="000000"/>
          <w:sz w:val="18"/>
          <w:szCs w:val="18"/>
          <w:lang w:val="en-US" w:eastAsia="zh-CN"/>
        </w:rPr>
        <w:t>2</w:t>
      </w:r>
      <w:r>
        <w:rPr>
          <w:rFonts w:hint="eastAsia" w:ascii="宋体" w:hAnsi="宋体"/>
          <w:color w:val="000000"/>
          <w:sz w:val="18"/>
          <w:szCs w:val="18"/>
        </w:rPr>
        <w:t>.</w:t>
      </w:r>
      <w:r>
        <w:rPr>
          <w:rFonts w:hint="eastAsia" w:ascii="宋体" w:hAnsi="宋体"/>
          <w:color w:val="000000"/>
          <w:sz w:val="18"/>
          <w:szCs w:val="18"/>
          <w:lang w:val="en-US" w:eastAsia="zh-CN"/>
        </w:rPr>
        <w:t>27</w:t>
      </w:r>
      <w:r>
        <w:rPr>
          <w:rFonts w:hint="eastAsia" w:ascii="宋体" w:hAnsi="宋体"/>
          <w:color w:val="000000"/>
          <w:sz w:val="18"/>
          <w:szCs w:val="18"/>
        </w:rPr>
        <w:t xml:space="preserve">  </w:t>
      </w:r>
      <w:r>
        <w:rPr>
          <w:rFonts w:ascii="宋体" w:hAnsi="宋体"/>
          <w:color w:val="000000"/>
          <w:sz w:val="18"/>
          <w:szCs w:val="18"/>
        </w:rPr>
        <w:t>Preliminaries</w:t>
      </w:r>
      <w:r>
        <w:rPr>
          <w:rFonts w:hint="eastAsia" w:ascii="宋体" w:hAnsi="宋体"/>
          <w:color w:val="000000"/>
          <w:sz w:val="18"/>
          <w:szCs w:val="18"/>
        </w:rPr>
        <w:t>元素关系</w:t>
      </w:r>
    </w:p>
    <w:p>
      <w:pPr>
        <w:spacing w:before="156" w:beforeLines="50"/>
        <w:rPr>
          <w:rFonts w:ascii="宋体" w:hAnsi="宋体"/>
          <w:color w:val="000000"/>
        </w:rPr>
      </w:pPr>
      <w:r>
        <w:rPr>
          <w:rFonts w:ascii="Times New Roman" w:hAnsi="Times New Roman"/>
          <w:b/>
          <w:color w:val="000000"/>
        </w:rPr>
        <w:t>6.</w:t>
      </w:r>
      <w:r>
        <w:rPr>
          <w:rFonts w:hint="eastAsia" w:ascii="Times New Roman" w:hAnsi="Times New Roman"/>
          <w:b/>
          <w:color w:val="000000"/>
          <w:lang w:val="en-US" w:eastAsia="zh-CN"/>
        </w:rPr>
        <w:t>2</w:t>
      </w:r>
      <w:r>
        <w:rPr>
          <w:rFonts w:ascii="Times New Roman" w:hAnsi="Times New Roman"/>
          <w:b/>
          <w:color w:val="000000"/>
        </w:rPr>
        <w:t>.</w:t>
      </w:r>
      <w:r>
        <w:rPr>
          <w:rFonts w:hint="eastAsia" w:ascii="Times New Roman" w:hAnsi="Times New Roman"/>
          <w:b/>
          <w:color w:val="000000"/>
          <w:lang w:val="en-US" w:eastAsia="zh-CN"/>
        </w:rPr>
        <w:t>28</w:t>
      </w:r>
      <w:r>
        <w:rPr>
          <w:rFonts w:ascii="Times New Roman" w:hAnsi="Times New Roman"/>
          <w:b/>
          <w:color w:val="000000"/>
        </w:rPr>
        <w:t xml:space="preserve"> </w:t>
      </w:r>
      <w:r>
        <w:rPr>
          <w:rFonts w:ascii="Times New Roman" w:hAnsi="Times New Roman"/>
          <w:color w:val="000000"/>
        </w:rPr>
        <w:t xml:space="preserve"> </w:t>
      </w:r>
      <w:r>
        <w:rPr>
          <w:rFonts w:hint="eastAsia" w:ascii="宋体" w:hAnsi="宋体"/>
          <w:color w:val="000000"/>
        </w:rPr>
        <w:t>合计费用的</w:t>
      </w:r>
      <w:r>
        <w:rPr>
          <w:rFonts w:ascii="宋体" w:hAnsi="宋体"/>
          <w:color w:val="000000"/>
        </w:rPr>
        <w:t>元素名称SummaryOfBasicCost，记录</w:t>
      </w:r>
      <w:r>
        <w:rPr>
          <w:rFonts w:hint="eastAsia" w:ascii="宋体" w:hAnsi="宋体"/>
          <w:color w:val="000000"/>
        </w:rPr>
        <w:t>措施项目、分部分项工程、分部工程、清单项目的各项费用计算汇总信息，子元素应为</w:t>
      </w:r>
      <w:r>
        <w:rPr>
          <w:rFonts w:ascii="宋体" w:hAnsi="宋体"/>
          <w:color w:val="000000"/>
        </w:rPr>
        <w:t>AddiCost</w:t>
      </w:r>
      <w:r>
        <w:rPr>
          <w:rFonts w:hint="eastAsia" w:ascii="宋体" w:hAnsi="宋体"/>
          <w:color w:val="000000"/>
        </w:rPr>
        <w:t>（补充费用），元素关系应符合图6.2.</w:t>
      </w:r>
      <w:r>
        <w:rPr>
          <w:rFonts w:hint="eastAsia" w:ascii="宋体" w:hAnsi="宋体"/>
          <w:color w:val="000000"/>
          <w:lang w:val="en-US" w:eastAsia="zh-CN"/>
        </w:rPr>
        <w:t>28</w:t>
      </w:r>
      <w:r>
        <w:rPr>
          <w:rFonts w:hint="eastAsia" w:ascii="宋体" w:hAnsi="宋体"/>
          <w:color w:val="000000"/>
        </w:rPr>
        <w:t>的规定，属性定义应符合表6.</w:t>
      </w:r>
      <w:r>
        <w:rPr>
          <w:rFonts w:hint="eastAsia" w:ascii="宋体" w:hAnsi="宋体"/>
          <w:color w:val="000000"/>
          <w:lang w:val="en-US" w:eastAsia="zh-CN"/>
        </w:rPr>
        <w:t>2</w:t>
      </w:r>
      <w:r>
        <w:rPr>
          <w:rFonts w:hint="eastAsia" w:ascii="宋体" w:hAnsi="宋体"/>
          <w:color w:val="000000"/>
        </w:rPr>
        <w:t>.</w:t>
      </w:r>
      <w:r>
        <w:rPr>
          <w:rFonts w:hint="eastAsia" w:ascii="宋体" w:hAnsi="宋体"/>
          <w:color w:val="000000"/>
          <w:lang w:val="en-US" w:eastAsia="zh-CN"/>
        </w:rPr>
        <w:t>28</w:t>
      </w:r>
      <w:r>
        <w:rPr>
          <w:rFonts w:hint="eastAsia" w:ascii="宋体" w:hAnsi="宋体"/>
          <w:color w:val="000000"/>
        </w:rPr>
        <w:t>的规定。</w:t>
      </w:r>
    </w:p>
    <w:p>
      <w:pPr>
        <w:spacing w:before="156" w:beforeLines="50"/>
        <w:jc w:val="center"/>
        <w:rPr>
          <w:color w:val="000000"/>
        </w:rPr>
      </w:pPr>
      <w:r>
        <w:rPr>
          <w:color w:val="000000"/>
        </w:rPr>
        <w:drawing>
          <wp:inline distT="0" distB="0" distL="0" distR="0">
            <wp:extent cx="3371850" cy="1038225"/>
            <wp:effectExtent l="0" t="0" r="6350" b="3175"/>
            <wp:docPr id="146" name="图片 14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true" noChangeArrowheads="true"/>
                    </pic:cNvPicPr>
                  </pic:nvPicPr>
                  <pic:blipFill>
                    <a:blip r:embed="rId80" cstate="print">
                      <a:extLst>
                        <a:ext uri="{28A0092B-C50C-407E-A947-70E740481C1C}">
                          <a14:useLocalDpi xmlns:a14="http://schemas.microsoft.com/office/drawing/2010/main" val="false"/>
                        </a:ext>
                      </a:extLst>
                    </a:blip>
                    <a:srcRect/>
                    <a:stretch>
                      <a:fillRect/>
                    </a:stretch>
                  </pic:blipFill>
                  <pic:spPr>
                    <a:xfrm>
                      <a:off x="0" y="0"/>
                      <a:ext cx="3371850" cy="1038225"/>
                    </a:xfrm>
                    <a:prstGeom prst="rect">
                      <a:avLst/>
                    </a:prstGeom>
                    <a:noFill/>
                    <a:ln>
                      <a:noFill/>
                    </a:ln>
                  </pic:spPr>
                </pic:pic>
              </a:graphicData>
            </a:graphic>
          </wp:inline>
        </w:drawing>
      </w:r>
    </w:p>
    <w:p>
      <w:pPr>
        <w:widowControl/>
        <w:jc w:val="center"/>
        <w:rPr>
          <w:rFonts w:ascii="宋体" w:hAnsi="宋体"/>
          <w:color w:val="000000"/>
          <w:sz w:val="18"/>
          <w:szCs w:val="18"/>
        </w:rPr>
      </w:pPr>
      <w:r>
        <w:rPr>
          <w:rFonts w:hint="eastAsia" w:ascii="宋体" w:hAnsi="宋体"/>
          <w:color w:val="000000"/>
          <w:sz w:val="18"/>
          <w:szCs w:val="18"/>
        </w:rPr>
        <w:t>图6.</w:t>
      </w:r>
      <w:r>
        <w:rPr>
          <w:rFonts w:hint="eastAsia" w:ascii="宋体" w:hAnsi="宋体"/>
          <w:color w:val="000000"/>
          <w:sz w:val="18"/>
          <w:szCs w:val="18"/>
          <w:lang w:val="en-US" w:eastAsia="zh-CN"/>
        </w:rPr>
        <w:t>2</w:t>
      </w:r>
      <w:r>
        <w:rPr>
          <w:rFonts w:hint="eastAsia" w:ascii="宋体" w:hAnsi="宋体"/>
          <w:color w:val="000000"/>
          <w:sz w:val="18"/>
          <w:szCs w:val="18"/>
        </w:rPr>
        <w:t>.</w:t>
      </w:r>
      <w:r>
        <w:rPr>
          <w:rFonts w:hint="eastAsia" w:ascii="宋体" w:hAnsi="宋体"/>
          <w:color w:val="000000"/>
          <w:sz w:val="18"/>
          <w:szCs w:val="18"/>
          <w:lang w:val="en-US" w:eastAsia="zh-CN"/>
        </w:rPr>
        <w:t>28</w:t>
      </w:r>
      <w:r>
        <w:rPr>
          <w:rFonts w:hint="eastAsia" w:ascii="宋体" w:hAnsi="宋体"/>
          <w:color w:val="000000"/>
          <w:sz w:val="18"/>
          <w:szCs w:val="18"/>
        </w:rPr>
        <w:t xml:space="preserve">  </w:t>
      </w:r>
      <w:r>
        <w:rPr>
          <w:rFonts w:ascii="宋体" w:hAnsi="宋体"/>
          <w:color w:val="000000"/>
          <w:sz w:val="18"/>
          <w:szCs w:val="18"/>
        </w:rPr>
        <w:t>SummaryOfBasicCost</w:t>
      </w:r>
      <w:r>
        <w:rPr>
          <w:rFonts w:hint="eastAsia" w:ascii="宋体" w:hAnsi="宋体"/>
          <w:color w:val="000000"/>
          <w:sz w:val="18"/>
          <w:szCs w:val="18"/>
        </w:rPr>
        <w:t>元素关系</w:t>
      </w:r>
    </w:p>
    <w:p>
      <w:pPr>
        <w:spacing w:before="156" w:beforeLines="50"/>
        <w:jc w:val="center"/>
        <w:rPr>
          <w:color w:val="000000"/>
        </w:rPr>
      </w:pPr>
      <w:r>
        <w:rPr>
          <w:rFonts w:hint="eastAsia" w:ascii="宋体" w:hAnsi="宋体"/>
          <w:b/>
          <w:color w:val="000000"/>
        </w:rPr>
        <w:t>表6.</w:t>
      </w:r>
      <w:r>
        <w:rPr>
          <w:rFonts w:hint="eastAsia" w:ascii="宋体" w:hAnsi="宋体"/>
          <w:b/>
          <w:color w:val="000000"/>
          <w:lang w:val="en-US" w:eastAsia="zh-CN"/>
        </w:rPr>
        <w:t>2</w:t>
      </w:r>
      <w:r>
        <w:rPr>
          <w:rFonts w:hint="eastAsia" w:ascii="宋体" w:hAnsi="宋体"/>
          <w:b/>
          <w:color w:val="000000"/>
        </w:rPr>
        <w:t>.</w:t>
      </w:r>
      <w:r>
        <w:rPr>
          <w:rFonts w:hint="eastAsia" w:ascii="宋体" w:hAnsi="宋体"/>
          <w:b/>
          <w:color w:val="000000"/>
          <w:lang w:val="en-US" w:eastAsia="zh-CN"/>
        </w:rPr>
        <w:t>28</w:t>
      </w:r>
      <w:r>
        <w:rPr>
          <w:rFonts w:hint="eastAsia" w:ascii="宋体" w:hAnsi="宋体"/>
          <w:b/>
          <w:color w:val="000000"/>
        </w:rPr>
        <w:t xml:space="preserve">  </w:t>
      </w:r>
      <w:r>
        <w:rPr>
          <w:rFonts w:ascii="宋体" w:hAnsi="宋体"/>
          <w:b/>
          <w:color w:val="000000"/>
        </w:rPr>
        <w:t>SummaryOfBasicCost</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rPr>
                <w:rFonts w:ascii="Arial Black" w:hAnsi="Arial Black" w:eastAsia="宋体" w:cs="宋体"/>
                <w:color w:val="000000"/>
                <w:kern w:val="2"/>
                <w:sz w:val="18"/>
                <w:szCs w:val="18"/>
                <w:lang w:val="en-US" w:eastAsia="zh-CN" w:bidi="ar-SA"/>
              </w:rPr>
            </w:pPr>
            <w:r>
              <w:rPr>
                <w:rFonts w:ascii="Arial Black" w:hAnsi="Arial Black"/>
                <w:color w:val="000000"/>
                <w:sz w:val="18"/>
                <w:szCs w:val="18"/>
              </w:rPr>
              <w:t>Labor</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rPr>
              <w:t>人工费</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Calibri" w:hAnsi="Calibri" w:eastAsia="宋体" w:cs="Times New Roman"/>
                <w:color w:val="000000"/>
                <w:kern w:val="2"/>
                <w:sz w:val="21"/>
                <w:szCs w:val="21"/>
                <w:lang w:val="en-US" w:eastAsia="zh-CN" w:bidi="ar-SA"/>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s="宋体"/>
                <w:color w:val="000000"/>
                <w:sz w:val="18"/>
                <w:szCs w:val="18"/>
              </w:rPr>
            </w:pPr>
            <w:r>
              <w:rPr>
                <w:rFonts w:ascii="Arial Black" w:hAnsi="Arial Black"/>
                <w:color w:val="000000"/>
                <w:sz w:val="18"/>
                <w:szCs w:val="18"/>
              </w:rPr>
              <w:t>Material</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材料费</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pStyle w:val="380"/>
              <w:rPr>
                <w:rFonts w:hint="default" w:ascii="宋体" w:hAnsi="宋体" w:eastAsia="宋体"/>
                <w:b/>
                <w:color w:val="000000"/>
                <w:lang w:val="en-US" w:eastAsia="zh-CN"/>
              </w:rPr>
            </w:pPr>
            <w:r>
              <w:rPr>
                <w:rFonts w:hint="eastAsia" w:ascii="宋体" w:hAnsi="宋体"/>
                <w:b w:val="0"/>
                <w:bCs/>
                <w:color w:val="000000"/>
                <w:lang w:val="en-US" w:eastAsia="zh-CN"/>
              </w:rPr>
              <w:t>填写规则见注</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MainMaterial  </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主材费</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b w:val="0"/>
                <w:bCs/>
                <w:color w:val="000000"/>
                <w:lang w:val="en-US" w:eastAsia="zh-CN"/>
              </w:rPr>
              <w:t>填写规则见注</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widowControl/>
              <w:rPr>
                <w:rFonts w:ascii="Arial Black" w:hAnsi="Arial Black" w:eastAsia="宋体" w:cs="宋体"/>
                <w:color w:val="000000"/>
                <w:kern w:val="0"/>
                <w:sz w:val="18"/>
                <w:szCs w:val="18"/>
                <w:lang w:val="en-US" w:eastAsia="zh-CN" w:bidi="ar-SA"/>
              </w:rPr>
            </w:pPr>
            <w:r>
              <w:rPr>
                <w:rFonts w:ascii="Arial Black" w:hAnsi="Arial Black" w:cs="宋体"/>
                <w:color w:val="000000"/>
                <w:kern w:val="0"/>
                <w:sz w:val="18"/>
                <w:szCs w:val="18"/>
              </w:rPr>
              <w:t>Equipment  </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rPr>
              <w:t>设备费</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Calibri" w:hAnsi="Calibri" w:eastAsia="宋体" w:cs="Times New Roman"/>
                <w:color w:val="000000"/>
                <w:kern w:val="2"/>
                <w:sz w:val="21"/>
                <w:szCs w:val="21"/>
                <w:lang w:val="en-US" w:eastAsia="zh-CN" w:bidi="ar-SA"/>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b w:val="0"/>
                <w:bCs/>
                <w:color w:val="000000"/>
                <w:lang w:val="en-US" w:eastAsia="zh-CN"/>
              </w:rPr>
              <w:t>填写规则见注</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5</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MainMaterialEquipment</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主材设备费</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b w:val="0"/>
                <w:bCs/>
                <w:color w:val="000000"/>
                <w:lang w:val="en-US" w:eastAsia="zh-CN"/>
              </w:rPr>
              <w:t>填写规则见注</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6</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hint="eastAsia" w:ascii="Arial Black" w:hAnsi="Arial Black" w:cs="宋体"/>
                <w:color w:val="000000"/>
                <w:kern w:val="0"/>
                <w:sz w:val="18"/>
                <w:szCs w:val="18"/>
              </w:rPr>
              <w:t>ProvisionalMaterialEquipment</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lang w:val="en-US" w:eastAsia="zh-CN"/>
              </w:rPr>
              <w:t>材料</w:t>
            </w:r>
            <w:r>
              <w:rPr>
                <w:rFonts w:hint="eastAsia" w:ascii="宋体" w:hAnsi="宋体"/>
                <w:color w:val="000000"/>
              </w:rPr>
              <w:t>暂估价</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7</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s="宋体"/>
                <w:color w:val="000000"/>
                <w:sz w:val="18"/>
                <w:szCs w:val="18"/>
              </w:rPr>
            </w:pPr>
            <w:r>
              <w:rPr>
                <w:rFonts w:ascii="Arial Black" w:hAnsi="Arial Black"/>
                <w:color w:val="000000"/>
                <w:sz w:val="18"/>
                <w:szCs w:val="18"/>
              </w:rPr>
              <w:t>Machine</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机具费</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8</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s="宋体"/>
                <w:color w:val="000000"/>
                <w:sz w:val="18"/>
                <w:szCs w:val="18"/>
              </w:rPr>
            </w:pPr>
            <w:r>
              <w:rPr>
                <w:rFonts w:ascii="Arial Black" w:hAnsi="Arial Black"/>
                <w:color w:val="000000"/>
                <w:sz w:val="18"/>
                <w:szCs w:val="18"/>
              </w:rPr>
              <w:t>Overhead</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管理费</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Black" w:hAnsi="Arial Black" w:eastAsia="宋体"/>
                <w:color w:val="000000"/>
                <w:sz w:val="18"/>
                <w:lang w:val="en-US" w:eastAsia="zh-CN"/>
              </w:rPr>
            </w:pPr>
            <w:r>
              <w:rPr>
                <w:rFonts w:hint="eastAsia" w:ascii="Arial Black" w:hAnsi="Arial Black"/>
                <w:color w:val="000000"/>
                <w:sz w:val="18"/>
                <w:lang w:val="en-US" w:eastAsia="zh-CN"/>
              </w:rPr>
              <w:t>9</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ascii="Arial Black" w:hAnsi="Arial Black"/>
                <w:color w:val="000000"/>
                <w:sz w:val="18"/>
                <w:szCs w:val="18"/>
              </w:rPr>
              <w:t>Profit</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利润</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Arial Black" w:hAnsi="Arial Black" w:eastAsia="宋体"/>
                <w:color w:val="000000"/>
                <w:sz w:val="18"/>
                <w:lang w:val="en-US" w:eastAsia="zh-CN"/>
              </w:rPr>
            </w:pPr>
            <w:r>
              <w:rPr>
                <w:rFonts w:hint="eastAsia" w:ascii="Arial Black" w:hAnsi="Arial Black"/>
                <w:color w:val="000000"/>
                <w:sz w:val="18"/>
                <w:lang w:val="en-US" w:eastAsia="zh-CN"/>
              </w:rPr>
              <w:t>10</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DivisionalAndElementalWorks</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分部分项工程费</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90"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r>
              <w:rPr>
                <w:rFonts w:hint="eastAsia" w:ascii="Arial Black" w:hAnsi="Arial Black"/>
                <w:color w:val="000000"/>
                <w:sz w:val="18"/>
                <w:lang w:val="en-US" w:eastAsia="zh-CN"/>
              </w:rPr>
              <w:t>1</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Preliminaries</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措施项目费</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r>
              <w:rPr>
                <w:rFonts w:hint="eastAsia" w:ascii="Arial Black" w:hAnsi="Arial Black"/>
                <w:color w:val="000000"/>
                <w:sz w:val="18"/>
                <w:lang w:val="en-US" w:eastAsia="zh-CN"/>
              </w:rPr>
              <w:t>2</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CostForHSE</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安全</w:t>
            </w:r>
            <w:r>
              <w:rPr>
                <w:rFonts w:hint="eastAsia" w:ascii="宋体" w:hAnsi="宋体" w:cs="宋体"/>
                <w:color w:val="000000"/>
                <w:kern w:val="0"/>
                <w:lang w:val="en-US" w:eastAsia="zh-CN"/>
              </w:rPr>
              <w:t>生产措施</w:t>
            </w:r>
            <w:r>
              <w:rPr>
                <w:rFonts w:hint="eastAsia" w:ascii="宋体" w:hAnsi="宋体" w:cs="宋体"/>
                <w:color w:val="000000"/>
                <w:kern w:val="0"/>
              </w:rPr>
              <w:t>费</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r>
              <w:rPr>
                <w:rFonts w:hint="eastAsia" w:ascii="Arial Black" w:hAnsi="Arial Black"/>
                <w:color w:val="000000"/>
                <w:sz w:val="18"/>
                <w:lang w:val="en-US" w:eastAsia="zh-CN"/>
              </w:rPr>
              <w:t>3</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SundryCosts</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其他项目费</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Black" w:hAnsi="Arial Black" w:eastAsia="宋体"/>
                <w:color w:val="000000"/>
                <w:sz w:val="18"/>
                <w:lang w:val="en-US" w:eastAsia="zh-CN"/>
              </w:rPr>
            </w:pPr>
            <w:r>
              <w:rPr>
                <w:rFonts w:hint="default" w:ascii="Arial Black" w:hAnsi="Arial Black"/>
                <w:color w:val="000000"/>
                <w:sz w:val="18"/>
                <w:lang w:val="en-US"/>
              </w:rPr>
              <w:t>1</w:t>
            </w:r>
            <w:r>
              <w:rPr>
                <w:rFonts w:hint="eastAsia" w:ascii="Arial Black" w:hAnsi="Arial Black"/>
                <w:color w:val="000000"/>
                <w:sz w:val="18"/>
                <w:lang w:val="en-US" w:eastAsia="zh-CN"/>
              </w:rPr>
              <w:t>4</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s="宋体"/>
                <w:color w:val="000000"/>
                <w:sz w:val="18"/>
                <w:szCs w:val="18"/>
              </w:rPr>
            </w:pPr>
            <w:r>
              <w:rPr>
                <w:rFonts w:ascii="Arial Black" w:hAnsi="Arial Black"/>
                <w:color w:val="000000"/>
                <w:sz w:val="18"/>
                <w:szCs w:val="18"/>
              </w:rPr>
              <w:t>Tax</w:t>
            </w:r>
          </w:p>
        </w:tc>
        <w:tc>
          <w:tcPr>
            <w:tcW w:w="2551"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增值税</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bl>
    <w:p>
      <w:pPr>
        <w:ind w:firstLine="352" w:firstLineChars="196"/>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注：Material（材料费）：材料费应不含安装工程类、市政工程类的主材费、设备费；安装工程</w:t>
      </w:r>
    </w:p>
    <w:p>
      <w:pPr>
        <w:ind w:left="0" w:leftChars="0" w:firstLine="720" w:firstLineChars="400"/>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类、市政工程类的主材费、设备费应单列计算，汇总为MainMaterial（主材费）、Equipment</w:t>
      </w:r>
    </w:p>
    <w:p>
      <w:pPr>
        <w:ind w:left="0" w:leftChars="0" w:firstLine="698" w:firstLineChars="388"/>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（设备费），MainMaterialEquipment（主材设备费）应为主材费与设备费之和。</w:t>
      </w:r>
    </w:p>
    <w:bookmarkEnd w:id="352"/>
    <w:p>
      <w:pPr>
        <w:widowControl/>
        <w:spacing w:before="157" w:beforeLines="50"/>
        <w:jc w:val="left"/>
        <w:rPr>
          <w:rFonts w:hint="eastAsia" w:ascii="宋体" w:hAnsi="宋体"/>
          <w:color w:val="000000"/>
          <w:lang w:val="en-US" w:eastAsia="zh-CN"/>
        </w:rPr>
      </w:pPr>
      <w:r>
        <w:rPr>
          <w:rFonts w:ascii="Times New Roman" w:hAnsi="Times New Roman"/>
          <w:b/>
          <w:color w:val="000000"/>
        </w:rPr>
        <w:t>6.</w:t>
      </w:r>
      <w:r>
        <w:rPr>
          <w:rFonts w:hint="eastAsia" w:ascii="Times New Roman" w:hAnsi="Times New Roman"/>
          <w:b/>
          <w:color w:val="000000"/>
          <w:lang w:val="en-US" w:eastAsia="zh-CN"/>
        </w:rPr>
        <w:t>2</w:t>
      </w:r>
      <w:r>
        <w:rPr>
          <w:rFonts w:ascii="Times New Roman" w:hAnsi="Times New Roman"/>
          <w:b/>
          <w:color w:val="000000"/>
        </w:rPr>
        <w:t>.</w:t>
      </w:r>
      <w:r>
        <w:rPr>
          <w:rFonts w:hint="eastAsia" w:ascii="Times New Roman" w:hAnsi="Times New Roman"/>
          <w:b/>
          <w:color w:val="000000"/>
          <w:lang w:val="en-US" w:eastAsia="zh-CN"/>
        </w:rPr>
        <w:t>29</w:t>
      </w:r>
      <w:r>
        <w:rPr>
          <w:rFonts w:ascii="Times New Roman" w:hAnsi="Times New Roman"/>
          <w:b/>
          <w:color w:val="000000"/>
        </w:rPr>
        <w:t xml:space="preserve"> </w:t>
      </w:r>
      <w:r>
        <w:rPr>
          <w:rFonts w:ascii="Times New Roman" w:hAnsi="Times New Roman"/>
          <w:color w:val="000000"/>
        </w:rPr>
        <w:t xml:space="preserve"> </w:t>
      </w:r>
      <w:r>
        <w:rPr>
          <w:rFonts w:hint="eastAsia" w:ascii="Times New Roman" w:hAnsi="Times New Roman"/>
          <w:color w:val="000000"/>
          <w:lang w:val="en-US" w:eastAsia="zh-CN"/>
        </w:rPr>
        <w:t>措施</w:t>
      </w:r>
      <w:r>
        <w:rPr>
          <w:rFonts w:hint="eastAsia" w:ascii="宋体" w:hAnsi="宋体"/>
          <w:color w:val="000000"/>
        </w:rPr>
        <w:t>分部工程</w:t>
      </w:r>
      <w:r>
        <w:rPr>
          <w:rFonts w:ascii="宋体" w:hAnsi="宋体"/>
          <w:color w:val="000000"/>
        </w:rPr>
        <w:t>的元素名称</w:t>
      </w:r>
      <w:r>
        <w:rPr>
          <w:rFonts w:hint="eastAsia" w:ascii="宋体" w:hAnsi="宋体"/>
          <w:color w:val="000000"/>
        </w:rPr>
        <w:t>PreliminaryDivisionalWorks</w:t>
      </w:r>
      <w:r>
        <w:rPr>
          <w:rFonts w:ascii="宋体" w:hAnsi="宋体"/>
          <w:color w:val="000000"/>
        </w:rPr>
        <w:t>，记录</w:t>
      </w:r>
      <w:r>
        <w:rPr>
          <w:rFonts w:hint="eastAsia" w:ascii="宋体" w:hAnsi="宋体"/>
          <w:color w:val="000000"/>
        </w:rPr>
        <w:t>措施项目的分部工程信息，应支持树形结构，</w:t>
      </w:r>
      <w:r>
        <w:rPr>
          <w:rFonts w:hint="eastAsia" w:ascii="宋体" w:hAnsi="宋体"/>
          <w:color w:val="000000"/>
          <w:lang w:val="en-US" w:eastAsia="zh-CN"/>
        </w:rPr>
        <w:t>子元素应为</w:t>
      </w:r>
      <w:r>
        <w:rPr>
          <w:rFonts w:ascii="宋体" w:hAnsi="宋体"/>
          <w:color w:val="000000"/>
        </w:rPr>
        <w:t>SummaryOfBasicCost</w:t>
      </w:r>
      <w:r>
        <w:rPr>
          <w:rFonts w:hint="eastAsia" w:ascii="宋体" w:hAnsi="宋体"/>
          <w:color w:val="000000"/>
        </w:rPr>
        <w:t>（合计费用）、Preliminary</w:t>
      </w:r>
      <w:r>
        <w:rPr>
          <w:rFonts w:ascii="宋体" w:hAnsi="宋体"/>
          <w:color w:val="000000"/>
        </w:rPr>
        <w:t>DivisionalWorks</w:t>
      </w:r>
      <w:r>
        <w:rPr>
          <w:rFonts w:hint="eastAsia" w:ascii="宋体" w:hAnsi="宋体"/>
          <w:color w:val="000000"/>
        </w:rPr>
        <w:t>（</w:t>
      </w:r>
      <w:r>
        <w:rPr>
          <w:rFonts w:hint="eastAsia" w:ascii="宋体" w:hAnsi="宋体"/>
          <w:color w:val="000000"/>
          <w:lang w:val="en-US" w:eastAsia="zh-CN"/>
        </w:rPr>
        <w:t>措施</w:t>
      </w:r>
      <w:r>
        <w:rPr>
          <w:rFonts w:hint="eastAsia" w:ascii="宋体" w:hAnsi="宋体"/>
          <w:color w:val="000000"/>
        </w:rPr>
        <w:t>子分部工程）、Preliminary</w:t>
      </w:r>
      <w:r>
        <w:fldChar w:fldCharType="begin"/>
      </w:r>
      <w:r>
        <w:instrText xml:space="preserve"> HYPERLINK \l "_6.3.1清单项目 [ListProjects]" </w:instrText>
      </w:r>
      <w:r>
        <w:fldChar w:fldCharType="separate"/>
      </w:r>
      <w:r>
        <w:rPr>
          <w:rFonts w:hint="eastAsia" w:ascii="宋体" w:hAnsi="宋体"/>
          <w:color w:val="000000"/>
        </w:rPr>
        <w:t>WorkElement</w:t>
      </w:r>
      <w:r>
        <w:rPr>
          <w:rFonts w:hint="eastAsia" w:ascii="宋体" w:hAnsi="宋体"/>
          <w:color w:val="000000"/>
        </w:rPr>
        <w:fldChar w:fldCharType="end"/>
      </w:r>
      <w:r>
        <w:rPr>
          <w:rFonts w:hint="eastAsia" w:ascii="宋体" w:hAnsi="宋体"/>
          <w:color w:val="000000"/>
        </w:rPr>
        <w:t>（</w:t>
      </w:r>
      <w:r>
        <w:rPr>
          <w:rFonts w:hint="eastAsia" w:ascii="宋体" w:hAnsi="宋体"/>
          <w:color w:val="000000"/>
          <w:lang w:val="en-US" w:eastAsia="zh-CN"/>
        </w:rPr>
        <w:t>措施</w:t>
      </w:r>
      <w:r>
        <w:rPr>
          <w:rFonts w:hint="eastAsia" w:ascii="宋体" w:hAnsi="宋体"/>
          <w:color w:val="000000"/>
        </w:rPr>
        <w:t>清单项目）</w:t>
      </w:r>
      <w:r>
        <w:rPr>
          <w:rFonts w:hint="eastAsia" w:ascii="宋体" w:hAnsi="宋体"/>
          <w:color w:val="000000"/>
          <w:lang w:eastAsia="zh-CN"/>
        </w:rPr>
        <w:t>，元素关系应符合图6.2.</w:t>
      </w:r>
      <w:r>
        <w:rPr>
          <w:rFonts w:hint="eastAsia" w:ascii="宋体" w:hAnsi="宋体"/>
          <w:color w:val="000000"/>
          <w:lang w:val="en-US" w:eastAsia="zh-CN"/>
        </w:rPr>
        <w:t>29</w:t>
      </w:r>
      <w:r>
        <w:rPr>
          <w:rFonts w:hint="eastAsia" w:ascii="宋体" w:hAnsi="宋体"/>
          <w:color w:val="000000"/>
          <w:lang w:eastAsia="zh-CN"/>
        </w:rPr>
        <w:t>的规定，</w:t>
      </w:r>
      <w:r>
        <w:rPr>
          <w:rFonts w:hint="eastAsia" w:ascii="宋体" w:hAnsi="宋体"/>
          <w:color w:val="000000"/>
          <w:lang w:val="en-US" w:eastAsia="zh-CN"/>
        </w:rPr>
        <w:t>属性定义应符合表6.2.29的规定。</w:t>
      </w:r>
    </w:p>
    <w:p>
      <w:pPr>
        <w:widowControl/>
        <w:spacing w:before="157" w:beforeLines="50"/>
        <w:jc w:val="center"/>
        <w:rPr>
          <w:rFonts w:hint="eastAsia" w:ascii="宋体" w:hAnsi="宋体"/>
          <w:color w:val="000000"/>
          <w:lang w:val="en-US" w:eastAsia="zh-CN"/>
        </w:rPr>
      </w:pPr>
      <w:r>
        <w:drawing>
          <wp:inline distT="0" distB="0" distL="114300" distR="114300">
            <wp:extent cx="5274945" cy="2150745"/>
            <wp:effectExtent l="0" t="0" r="8255" b="8255"/>
            <wp:docPr id="155"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5" name="图片 8"/>
                    <pic:cNvPicPr>
                      <a:picLocks noChangeAspect="true"/>
                    </pic:cNvPicPr>
                  </pic:nvPicPr>
                  <pic:blipFill>
                    <a:blip r:embed="rId81"/>
                    <a:stretch>
                      <a:fillRect/>
                    </a:stretch>
                  </pic:blipFill>
                  <pic:spPr>
                    <a:xfrm>
                      <a:off x="0" y="0"/>
                      <a:ext cx="5274945" cy="2150745"/>
                    </a:xfrm>
                    <a:prstGeom prst="rect">
                      <a:avLst/>
                    </a:prstGeom>
                    <a:noFill/>
                    <a:ln>
                      <a:noFill/>
                    </a:ln>
                  </pic:spPr>
                </pic:pic>
              </a:graphicData>
            </a:graphic>
          </wp:inline>
        </w:drawing>
      </w:r>
    </w:p>
    <w:p>
      <w:pPr>
        <w:widowControl/>
        <w:jc w:val="center"/>
        <w:rPr>
          <w:rFonts w:hint="eastAsia" w:ascii="宋体" w:hAnsi="宋体"/>
          <w:color w:val="000000"/>
          <w:sz w:val="18"/>
          <w:szCs w:val="18"/>
        </w:rPr>
      </w:pPr>
      <w:r>
        <w:rPr>
          <w:rFonts w:hint="eastAsia" w:ascii="宋体" w:hAnsi="宋体"/>
          <w:color w:val="000000"/>
          <w:sz w:val="18"/>
          <w:szCs w:val="18"/>
        </w:rPr>
        <w:t>图6.</w:t>
      </w:r>
      <w:r>
        <w:rPr>
          <w:rFonts w:hint="eastAsia" w:ascii="宋体" w:hAnsi="宋体"/>
          <w:color w:val="000000"/>
          <w:sz w:val="18"/>
          <w:szCs w:val="18"/>
          <w:lang w:val="en-US" w:eastAsia="zh-CN"/>
        </w:rPr>
        <w:t>2</w:t>
      </w:r>
      <w:r>
        <w:rPr>
          <w:rFonts w:hint="eastAsia" w:ascii="宋体" w:hAnsi="宋体"/>
          <w:color w:val="000000"/>
          <w:sz w:val="18"/>
          <w:szCs w:val="18"/>
        </w:rPr>
        <w:t>.</w:t>
      </w:r>
      <w:r>
        <w:rPr>
          <w:rFonts w:hint="eastAsia" w:ascii="宋体" w:hAnsi="宋体"/>
          <w:color w:val="000000"/>
          <w:sz w:val="18"/>
          <w:szCs w:val="18"/>
          <w:lang w:val="en-US" w:eastAsia="zh-CN"/>
        </w:rPr>
        <w:t>29</w:t>
      </w:r>
      <w:r>
        <w:rPr>
          <w:rFonts w:hint="eastAsia" w:ascii="宋体" w:hAnsi="宋体"/>
          <w:color w:val="000000"/>
          <w:sz w:val="18"/>
          <w:szCs w:val="18"/>
        </w:rPr>
        <w:t xml:space="preserve">  Preliminary</w:t>
      </w:r>
      <w:r>
        <w:rPr>
          <w:rFonts w:ascii="宋体" w:hAnsi="宋体"/>
          <w:color w:val="000000"/>
          <w:sz w:val="18"/>
          <w:szCs w:val="18"/>
        </w:rPr>
        <w:t>DivisionalWorks</w:t>
      </w:r>
      <w:r>
        <w:rPr>
          <w:rFonts w:hint="eastAsia" w:ascii="宋体" w:hAnsi="宋体"/>
          <w:color w:val="000000"/>
          <w:sz w:val="18"/>
          <w:szCs w:val="18"/>
        </w:rPr>
        <w:t>元素关系</w:t>
      </w:r>
    </w:p>
    <w:p>
      <w:pPr>
        <w:spacing w:before="156" w:beforeLines="50"/>
        <w:jc w:val="center"/>
        <w:rPr>
          <w:color w:val="000000"/>
        </w:rPr>
      </w:pPr>
      <w:r>
        <w:rPr>
          <w:rFonts w:hint="eastAsia" w:ascii="宋体" w:hAnsi="宋体"/>
          <w:b/>
          <w:color w:val="000000"/>
        </w:rPr>
        <w:t>表6.</w:t>
      </w:r>
      <w:r>
        <w:rPr>
          <w:rFonts w:hint="eastAsia" w:ascii="宋体" w:hAnsi="宋体"/>
          <w:b/>
          <w:color w:val="000000"/>
          <w:lang w:val="en-US" w:eastAsia="zh-CN"/>
        </w:rPr>
        <w:t>2</w:t>
      </w:r>
      <w:r>
        <w:rPr>
          <w:rFonts w:hint="eastAsia" w:ascii="宋体" w:hAnsi="宋体"/>
          <w:b/>
          <w:color w:val="000000"/>
        </w:rPr>
        <w:t>.</w:t>
      </w:r>
      <w:r>
        <w:rPr>
          <w:rFonts w:hint="eastAsia" w:ascii="宋体" w:hAnsi="宋体"/>
          <w:b/>
          <w:color w:val="000000"/>
          <w:lang w:val="en-US" w:eastAsia="zh-CN"/>
        </w:rPr>
        <w:t>29</w:t>
      </w:r>
      <w:r>
        <w:rPr>
          <w:rFonts w:hint="eastAsia" w:ascii="宋体" w:hAnsi="宋体"/>
          <w:b/>
          <w:color w:val="000000"/>
        </w:rPr>
        <w:t xml:space="preserve">  Preliminary</w:t>
      </w:r>
      <w:r>
        <w:rPr>
          <w:rFonts w:ascii="宋体" w:hAnsi="宋体"/>
          <w:b/>
          <w:color w:val="000000"/>
        </w:rPr>
        <w:t>DivisionalWorks</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hint="eastAsia" w:ascii="Arial Black" w:hAnsi="Arial Black" w:cs="宋体"/>
                <w:color w:val="000000"/>
                <w:kern w:val="0"/>
                <w:sz w:val="18"/>
                <w:szCs w:val="18"/>
              </w:rPr>
              <w:t>Number</w:t>
            </w:r>
            <w:r>
              <w:rPr>
                <w:rFonts w:ascii="Arial Black" w:hAnsi="Arial Black" w:cs="宋体"/>
                <w:color w:val="000000"/>
                <w:kern w:val="0"/>
                <w:sz w:val="18"/>
                <w:szCs w:val="18"/>
              </w:rPr>
              <w:t>  </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color w:val="000000"/>
              </w:rPr>
              <w:t>编码</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jc w:val="center"/>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Name  </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color w:val="000000"/>
              </w:rPr>
              <w:t>名称</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color w:val="000000"/>
              </w:rPr>
            </w:pPr>
          </w:p>
        </w:tc>
      </w:tr>
      <w:t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lang w:val="en-US" w:eastAsia="zh-CN"/>
              </w:rPr>
              <w:t>3</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Arial Black" w:hAnsi="Arial Black" w:eastAsia="宋体" w:cs="宋体"/>
                <w:color w:val="000000"/>
                <w:kern w:val="0"/>
                <w:sz w:val="18"/>
                <w:szCs w:val="18"/>
                <w:lang w:val="en-US" w:eastAsia="zh-CN" w:bidi="ar-SA"/>
              </w:rPr>
            </w:pPr>
            <w:r>
              <w:rPr>
                <w:rFonts w:hint="eastAsia" w:ascii="Arial Black" w:hAnsi="Arial Black" w:cs="宋体"/>
                <w:color w:val="000000"/>
                <w:kern w:val="0"/>
                <w:sz w:val="18"/>
                <w:szCs w:val="18"/>
              </w:rPr>
              <w:t>Work</w:t>
            </w:r>
            <w:r>
              <w:rPr>
                <w:rFonts w:ascii="Arial Black" w:hAnsi="Arial Black" w:cs="宋体"/>
                <w:color w:val="000000"/>
                <w:kern w:val="0"/>
                <w:sz w:val="18"/>
                <w:szCs w:val="18"/>
              </w:rPr>
              <w:t>Content</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rPr>
                <w:rFonts w:hint="default" w:ascii="宋体" w:hAnsi="宋体" w:eastAsia="宋体" w:cs="宋体"/>
                <w:color w:val="000000"/>
                <w:kern w:val="2"/>
                <w:sz w:val="21"/>
                <w:szCs w:val="21"/>
                <w:lang w:val="en-US" w:eastAsia="zh-CN" w:bidi="ar-SA"/>
              </w:rPr>
            </w:pPr>
            <w:r>
              <w:rPr>
                <w:rFonts w:hint="eastAsia"/>
                <w:color w:val="000000"/>
              </w:rPr>
              <w:t>工作内容</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Calibri" w:hAnsi="Calibri" w:eastAsia="宋体" w:cs="Times New Roman"/>
                <w:color w:val="000000"/>
                <w:kern w:val="2"/>
                <w:sz w:val="21"/>
                <w:szCs w:val="21"/>
                <w:lang w:val="en-US" w:eastAsia="zh-CN" w:bidi="ar-SA"/>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Black" w:hAnsi="Arial Black" w:eastAsia="宋体" w:cs="Times New Roman"/>
                <w:color w:val="000000"/>
                <w:kern w:val="2"/>
                <w:sz w:val="18"/>
                <w:szCs w:val="21"/>
                <w:lang w:val="en-US" w:eastAsia="zh-CN" w:bidi="ar-SA"/>
              </w:rPr>
            </w:pPr>
            <w:r>
              <w:rPr>
                <w:rFonts w:hint="eastAsia" w:ascii="Arial Black" w:hAnsi="Arial Black" w:cs="Times New Roman"/>
                <w:color w:val="000000"/>
                <w:kern w:val="2"/>
                <w:sz w:val="18"/>
                <w:szCs w:val="21"/>
                <w:lang w:val="en-US" w:eastAsia="zh-CN" w:bidi="ar-SA"/>
              </w:rPr>
              <w:t>4</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Unit  </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color w:val="000000"/>
              </w:rPr>
              <w:t>单位</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Black" w:hAnsi="Arial Black" w:eastAsia="宋体" w:cs="Times New Roman"/>
                <w:color w:val="000000"/>
                <w:kern w:val="2"/>
                <w:sz w:val="18"/>
                <w:szCs w:val="21"/>
                <w:lang w:val="en-US" w:eastAsia="zh-CN" w:bidi="ar-SA"/>
              </w:rPr>
            </w:pPr>
            <w:r>
              <w:rPr>
                <w:rFonts w:hint="eastAsia" w:ascii="Arial Black" w:hAnsi="Arial Black" w:cs="Times New Roman"/>
                <w:color w:val="000000"/>
                <w:kern w:val="2"/>
                <w:sz w:val="18"/>
                <w:szCs w:val="21"/>
                <w:lang w:val="en-US" w:eastAsia="zh-CN" w:bidi="ar-SA"/>
              </w:rPr>
              <w:t>5</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Quantity  </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color w:val="000000"/>
              </w:rPr>
              <w:t>工程量</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Black" w:hAnsi="Arial Black" w:eastAsia="宋体" w:cs="Times New Roman"/>
                <w:color w:val="000000"/>
                <w:kern w:val="2"/>
                <w:sz w:val="18"/>
                <w:szCs w:val="21"/>
                <w:lang w:val="en-US" w:eastAsia="zh-CN" w:bidi="ar-SA"/>
              </w:rPr>
            </w:pPr>
            <w:r>
              <w:rPr>
                <w:rFonts w:hint="eastAsia" w:ascii="Arial Black" w:hAnsi="Arial Black" w:cs="Times New Roman"/>
                <w:color w:val="000000"/>
                <w:kern w:val="2"/>
                <w:sz w:val="18"/>
                <w:szCs w:val="21"/>
                <w:lang w:val="en-US" w:eastAsia="zh-CN" w:bidi="ar-SA"/>
              </w:rPr>
              <w:t>6</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Total  </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color w:val="000000"/>
              </w:rPr>
              <w:t>金额（元）</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Black" w:hAnsi="Arial Black" w:eastAsia="宋体" w:cs="Times New Roman"/>
                <w:color w:val="000000"/>
                <w:kern w:val="2"/>
                <w:sz w:val="18"/>
                <w:szCs w:val="21"/>
                <w:lang w:val="en-US" w:eastAsia="zh-CN" w:bidi="ar-SA"/>
              </w:rPr>
            </w:pPr>
            <w:r>
              <w:rPr>
                <w:rFonts w:hint="eastAsia" w:ascii="Arial Black" w:hAnsi="Arial Black" w:cs="Times New Roman"/>
                <w:color w:val="000000"/>
                <w:kern w:val="2"/>
                <w:sz w:val="18"/>
                <w:szCs w:val="21"/>
                <w:lang w:val="en-US" w:eastAsia="zh-CN" w:bidi="ar-SA"/>
              </w:rPr>
              <w:t>7</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TechnicalAndEconomicIndex</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ascii="宋体" w:hAnsi="宋体" w:cs="宋体"/>
                <w:color w:val="000000"/>
              </w:rPr>
              <w:t>技术经济指标（元）</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cs="Calibri"/>
                <w:color w:val="FF0000"/>
                <w:kern w:val="0"/>
              </w:rPr>
            </w:pPr>
            <w:r>
              <w:rPr>
                <w:rFonts w:cs="Calibri"/>
                <w:color w:val="FF0000"/>
                <w:kern w:val="0"/>
              </w:rPr>
              <w:t>　</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Black" w:hAnsi="Arial Black" w:eastAsia="宋体" w:cs="Times New Roman"/>
                <w:color w:val="000000"/>
                <w:kern w:val="2"/>
                <w:sz w:val="18"/>
                <w:szCs w:val="21"/>
                <w:lang w:val="en-US" w:eastAsia="zh-CN" w:bidi="ar-SA"/>
              </w:rPr>
            </w:pPr>
            <w:r>
              <w:rPr>
                <w:rFonts w:hint="eastAsia" w:ascii="Arial Black" w:hAnsi="Arial Black" w:cs="Times New Roman"/>
                <w:color w:val="000000"/>
                <w:kern w:val="2"/>
                <w:sz w:val="18"/>
                <w:szCs w:val="21"/>
                <w:lang w:val="en-US" w:eastAsia="zh-CN" w:bidi="ar-SA"/>
              </w:rPr>
              <w:t>8</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Code  </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color w:val="000000"/>
              </w:rPr>
              <w:t>费用代号</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Arial Black" w:hAnsi="Arial Black" w:eastAsia="宋体"/>
                <w:color w:val="000000"/>
                <w:sz w:val="18"/>
                <w:lang w:val="en-US" w:eastAsia="zh-CN"/>
              </w:rPr>
            </w:pPr>
            <w:r>
              <w:rPr>
                <w:rFonts w:hint="eastAsia" w:ascii="Arial Black" w:hAnsi="Arial Black"/>
                <w:color w:val="000000"/>
                <w:sz w:val="18"/>
                <w:lang w:val="en-US" w:eastAsia="zh-CN"/>
              </w:rPr>
              <w:t>9</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widowControl/>
              <w:rPr>
                <w:rFonts w:ascii="Arial Black" w:hAnsi="Arial Black" w:eastAsia="宋体" w:cs="宋体"/>
                <w:color w:val="000000"/>
                <w:kern w:val="0"/>
                <w:sz w:val="18"/>
                <w:szCs w:val="18"/>
                <w:lang w:val="en-US" w:eastAsia="zh-CN" w:bidi="ar-SA"/>
              </w:rPr>
            </w:pPr>
            <w:r>
              <w:rPr>
                <w:rFonts w:ascii="Arial Black" w:hAnsi="Arial Black" w:cs="宋体"/>
                <w:color w:val="000000"/>
                <w:kern w:val="0"/>
                <w:sz w:val="18"/>
                <w:szCs w:val="18"/>
              </w:rPr>
              <w:t>K</w:t>
            </w:r>
            <w:r>
              <w:rPr>
                <w:rFonts w:hint="eastAsia" w:ascii="Arial Black" w:hAnsi="Arial Black" w:cs="宋体"/>
                <w:color w:val="000000"/>
                <w:kern w:val="0"/>
                <w:sz w:val="18"/>
                <w:szCs w:val="18"/>
              </w:rPr>
              <w:t>ind</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rPr>
                <w:rFonts w:hint="eastAsia" w:ascii="Calibri" w:hAnsi="Calibri" w:eastAsia="宋体" w:cs="Times New Roman"/>
                <w:color w:val="000000"/>
                <w:kern w:val="2"/>
                <w:sz w:val="21"/>
                <w:szCs w:val="21"/>
                <w:lang w:val="en-US" w:eastAsia="zh-CN" w:bidi="ar-SA"/>
              </w:rPr>
            </w:pPr>
            <w:r>
              <w:rPr>
                <w:rFonts w:hint="eastAsia"/>
                <w:color w:val="000000"/>
              </w:rPr>
              <w:t>汇总类型</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Times New Roman"/>
                <w:color w:val="000000"/>
                <w:kern w:val="2"/>
                <w:sz w:val="21"/>
                <w:szCs w:val="21"/>
                <w:lang w:val="en-US" w:eastAsia="zh-CN" w:bidi="ar-SA"/>
              </w:rPr>
            </w:pPr>
            <w:r>
              <w:rPr>
                <w:rFonts w:hint="eastAsia" w:ascii="宋体" w:hAnsi="宋体"/>
                <w:color w:val="000000"/>
              </w:rPr>
              <w:t>Integer</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Calibri" w:hAnsi="Calibri" w:eastAsia="宋体" w:cs="Times New Roman"/>
                <w:b/>
                <w:color w:val="000000"/>
                <w:kern w:val="2"/>
                <w:sz w:val="21"/>
                <w:szCs w:val="21"/>
                <w:lang w:val="en-US" w:eastAsia="zh-CN" w:bidi="ar-SA"/>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hint="default" w:ascii="宋体" w:hAnsi="宋体" w:eastAsia="宋体" w:cs="Times New Roman"/>
                <w:color w:val="000000"/>
                <w:kern w:val="2"/>
                <w:sz w:val="21"/>
                <w:szCs w:val="21"/>
                <w:lang w:val="en-US" w:eastAsia="zh-CN" w:bidi="ar-SA"/>
              </w:rPr>
            </w:pPr>
            <w:r>
              <w:rPr>
                <w:rFonts w:hint="eastAsia" w:ascii="宋体" w:hAnsi="宋体"/>
                <w:color w:val="000000"/>
              </w:rPr>
              <w:t>填写规则见注</w:t>
            </w: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Arial Black" w:hAnsi="Arial Black" w:eastAsia="宋体"/>
                <w:color w:val="000000"/>
                <w:sz w:val="18"/>
                <w:lang w:val="en-US" w:eastAsia="zh-CN"/>
              </w:rPr>
            </w:pPr>
            <w:r>
              <w:rPr>
                <w:rFonts w:hint="eastAsia" w:ascii="Arial Black" w:hAnsi="Arial Black"/>
                <w:color w:val="000000"/>
                <w:sz w:val="18"/>
                <w:lang w:val="en-US" w:eastAsia="zh-CN"/>
              </w:rPr>
              <w:t>10</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Remark  </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color w:val="000000"/>
              </w:rPr>
              <w:t>备注</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bl>
    <w:p>
      <w:pPr>
        <w:ind w:firstLine="360" w:firstLineChars="200"/>
        <w:rPr>
          <w:rFonts w:hint="eastAsia" w:ascii="宋体" w:hAnsi="宋体"/>
          <w:color w:val="000000"/>
          <w:sz w:val="18"/>
          <w:szCs w:val="18"/>
        </w:rPr>
      </w:pPr>
      <w:r>
        <w:rPr>
          <w:rFonts w:hint="eastAsia" w:ascii="宋体" w:hAnsi="宋体"/>
          <w:color w:val="000000"/>
          <w:sz w:val="18"/>
          <w:szCs w:val="18"/>
        </w:rPr>
        <w:t>注：</w:t>
      </w:r>
      <w:r>
        <w:rPr>
          <w:rFonts w:ascii="宋体" w:hAnsi="宋体" w:cs="宋体"/>
          <w:color w:val="000000"/>
          <w:kern w:val="0"/>
          <w:sz w:val="18"/>
          <w:szCs w:val="18"/>
        </w:rPr>
        <w:t>Kind</w:t>
      </w:r>
      <w:r>
        <w:rPr>
          <w:rFonts w:hint="eastAsia" w:ascii="宋体" w:hAnsi="宋体" w:cs="宋体"/>
          <w:color w:val="000000"/>
          <w:kern w:val="0"/>
          <w:sz w:val="18"/>
          <w:szCs w:val="18"/>
        </w:rPr>
        <w:t>（汇总类型）：</w:t>
      </w:r>
      <w:r>
        <w:rPr>
          <w:rFonts w:hint="eastAsia" w:ascii="宋体" w:hAnsi="宋体"/>
          <w:color w:val="000000"/>
          <w:sz w:val="18"/>
          <w:szCs w:val="18"/>
        </w:rPr>
        <w:t>1</w:t>
      </w:r>
      <w:r>
        <w:rPr>
          <w:rFonts w:ascii="宋体" w:hAnsi="宋体"/>
          <w:color w:val="000000"/>
          <w:sz w:val="18"/>
          <w:szCs w:val="18"/>
        </w:rPr>
        <w:t>=</w:t>
      </w:r>
      <w:r>
        <w:rPr>
          <w:rFonts w:hint="eastAsia" w:ascii="宋体" w:hAnsi="宋体"/>
          <w:color w:val="000000"/>
          <w:sz w:val="18"/>
          <w:szCs w:val="18"/>
        </w:rPr>
        <w:t>汇总条目；2</w:t>
      </w:r>
      <w:r>
        <w:rPr>
          <w:rFonts w:ascii="宋体" w:hAnsi="宋体"/>
          <w:color w:val="000000"/>
          <w:sz w:val="18"/>
          <w:szCs w:val="18"/>
        </w:rPr>
        <w:t>=</w:t>
      </w:r>
      <w:r>
        <w:rPr>
          <w:rFonts w:hint="eastAsia" w:ascii="宋体" w:hAnsi="宋体"/>
          <w:color w:val="000000"/>
          <w:sz w:val="18"/>
          <w:szCs w:val="18"/>
        </w:rPr>
        <w:t>不汇总条目</w:t>
      </w:r>
      <w:r>
        <w:rPr>
          <w:rFonts w:hint="eastAsia" w:ascii="宋体" w:hAnsi="宋体" w:cs="宋体"/>
          <w:color w:val="000000"/>
          <w:kern w:val="0"/>
          <w:sz w:val="18"/>
          <w:szCs w:val="18"/>
        </w:rPr>
        <w:t>。</w:t>
      </w:r>
    </w:p>
    <w:p>
      <w:pPr>
        <w:spacing w:before="156" w:beforeLines="50"/>
        <w:rPr>
          <w:color w:val="000000"/>
        </w:rPr>
      </w:pPr>
      <w:r>
        <w:rPr>
          <w:rFonts w:ascii="Times New Roman" w:hAnsi="Times New Roman"/>
          <w:b/>
          <w:color w:val="000000"/>
        </w:rPr>
        <w:t>6.</w:t>
      </w:r>
      <w:r>
        <w:rPr>
          <w:rFonts w:hint="eastAsia" w:ascii="Times New Roman" w:hAnsi="Times New Roman"/>
          <w:b/>
          <w:color w:val="000000"/>
          <w:lang w:val="en-US" w:eastAsia="zh-CN"/>
        </w:rPr>
        <w:t>2</w:t>
      </w:r>
      <w:r>
        <w:rPr>
          <w:rFonts w:ascii="Times New Roman" w:hAnsi="Times New Roman"/>
          <w:b/>
          <w:color w:val="000000"/>
        </w:rPr>
        <w:t>.</w:t>
      </w:r>
      <w:r>
        <w:rPr>
          <w:rFonts w:hint="eastAsia" w:ascii="Times New Roman" w:hAnsi="Times New Roman"/>
          <w:b/>
          <w:color w:val="000000"/>
          <w:lang w:val="en-US" w:eastAsia="zh-CN"/>
        </w:rPr>
        <w:t>30</w:t>
      </w:r>
      <w:r>
        <w:rPr>
          <w:rFonts w:ascii="Times New Roman" w:hAnsi="Times New Roman"/>
          <w:b/>
          <w:color w:val="000000"/>
        </w:rPr>
        <w:t xml:space="preserve"> </w:t>
      </w:r>
      <w:r>
        <w:rPr>
          <w:rFonts w:ascii="Times New Roman" w:hAnsi="Times New Roman"/>
          <w:color w:val="000000"/>
        </w:rPr>
        <w:t xml:space="preserve"> </w:t>
      </w:r>
      <w:r>
        <w:rPr>
          <w:rFonts w:hint="eastAsia" w:ascii="Times New Roman" w:hAnsi="Times New Roman"/>
          <w:color w:val="000000"/>
          <w:lang w:val="en-US" w:eastAsia="zh-CN"/>
        </w:rPr>
        <w:t>措施</w:t>
      </w:r>
      <w:r>
        <w:rPr>
          <w:rFonts w:hint="eastAsia" w:ascii="宋体" w:hAnsi="宋体"/>
          <w:color w:val="000000"/>
        </w:rPr>
        <w:t>清单项目</w:t>
      </w:r>
      <w:r>
        <w:rPr>
          <w:rFonts w:ascii="宋体" w:hAnsi="宋体"/>
          <w:color w:val="000000"/>
        </w:rPr>
        <w:t>的元素名称</w:t>
      </w:r>
      <w:r>
        <w:rPr>
          <w:rFonts w:hint="eastAsia" w:ascii="宋体" w:hAnsi="宋体"/>
          <w:color w:val="000000"/>
        </w:rPr>
        <w:t>Preliminary</w:t>
      </w:r>
      <w:r>
        <w:rPr>
          <w:rFonts w:ascii="宋体" w:hAnsi="宋体"/>
          <w:color w:val="000000"/>
        </w:rPr>
        <w:t>WorkElement，记录</w:t>
      </w:r>
      <w:r>
        <w:rPr>
          <w:rFonts w:hint="eastAsia" w:ascii="宋体" w:hAnsi="宋体"/>
          <w:color w:val="000000"/>
          <w:lang w:val="en-US" w:eastAsia="zh-CN"/>
        </w:rPr>
        <w:t>措施项目</w:t>
      </w:r>
      <w:r>
        <w:rPr>
          <w:rFonts w:hint="eastAsia" w:ascii="宋体" w:hAnsi="宋体"/>
          <w:color w:val="000000"/>
        </w:rPr>
        <w:t>的工程量清单</w:t>
      </w:r>
      <w:r>
        <w:rPr>
          <w:rFonts w:hint="eastAsia" w:ascii="宋体" w:hAnsi="宋体"/>
          <w:color w:val="000000"/>
          <w:lang w:val="en-US" w:eastAsia="zh-CN"/>
        </w:rPr>
        <w:t>项目信息</w:t>
      </w:r>
      <w:r>
        <w:rPr>
          <w:rFonts w:hint="eastAsia" w:ascii="宋体" w:hAnsi="宋体"/>
          <w:color w:val="000000"/>
        </w:rPr>
        <w:t>，子元素应为</w:t>
      </w:r>
      <w:r>
        <w:rPr>
          <w:rFonts w:ascii="宋体" w:hAnsi="宋体"/>
          <w:color w:val="000000"/>
        </w:rPr>
        <w:t>SummaryOfBasicCost</w:t>
      </w:r>
      <w:r>
        <w:rPr>
          <w:rFonts w:hint="eastAsia" w:ascii="宋体" w:hAnsi="宋体"/>
          <w:color w:val="000000"/>
        </w:rPr>
        <w:t>（合计费用）</w:t>
      </w:r>
      <w:r>
        <w:rPr>
          <w:rFonts w:hint="eastAsia" w:ascii="宋体" w:hAnsi="宋体"/>
          <w:color w:val="000000"/>
          <w:lang w:eastAsia="zh-CN"/>
        </w:rPr>
        <w:t>、SubdivisionFee</w:t>
      </w:r>
      <w:r>
        <w:rPr>
          <w:rFonts w:hint="eastAsia" w:ascii="宋体" w:hAnsi="宋体"/>
          <w:color w:val="000000"/>
          <w:lang w:val="en-US" w:eastAsia="zh-CN"/>
        </w:rPr>
        <w:t>s</w:t>
      </w:r>
      <w:r>
        <w:rPr>
          <w:rFonts w:hint="eastAsia" w:ascii="宋体" w:hAnsi="宋体"/>
          <w:color w:val="000000"/>
          <w:lang w:eastAsia="zh-CN"/>
        </w:rPr>
        <w:t>（</w:t>
      </w:r>
      <w:r>
        <w:rPr>
          <w:rFonts w:hint="eastAsia" w:ascii="宋体" w:hAnsi="宋体"/>
          <w:color w:val="000000"/>
          <w:lang w:val="en-US" w:eastAsia="zh-CN"/>
        </w:rPr>
        <w:t>构成明细</w:t>
      </w:r>
      <w:r>
        <w:rPr>
          <w:rFonts w:hint="eastAsia" w:ascii="宋体" w:hAnsi="宋体"/>
          <w:color w:val="000000"/>
          <w:lang w:eastAsia="zh-CN"/>
        </w:rPr>
        <w:t>）、LargeMachinery（大型机械</w:t>
      </w:r>
      <w:r>
        <w:rPr>
          <w:rFonts w:hint="eastAsia" w:ascii="宋体" w:hAnsi="宋体"/>
          <w:color w:val="000000"/>
          <w:lang w:val="en-US" w:eastAsia="zh-CN"/>
        </w:rPr>
        <w:t>进出场及安拆</w:t>
      </w:r>
      <w:r>
        <w:rPr>
          <w:rFonts w:hint="eastAsia" w:ascii="宋体" w:hAnsi="宋体"/>
          <w:color w:val="000000"/>
          <w:lang w:eastAsia="zh-CN"/>
        </w:rPr>
        <w:t>）</w:t>
      </w:r>
      <w:r>
        <w:rPr>
          <w:rFonts w:hint="eastAsia" w:ascii="宋体" w:hAnsi="宋体"/>
          <w:color w:val="000000"/>
        </w:rPr>
        <w:t>，元素关系应符合图6.2.3</w:t>
      </w:r>
      <w:r>
        <w:rPr>
          <w:rFonts w:hint="eastAsia" w:ascii="宋体" w:hAnsi="宋体"/>
          <w:color w:val="000000"/>
          <w:lang w:val="en-US" w:eastAsia="zh-CN"/>
        </w:rPr>
        <w:t>0</w:t>
      </w:r>
      <w:r>
        <w:rPr>
          <w:rFonts w:hint="eastAsia" w:ascii="宋体" w:hAnsi="宋体"/>
          <w:color w:val="000000"/>
        </w:rPr>
        <w:t>的规定，属性定义应符合表6.</w:t>
      </w:r>
      <w:r>
        <w:rPr>
          <w:rFonts w:hint="eastAsia" w:ascii="宋体" w:hAnsi="宋体"/>
          <w:color w:val="000000"/>
          <w:lang w:val="en-US" w:eastAsia="zh-CN"/>
        </w:rPr>
        <w:t>2</w:t>
      </w:r>
      <w:r>
        <w:rPr>
          <w:rFonts w:hint="eastAsia" w:ascii="宋体" w:hAnsi="宋体"/>
          <w:color w:val="000000"/>
        </w:rPr>
        <w:t>.</w:t>
      </w:r>
      <w:r>
        <w:rPr>
          <w:rFonts w:hint="eastAsia" w:ascii="宋体" w:hAnsi="宋体"/>
          <w:color w:val="000000"/>
          <w:lang w:val="en-US" w:eastAsia="zh-CN"/>
        </w:rPr>
        <w:t>30</w:t>
      </w:r>
      <w:r>
        <w:rPr>
          <w:rFonts w:hint="eastAsia" w:ascii="宋体" w:hAnsi="宋体"/>
          <w:color w:val="000000"/>
        </w:rPr>
        <w:t>的规定。</w:t>
      </w:r>
    </w:p>
    <w:p>
      <w:pPr>
        <w:jc w:val="center"/>
        <w:rPr>
          <w:color w:val="000000"/>
        </w:rPr>
      </w:pPr>
      <w:r>
        <w:drawing>
          <wp:inline distT="0" distB="0" distL="114300" distR="114300">
            <wp:extent cx="4781550" cy="2381250"/>
            <wp:effectExtent l="0" t="0" r="6350" b="6350"/>
            <wp:docPr id="2"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true"/>
                    </pic:cNvPicPr>
                  </pic:nvPicPr>
                  <pic:blipFill>
                    <a:blip r:embed="rId82"/>
                    <a:stretch>
                      <a:fillRect/>
                    </a:stretch>
                  </pic:blipFill>
                  <pic:spPr>
                    <a:xfrm>
                      <a:off x="0" y="0"/>
                      <a:ext cx="4781550" cy="2381250"/>
                    </a:xfrm>
                    <a:prstGeom prst="rect">
                      <a:avLst/>
                    </a:prstGeom>
                    <a:noFill/>
                    <a:ln>
                      <a:noFill/>
                    </a:ln>
                  </pic:spPr>
                </pic:pic>
              </a:graphicData>
            </a:graphic>
          </wp:inline>
        </w:drawing>
      </w:r>
    </w:p>
    <w:p>
      <w:pPr>
        <w:jc w:val="center"/>
        <w:rPr>
          <w:rFonts w:ascii="宋体" w:hAnsi="宋体"/>
          <w:color w:val="000000"/>
          <w:sz w:val="18"/>
          <w:szCs w:val="18"/>
        </w:rPr>
      </w:pPr>
      <w:r>
        <w:rPr>
          <w:rFonts w:hint="eastAsia" w:ascii="宋体" w:hAnsi="宋体"/>
          <w:color w:val="000000"/>
          <w:sz w:val="18"/>
          <w:szCs w:val="18"/>
        </w:rPr>
        <w:t>图6.</w:t>
      </w:r>
      <w:r>
        <w:rPr>
          <w:rFonts w:hint="eastAsia" w:ascii="宋体" w:hAnsi="宋体"/>
          <w:color w:val="000000"/>
          <w:sz w:val="18"/>
          <w:szCs w:val="18"/>
          <w:lang w:val="en-US" w:eastAsia="zh-CN"/>
        </w:rPr>
        <w:t>2</w:t>
      </w:r>
      <w:r>
        <w:rPr>
          <w:rFonts w:hint="eastAsia" w:ascii="宋体" w:hAnsi="宋体"/>
          <w:color w:val="000000"/>
          <w:sz w:val="18"/>
          <w:szCs w:val="18"/>
        </w:rPr>
        <w:t>.</w:t>
      </w:r>
      <w:r>
        <w:rPr>
          <w:rFonts w:hint="eastAsia" w:ascii="宋体" w:hAnsi="宋体"/>
          <w:color w:val="000000"/>
          <w:sz w:val="18"/>
          <w:szCs w:val="18"/>
          <w:lang w:val="en-US" w:eastAsia="zh-CN"/>
        </w:rPr>
        <w:t>30</w:t>
      </w:r>
      <w:r>
        <w:rPr>
          <w:rFonts w:hint="eastAsia" w:ascii="宋体" w:hAnsi="宋体"/>
          <w:color w:val="000000"/>
          <w:sz w:val="18"/>
          <w:szCs w:val="18"/>
        </w:rPr>
        <w:t xml:space="preserve">  </w:t>
      </w:r>
      <w:r>
        <w:rPr>
          <w:rFonts w:hint="default" w:ascii="宋体" w:hAnsi="宋体"/>
          <w:color w:val="000000"/>
          <w:sz w:val="18"/>
          <w:szCs w:val="18"/>
        </w:rPr>
        <w:t>Preliminary</w:t>
      </w:r>
      <w:r>
        <w:rPr>
          <w:rFonts w:ascii="宋体" w:hAnsi="宋体"/>
          <w:color w:val="000000"/>
          <w:sz w:val="18"/>
          <w:szCs w:val="18"/>
        </w:rPr>
        <w:t>WorkElement</w:t>
      </w:r>
      <w:r>
        <w:rPr>
          <w:rFonts w:hint="eastAsia" w:ascii="宋体" w:hAnsi="宋体"/>
          <w:color w:val="000000"/>
          <w:sz w:val="18"/>
          <w:szCs w:val="18"/>
        </w:rPr>
        <w:t>元素关系</w:t>
      </w:r>
    </w:p>
    <w:p>
      <w:pPr>
        <w:spacing w:before="156" w:beforeLines="50"/>
        <w:jc w:val="center"/>
        <w:rPr>
          <w:color w:val="000000"/>
        </w:rPr>
      </w:pPr>
      <w:r>
        <w:rPr>
          <w:rFonts w:hint="eastAsia" w:ascii="宋体" w:hAnsi="宋体"/>
          <w:b/>
          <w:color w:val="000000"/>
        </w:rPr>
        <w:t>表6.</w:t>
      </w:r>
      <w:r>
        <w:rPr>
          <w:rFonts w:hint="eastAsia" w:ascii="宋体" w:hAnsi="宋体"/>
          <w:b/>
          <w:color w:val="000000"/>
          <w:lang w:val="en-US" w:eastAsia="zh-CN"/>
        </w:rPr>
        <w:t>2</w:t>
      </w:r>
      <w:r>
        <w:rPr>
          <w:rFonts w:hint="eastAsia" w:ascii="宋体" w:hAnsi="宋体"/>
          <w:b/>
          <w:color w:val="000000"/>
        </w:rPr>
        <w:t>.</w:t>
      </w:r>
      <w:r>
        <w:rPr>
          <w:rFonts w:hint="eastAsia" w:ascii="宋体" w:hAnsi="宋体"/>
          <w:b/>
          <w:color w:val="000000"/>
          <w:lang w:val="en-US" w:eastAsia="zh-CN"/>
        </w:rPr>
        <w:t>30</w:t>
      </w:r>
      <w:r>
        <w:rPr>
          <w:rFonts w:hint="eastAsia" w:ascii="宋体" w:hAnsi="宋体"/>
          <w:b/>
          <w:color w:val="000000"/>
        </w:rPr>
        <w:t xml:space="preserve">  </w:t>
      </w:r>
      <w:r>
        <w:rPr>
          <w:rFonts w:hint="default" w:ascii="宋体" w:hAnsi="宋体"/>
          <w:b/>
          <w:color w:val="000000"/>
        </w:rPr>
        <w:t>Preliminary</w:t>
      </w:r>
      <w:r>
        <w:rPr>
          <w:rFonts w:ascii="宋体" w:hAnsi="宋体"/>
          <w:b/>
          <w:color w:val="000000"/>
        </w:rPr>
        <w:t>WorkElement</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142"/>
        <w:gridCol w:w="2467"/>
        <w:gridCol w:w="1134"/>
        <w:gridCol w:w="426"/>
        <w:gridCol w:w="1701"/>
      </w:tblGrid>
      <w:tr>
        <w:tblPrEx>
          <w:tblCellMar>
            <w:top w:w="0" w:type="dxa"/>
            <w:left w:w="108" w:type="dxa"/>
            <w:bottom w:w="0" w:type="dxa"/>
            <w:right w:w="108" w:type="dxa"/>
          </w:tblCellMar>
        </w:tblPrEx>
        <w:trPr>
          <w:tblHeader/>
        </w:trPr>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142"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467"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142"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hint="eastAsia" w:ascii="Arial Black" w:hAnsi="Arial Black" w:cs="宋体"/>
                <w:color w:val="000000"/>
                <w:kern w:val="0"/>
                <w:sz w:val="18"/>
                <w:szCs w:val="18"/>
              </w:rPr>
              <w:t>Number</w:t>
            </w:r>
          </w:p>
        </w:tc>
        <w:tc>
          <w:tcPr>
            <w:tcW w:w="2467"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color w:val="000000"/>
              </w:rPr>
              <w:t>项目编码</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pStyle w:val="380"/>
              <w:jc w:val="center"/>
              <w:rPr>
                <w:rFonts w:ascii="宋体" w:hAnsi="宋体"/>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填写规则见注1</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142"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Name</w:t>
            </w:r>
          </w:p>
        </w:tc>
        <w:tc>
          <w:tcPr>
            <w:tcW w:w="2467"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color w:val="000000"/>
              </w:rPr>
              <w:t>项目名称</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Black" w:hAnsi="Arial Black" w:eastAsia="宋体"/>
                <w:color w:val="000000"/>
                <w:sz w:val="18"/>
                <w:lang w:eastAsia="zh-CN"/>
              </w:rPr>
            </w:pPr>
            <w:r>
              <w:rPr>
                <w:rFonts w:hint="eastAsia" w:ascii="Arial Black" w:hAnsi="Arial Black"/>
                <w:color w:val="000000"/>
                <w:sz w:val="18"/>
                <w:lang w:val="en-US" w:eastAsia="zh-CN"/>
              </w:rPr>
              <w:t>3</w:t>
            </w:r>
          </w:p>
        </w:tc>
        <w:tc>
          <w:tcPr>
            <w:tcW w:w="2142"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hint="eastAsia" w:ascii="Arial Black" w:hAnsi="Arial Black" w:cs="宋体"/>
                <w:color w:val="000000"/>
                <w:kern w:val="0"/>
                <w:sz w:val="18"/>
                <w:szCs w:val="18"/>
              </w:rPr>
              <w:t>Work</w:t>
            </w:r>
            <w:r>
              <w:rPr>
                <w:rFonts w:ascii="Arial Black" w:hAnsi="Arial Black" w:cs="宋体"/>
                <w:color w:val="000000"/>
                <w:kern w:val="0"/>
                <w:sz w:val="18"/>
                <w:szCs w:val="18"/>
              </w:rPr>
              <w:t>Content</w:t>
            </w:r>
          </w:p>
        </w:tc>
        <w:tc>
          <w:tcPr>
            <w:tcW w:w="2467"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color w:val="000000"/>
              </w:rPr>
              <w:t>工作内容</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Black" w:hAnsi="Arial Black" w:eastAsia="宋体" w:cs="Times New Roman"/>
                <w:color w:val="000000"/>
                <w:kern w:val="2"/>
                <w:sz w:val="18"/>
                <w:szCs w:val="21"/>
                <w:lang w:val="en-US" w:eastAsia="zh-CN" w:bidi="ar-SA"/>
              </w:rPr>
            </w:pPr>
            <w:r>
              <w:rPr>
                <w:rFonts w:hint="eastAsia" w:ascii="Arial Black" w:hAnsi="Arial Black" w:cs="Times New Roman"/>
                <w:color w:val="000000"/>
                <w:kern w:val="2"/>
                <w:sz w:val="18"/>
                <w:szCs w:val="21"/>
                <w:lang w:val="en-US" w:eastAsia="zh-CN" w:bidi="ar-SA"/>
              </w:rPr>
              <w:t>4</w:t>
            </w:r>
          </w:p>
        </w:tc>
        <w:tc>
          <w:tcPr>
            <w:tcW w:w="2142"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Unit</w:t>
            </w:r>
          </w:p>
        </w:tc>
        <w:tc>
          <w:tcPr>
            <w:tcW w:w="2467"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color w:val="000000"/>
              </w:rPr>
              <w:t>计量单位</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pStyle w:val="380"/>
              <w:jc w:val="center"/>
              <w:rPr>
                <w:rFonts w:ascii="宋体" w:hAnsi="宋体"/>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Black" w:hAnsi="Arial Black" w:eastAsia="宋体" w:cs="Times New Roman"/>
                <w:color w:val="000000"/>
                <w:kern w:val="2"/>
                <w:sz w:val="18"/>
                <w:szCs w:val="21"/>
                <w:lang w:val="en-US" w:eastAsia="zh-CN" w:bidi="ar-SA"/>
              </w:rPr>
            </w:pPr>
            <w:r>
              <w:rPr>
                <w:rFonts w:hint="eastAsia" w:ascii="Arial Black" w:hAnsi="Arial Black" w:cs="Times New Roman"/>
                <w:color w:val="000000"/>
                <w:kern w:val="2"/>
                <w:sz w:val="18"/>
                <w:szCs w:val="21"/>
                <w:lang w:val="en-US" w:eastAsia="zh-CN" w:bidi="ar-SA"/>
              </w:rPr>
              <w:t>5</w:t>
            </w:r>
          </w:p>
        </w:tc>
        <w:tc>
          <w:tcPr>
            <w:tcW w:w="2142"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Quantity</w:t>
            </w:r>
          </w:p>
        </w:tc>
        <w:tc>
          <w:tcPr>
            <w:tcW w:w="2467"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color w:val="000000"/>
              </w:rPr>
              <w:t>工程量</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Black" w:hAnsi="Arial Black" w:eastAsia="宋体" w:cs="Times New Roman"/>
                <w:color w:val="000000"/>
                <w:kern w:val="2"/>
                <w:sz w:val="18"/>
                <w:szCs w:val="21"/>
                <w:lang w:val="en-US" w:eastAsia="zh-CN" w:bidi="ar-SA"/>
              </w:rPr>
            </w:pPr>
            <w:r>
              <w:rPr>
                <w:rFonts w:hint="eastAsia" w:ascii="Arial Black" w:hAnsi="Arial Black" w:cs="Times New Roman"/>
                <w:color w:val="000000"/>
                <w:kern w:val="2"/>
                <w:sz w:val="18"/>
                <w:szCs w:val="21"/>
                <w:lang w:val="en-US" w:eastAsia="zh-CN" w:bidi="ar-SA"/>
              </w:rPr>
              <w:t>6</w:t>
            </w:r>
          </w:p>
        </w:tc>
        <w:tc>
          <w:tcPr>
            <w:tcW w:w="2142"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hint="eastAsia" w:ascii="Arial Black" w:hAnsi="Arial Black" w:cs="宋体"/>
                <w:color w:val="000000"/>
                <w:kern w:val="0"/>
                <w:sz w:val="18"/>
                <w:szCs w:val="18"/>
              </w:rPr>
              <w:t>Qty</w:t>
            </w:r>
            <w:r>
              <w:rPr>
                <w:rFonts w:ascii="Arial Black" w:hAnsi="Arial Black" w:cs="宋体"/>
                <w:color w:val="000000"/>
                <w:kern w:val="0"/>
                <w:sz w:val="18"/>
                <w:szCs w:val="18"/>
              </w:rPr>
              <w:t>Formula</w:t>
            </w:r>
          </w:p>
        </w:tc>
        <w:tc>
          <w:tcPr>
            <w:tcW w:w="2467"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color w:val="000000"/>
              </w:rPr>
              <w:t>计算基数</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填写规则见注2</w:t>
            </w: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Black" w:hAnsi="Arial Black" w:eastAsia="宋体" w:cs="Times New Roman"/>
                <w:color w:val="000000"/>
                <w:kern w:val="2"/>
                <w:sz w:val="18"/>
                <w:szCs w:val="21"/>
                <w:lang w:val="en-US" w:eastAsia="zh-CN" w:bidi="ar-SA"/>
              </w:rPr>
            </w:pPr>
            <w:r>
              <w:rPr>
                <w:rFonts w:hint="eastAsia" w:ascii="Arial Black" w:hAnsi="Arial Black" w:cs="Times New Roman"/>
                <w:color w:val="000000"/>
                <w:kern w:val="2"/>
                <w:sz w:val="18"/>
                <w:szCs w:val="21"/>
                <w:lang w:val="en-US" w:eastAsia="zh-CN" w:bidi="ar-SA"/>
              </w:rPr>
              <w:t>7</w:t>
            </w:r>
          </w:p>
        </w:tc>
        <w:tc>
          <w:tcPr>
            <w:tcW w:w="2142"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Price</w:t>
            </w:r>
          </w:p>
        </w:tc>
        <w:tc>
          <w:tcPr>
            <w:tcW w:w="2467"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color w:val="000000"/>
              </w:rPr>
              <w:t>单价（元）</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pStyle w:val="380"/>
              <w:jc w:val="center"/>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Black" w:hAnsi="Arial Black" w:eastAsia="宋体" w:cs="Times New Roman"/>
                <w:color w:val="000000"/>
                <w:kern w:val="2"/>
                <w:sz w:val="18"/>
                <w:szCs w:val="21"/>
                <w:lang w:val="en-US" w:eastAsia="zh-CN" w:bidi="ar-SA"/>
              </w:rPr>
            </w:pPr>
            <w:r>
              <w:rPr>
                <w:rFonts w:hint="eastAsia" w:ascii="Arial Black" w:hAnsi="Arial Black" w:cs="Times New Roman"/>
                <w:color w:val="000000"/>
                <w:kern w:val="2"/>
                <w:sz w:val="18"/>
                <w:szCs w:val="21"/>
                <w:lang w:val="en-US" w:eastAsia="zh-CN" w:bidi="ar-SA"/>
              </w:rPr>
              <w:t>8</w:t>
            </w:r>
          </w:p>
        </w:tc>
        <w:tc>
          <w:tcPr>
            <w:tcW w:w="2142"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Rate</w:t>
            </w:r>
          </w:p>
        </w:tc>
        <w:tc>
          <w:tcPr>
            <w:tcW w:w="2467"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ascii="宋体" w:hAnsi="宋体"/>
                <w:color w:val="000000"/>
              </w:rPr>
              <w:t>费率（%）</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pStyle w:val="380"/>
              <w:jc w:val="center"/>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Black" w:hAnsi="Arial Black" w:eastAsia="宋体" w:cs="Times New Roman"/>
                <w:color w:val="000000"/>
                <w:kern w:val="2"/>
                <w:sz w:val="18"/>
                <w:szCs w:val="21"/>
                <w:lang w:val="en-US" w:eastAsia="zh-CN" w:bidi="ar-SA"/>
              </w:rPr>
            </w:pPr>
            <w:r>
              <w:rPr>
                <w:rFonts w:hint="eastAsia" w:ascii="Arial Black" w:hAnsi="Arial Black" w:cs="Times New Roman"/>
                <w:color w:val="000000"/>
                <w:kern w:val="2"/>
                <w:sz w:val="18"/>
                <w:szCs w:val="21"/>
                <w:lang w:val="en-US" w:eastAsia="zh-CN" w:bidi="ar-SA"/>
              </w:rPr>
              <w:t>9</w:t>
            </w:r>
          </w:p>
        </w:tc>
        <w:tc>
          <w:tcPr>
            <w:tcW w:w="2142"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Total</w:t>
            </w:r>
          </w:p>
        </w:tc>
        <w:tc>
          <w:tcPr>
            <w:tcW w:w="2467"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color w:val="000000"/>
              </w:rPr>
              <w:t>合价（元）</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rPr>
              <w:t>1</w:t>
            </w:r>
            <w:r>
              <w:rPr>
                <w:rFonts w:hint="eastAsia" w:ascii="Arial Black" w:hAnsi="Arial Black"/>
                <w:color w:val="000000"/>
                <w:sz w:val="18"/>
                <w:lang w:val="en-US" w:eastAsia="zh-CN"/>
              </w:rPr>
              <w:t>0</w:t>
            </w:r>
          </w:p>
        </w:tc>
        <w:tc>
          <w:tcPr>
            <w:tcW w:w="214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auto"/>
              <w:rPr>
                <w:rFonts w:ascii="Arial Black" w:hAnsi="Arial Black" w:eastAsia="宋体" w:cs="宋体"/>
                <w:color w:val="000000"/>
                <w:kern w:val="0"/>
                <w:sz w:val="18"/>
                <w:szCs w:val="18"/>
                <w:lang w:val="en-US" w:eastAsia="zh-CN" w:bidi="ar-SA"/>
              </w:rPr>
            </w:pPr>
            <w:r>
              <w:rPr>
                <w:rFonts w:hint="default" w:ascii="Arial Black" w:hAnsi="Arial Black" w:eastAsia="宋体" w:cs="宋体"/>
                <w:i w:val="0"/>
                <w:iCs w:val="0"/>
                <w:color w:val="000000"/>
                <w:kern w:val="0"/>
                <w:sz w:val="18"/>
                <w:szCs w:val="18"/>
                <w:u w:val="none"/>
                <w:lang w:val="en-US" w:eastAsia="zh-CN" w:bidi="ar"/>
              </w:rPr>
              <w:t>InitialPercent</w:t>
            </w:r>
          </w:p>
        </w:tc>
        <w:tc>
          <w:tcPr>
            <w:tcW w:w="246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Calibri" w:hAnsi="Calibri" w:eastAsia="宋体" w:cs="Times New Roman"/>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初始设立费用占比(%)</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Times New Roman"/>
                <w:color w:val="000000"/>
                <w:kern w:val="2"/>
                <w:sz w:val="21"/>
                <w:szCs w:val="21"/>
                <w:lang w:val="en-US" w:eastAsia="zh-CN" w:bidi="ar-SA"/>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pStyle w:val="380"/>
              <w:jc w:val="center"/>
              <w:rPr>
                <w:rFonts w:ascii="宋体" w:hAnsi="宋体" w:eastAsia="宋体" w:cs="Times New Roman"/>
                <w:b/>
                <w:color w:val="000000"/>
                <w:kern w:val="0"/>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宋体" w:hAnsi="宋体" w:eastAsia="宋体" w:cs="Times New Roman"/>
                <w:color w:val="000000"/>
                <w:kern w:val="2"/>
                <w:sz w:val="21"/>
                <w:szCs w:val="21"/>
                <w:lang w:val="en-US" w:eastAsia="zh-CN" w:bidi="ar-SA"/>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rPr>
              <w:t>1</w:t>
            </w:r>
            <w:r>
              <w:rPr>
                <w:rFonts w:hint="eastAsia" w:ascii="Arial Black" w:hAnsi="Arial Black"/>
                <w:color w:val="000000"/>
                <w:sz w:val="18"/>
                <w:lang w:val="en-US" w:eastAsia="zh-CN"/>
              </w:rPr>
              <w:t>1</w:t>
            </w:r>
          </w:p>
        </w:tc>
        <w:tc>
          <w:tcPr>
            <w:tcW w:w="214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auto"/>
              <w:rPr>
                <w:rFonts w:ascii="Arial Black" w:hAnsi="Arial Black" w:eastAsia="宋体" w:cs="宋体"/>
                <w:color w:val="000000"/>
                <w:kern w:val="0"/>
                <w:sz w:val="18"/>
                <w:szCs w:val="18"/>
                <w:lang w:val="en-US" w:eastAsia="zh-CN" w:bidi="ar-SA"/>
              </w:rPr>
            </w:pPr>
            <w:r>
              <w:rPr>
                <w:rFonts w:hint="default" w:ascii="Arial Black" w:hAnsi="Arial Black" w:eastAsia="宋体" w:cs="宋体"/>
                <w:i w:val="0"/>
                <w:iCs w:val="0"/>
                <w:color w:val="000000"/>
                <w:kern w:val="0"/>
                <w:sz w:val="18"/>
                <w:szCs w:val="18"/>
                <w:u w:val="none"/>
                <w:lang w:val="en-US" w:eastAsia="zh-CN" w:bidi="ar"/>
              </w:rPr>
              <w:t>InitialFee</w:t>
            </w:r>
          </w:p>
        </w:tc>
        <w:tc>
          <w:tcPr>
            <w:tcW w:w="246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Calibri" w:hAnsi="Calibri" w:eastAsia="宋体" w:cs="Times New Roman"/>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初始设立费用合价(元)</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Times New Roman"/>
                <w:color w:val="000000"/>
                <w:kern w:val="2"/>
                <w:sz w:val="21"/>
                <w:szCs w:val="21"/>
                <w:lang w:val="en-US" w:eastAsia="zh-CN" w:bidi="ar-SA"/>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pStyle w:val="380"/>
              <w:jc w:val="center"/>
              <w:rPr>
                <w:rFonts w:ascii="宋体" w:hAnsi="宋体" w:eastAsia="宋体" w:cs="Times New Roman"/>
                <w:b/>
                <w:color w:val="000000"/>
                <w:kern w:val="0"/>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宋体" w:hAnsi="宋体" w:eastAsia="宋体" w:cs="Times New Roman"/>
                <w:color w:val="000000"/>
                <w:kern w:val="2"/>
                <w:sz w:val="21"/>
                <w:szCs w:val="21"/>
                <w:lang w:val="en-US" w:eastAsia="zh-CN" w:bidi="ar-SA"/>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rPr>
              <w:t>1</w:t>
            </w:r>
            <w:r>
              <w:rPr>
                <w:rFonts w:hint="eastAsia" w:ascii="Arial Black" w:hAnsi="Arial Black"/>
                <w:color w:val="000000"/>
                <w:sz w:val="18"/>
                <w:lang w:val="en-US" w:eastAsia="zh-CN"/>
              </w:rPr>
              <w:t>2</w:t>
            </w:r>
          </w:p>
        </w:tc>
        <w:tc>
          <w:tcPr>
            <w:tcW w:w="214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auto"/>
              <w:rPr>
                <w:rFonts w:ascii="Arial Black" w:hAnsi="Arial Black" w:eastAsia="宋体" w:cs="宋体"/>
                <w:color w:val="000000"/>
                <w:kern w:val="0"/>
                <w:sz w:val="18"/>
                <w:szCs w:val="18"/>
                <w:lang w:val="en-US" w:eastAsia="zh-CN" w:bidi="ar-SA"/>
              </w:rPr>
            </w:pPr>
            <w:r>
              <w:rPr>
                <w:rFonts w:hint="default" w:ascii="Arial Black" w:hAnsi="Arial Black" w:eastAsia="宋体" w:cs="宋体"/>
                <w:i w:val="0"/>
                <w:iCs w:val="0"/>
                <w:color w:val="000000"/>
                <w:kern w:val="0"/>
                <w:sz w:val="18"/>
                <w:szCs w:val="18"/>
                <w:u w:val="none"/>
                <w:lang w:val="en-US" w:eastAsia="zh-CN" w:bidi="ar"/>
              </w:rPr>
              <w:t>MediumPercent</w:t>
            </w:r>
          </w:p>
        </w:tc>
        <w:tc>
          <w:tcPr>
            <w:tcW w:w="246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Calibri" w:hAnsi="Calibri" w:eastAsia="宋体" w:cs="Times New Roman"/>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中期运行费用占比(%)</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Times New Roman"/>
                <w:color w:val="000000"/>
                <w:kern w:val="2"/>
                <w:sz w:val="21"/>
                <w:szCs w:val="21"/>
                <w:lang w:val="en-US" w:eastAsia="zh-CN" w:bidi="ar-SA"/>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pStyle w:val="380"/>
              <w:jc w:val="center"/>
              <w:rPr>
                <w:rFonts w:ascii="宋体" w:hAnsi="宋体" w:eastAsia="宋体" w:cs="Times New Roman"/>
                <w:b/>
                <w:color w:val="000000"/>
                <w:kern w:val="0"/>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宋体" w:hAnsi="宋体" w:eastAsia="宋体" w:cs="Times New Roman"/>
                <w:color w:val="000000"/>
                <w:kern w:val="2"/>
                <w:sz w:val="21"/>
                <w:szCs w:val="21"/>
                <w:lang w:val="en-US" w:eastAsia="zh-CN" w:bidi="ar-SA"/>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rPr>
              <w:t>1</w:t>
            </w:r>
            <w:r>
              <w:rPr>
                <w:rFonts w:hint="eastAsia" w:ascii="Arial Black" w:hAnsi="Arial Black"/>
                <w:color w:val="000000"/>
                <w:sz w:val="18"/>
                <w:lang w:val="en-US" w:eastAsia="zh-CN"/>
              </w:rPr>
              <w:t>3</w:t>
            </w:r>
          </w:p>
        </w:tc>
        <w:tc>
          <w:tcPr>
            <w:tcW w:w="214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auto"/>
              <w:rPr>
                <w:rFonts w:ascii="Arial Black" w:hAnsi="Arial Black" w:eastAsia="宋体" w:cs="宋体"/>
                <w:color w:val="000000"/>
                <w:kern w:val="0"/>
                <w:sz w:val="18"/>
                <w:szCs w:val="18"/>
                <w:lang w:val="en-US" w:eastAsia="zh-CN" w:bidi="ar-SA"/>
              </w:rPr>
            </w:pPr>
            <w:r>
              <w:rPr>
                <w:rFonts w:hint="default" w:ascii="Arial Black" w:hAnsi="Arial Black" w:eastAsia="宋体" w:cs="宋体"/>
                <w:i w:val="0"/>
                <w:iCs w:val="0"/>
                <w:color w:val="000000"/>
                <w:kern w:val="0"/>
                <w:sz w:val="18"/>
                <w:szCs w:val="18"/>
                <w:u w:val="none"/>
                <w:lang w:val="en-US" w:eastAsia="zh-CN" w:bidi="ar"/>
              </w:rPr>
              <w:t>MediumFee</w:t>
            </w:r>
          </w:p>
        </w:tc>
        <w:tc>
          <w:tcPr>
            <w:tcW w:w="246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Calibri" w:hAnsi="Calibri" w:eastAsia="宋体" w:cs="Times New Roman"/>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中期运行费用合价(元)</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Times New Roman"/>
                <w:color w:val="000000"/>
                <w:kern w:val="2"/>
                <w:sz w:val="21"/>
                <w:szCs w:val="21"/>
                <w:lang w:val="en-US" w:eastAsia="zh-CN" w:bidi="ar-SA"/>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pStyle w:val="380"/>
              <w:jc w:val="center"/>
              <w:rPr>
                <w:rFonts w:ascii="宋体" w:hAnsi="宋体" w:eastAsia="宋体" w:cs="Times New Roman"/>
                <w:b/>
                <w:color w:val="000000"/>
                <w:kern w:val="0"/>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宋体" w:hAnsi="宋体" w:eastAsia="宋体" w:cs="Times New Roman"/>
                <w:color w:val="000000"/>
                <w:kern w:val="2"/>
                <w:sz w:val="21"/>
                <w:szCs w:val="21"/>
                <w:lang w:val="en-US" w:eastAsia="zh-CN" w:bidi="ar-SA"/>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Black" w:hAnsi="Arial Black" w:eastAsia="宋体" w:cs="Times New Roman"/>
                <w:color w:val="000000"/>
                <w:kern w:val="2"/>
                <w:sz w:val="18"/>
                <w:szCs w:val="21"/>
                <w:lang w:val="en-US" w:eastAsia="zh-CN" w:bidi="ar-SA"/>
              </w:rPr>
            </w:pPr>
            <w:r>
              <w:rPr>
                <w:rFonts w:hint="eastAsia" w:ascii="Arial Black" w:hAnsi="Arial Black" w:cs="Times New Roman"/>
                <w:color w:val="000000"/>
                <w:kern w:val="2"/>
                <w:sz w:val="18"/>
                <w:szCs w:val="21"/>
                <w:lang w:val="en-US" w:eastAsia="zh-CN" w:bidi="ar-SA"/>
              </w:rPr>
              <w:t>14</w:t>
            </w:r>
          </w:p>
        </w:tc>
        <w:tc>
          <w:tcPr>
            <w:tcW w:w="214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auto"/>
              <w:rPr>
                <w:rFonts w:ascii="Arial Black" w:hAnsi="Arial Black" w:eastAsia="宋体" w:cs="宋体"/>
                <w:color w:val="000000"/>
                <w:kern w:val="0"/>
                <w:sz w:val="18"/>
                <w:szCs w:val="18"/>
                <w:lang w:val="en-US" w:eastAsia="zh-CN" w:bidi="ar-SA"/>
              </w:rPr>
            </w:pPr>
            <w:r>
              <w:rPr>
                <w:rFonts w:hint="default" w:ascii="Arial Black" w:hAnsi="Arial Black" w:eastAsia="宋体" w:cs="宋体"/>
                <w:i w:val="0"/>
                <w:iCs w:val="0"/>
                <w:color w:val="000000"/>
                <w:kern w:val="0"/>
                <w:sz w:val="18"/>
                <w:szCs w:val="18"/>
                <w:u w:val="none"/>
                <w:lang w:val="en-US" w:eastAsia="zh-CN" w:bidi="ar"/>
              </w:rPr>
              <w:t>LastPercent</w:t>
            </w:r>
          </w:p>
        </w:tc>
        <w:tc>
          <w:tcPr>
            <w:tcW w:w="246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Calibri" w:hAnsi="Calibri" w:eastAsia="宋体" w:cs="Times New Roman"/>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后期拆除费用占比(%)</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Times New Roman"/>
                <w:color w:val="000000"/>
                <w:kern w:val="2"/>
                <w:sz w:val="21"/>
                <w:szCs w:val="21"/>
                <w:lang w:val="en-US" w:eastAsia="zh-CN" w:bidi="ar-SA"/>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pStyle w:val="380"/>
              <w:jc w:val="center"/>
              <w:rPr>
                <w:rFonts w:ascii="宋体" w:hAnsi="宋体" w:eastAsia="宋体" w:cs="Times New Roman"/>
                <w:b/>
                <w:color w:val="000000"/>
                <w:kern w:val="0"/>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宋体" w:hAnsi="宋体" w:eastAsia="宋体" w:cs="Times New Roman"/>
                <w:color w:val="000000"/>
                <w:kern w:val="2"/>
                <w:sz w:val="21"/>
                <w:szCs w:val="21"/>
                <w:lang w:val="en-US" w:eastAsia="zh-CN" w:bidi="ar-SA"/>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Black" w:hAnsi="Arial Black" w:eastAsia="宋体" w:cs="Times New Roman"/>
                <w:color w:val="000000"/>
                <w:kern w:val="2"/>
                <w:sz w:val="18"/>
                <w:szCs w:val="21"/>
                <w:lang w:val="en-US" w:eastAsia="zh-CN" w:bidi="ar-SA"/>
              </w:rPr>
            </w:pPr>
            <w:r>
              <w:rPr>
                <w:rFonts w:hint="eastAsia" w:ascii="Arial Black" w:hAnsi="Arial Black" w:cs="Times New Roman"/>
                <w:color w:val="000000"/>
                <w:kern w:val="2"/>
                <w:sz w:val="18"/>
                <w:szCs w:val="21"/>
                <w:lang w:val="en-US" w:eastAsia="zh-CN" w:bidi="ar-SA"/>
              </w:rPr>
              <w:t>15</w:t>
            </w:r>
          </w:p>
        </w:tc>
        <w:tc>
          <w:tcPr>
            <w:tcW w:w="214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auto"/>
              <w:rPr>
                <w:rFonts w:ascii="Arial Black" w:hAnsi="Arial Black" w:eastAsia="宋体" w:cs="宋体"/>
                <w:color w:val="000000"/>
                <w:kern w:val="0"/>
                <w:sz w:val="18"/>
                <w:szCs w:val="18"/>
                <w:lang w:val="en-US" w:eastAsia="zh-CN" w:bidi="ar-SA"/>
              </w:rPr>
            </w:pPr>
            <w:r>
              <w:rPr>
                <w:rFonts w:hint="default" w:ascii="Arial Black" w:hAnsi="Arial Black" w:eastAsia="宋体" w:cs="宋体"/>
                <w:i w:val="0"/>
                <w:iCs w:val="0"/>
                <w:color w:val="000000"/>
                <w:kern w:val="0"/>
                <w:sz w:val="18"/>
                <w:szCs w:val="18"/>
                <w:u w:val="none"/>
                <w:lang w:val="en-US" w:eastAsia="zh-CN" w:bidi="ar"/>
              </w:rPr>
              <w:t>LastFee</w:t>
            </w:r>
          </w:p>
        </w:tc>
        <w:tc>
          <w:tcPr>
            <w:tcW w:w="246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Calibri" w:hAnsi="Calibri" w:eastAsia="宋体" w:cs="Times New Roman"/>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后期拆除费用合价(元)</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Times New Roman"/>
                <w:color w:val="000000"/>
                <w:kern w:val="2"/>
                <w:sz w:val="21"/>
                <w:szCs w:val="21"/>
                <w:lang w:val="en-US" w:eastAsia="zh-CN" w:bidi="ar-SA"/>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pStyle w:val="380"/>
              <w:jc w:val="center"/>
              <w:rPr>
                <w:rFonts w:ascii="宋体" w:hAnsi="宋体" w:eastAsia="宋体" w:cs="Times New Roman"/>
                <w:b/>
                <w:color w:val="000000"/>
                <w:kern w:val="0"/>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宋体" w:hAnsi="宋体" w:eastAsia="宋体" w:cs="Times New Roman"/>
                <w:color w:val="000000"/>
                <w:kern w:val="2"/>
                <w:sz w:val="21"/>
                <w:szCs w:val="21"/>
                <w:lang w:val="en-US" w:eastAsia="zh-CN" w:bidi="ar-SA"/>
              </w:rPr>
            </w:pPr>
          </w:p>
        </w:tc>
      </w:tr>
      <w:tr>
        <w:tblPrEx>
          <w:tblCellMar>
            <w:top w:w="0" w:type="dxa"/>
            <w:left w:w="108" w:type="dxa"/>
            <w:bottom w:w="0" w:type="dxa"/>
            <w:right w:w="108" w:type="dxa"/>
          </w:tblCellMar>
        </w:tblPrEx>
        <w:trPr>
          <w:trHeight w:val="90"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Black" w:hAnsi="Arial Black" w:eastAsia="宋体" w:cs="Times New Roman"/>
                <w:color w:val="000000"/>
                <w:kern w:val="2"/>
                <w:sz w:val="18"/>
                <w:szCs w:val="21"/>
                <w:lang w:val="en-US" w:eastAsia="zh-CN" w:bidi="ar-SA"/>
              </w:rPr>
            </w:pPr>
            <w:r>
              <w:rPr>
                <w:rFonts w:hint="eastAsia" w:ascii="Arial Black" w:hAnsi="Arial Black" w:cs="Times New Roman"/>
                <w:color w:val="000000"/>
                <w:kern w:val="2"/>
                <w:sz w:val="18"/>
                <w:szCs w:val="21"/>
                <w:lang w:val="en-US" w:eastAsia="zh-CN" w:bidi="ar-SA"/>
              </w:rPr>
              <w:t>16</w:t>
            </w:r>
          </w:p>
        </w:tc>
        <w:tc>
          <w:tcPr>
            <w:tcW w:w="2142"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hint="eastAsia" w:ascii="Arial Black" w:hAnsi="Arial Black" w:cs="宋体"/>
                <w:color w:val="000000"/>
                <w:kern w:val="0"/>
                <w:sz w:val="18"/>
                <w:szCs w:val="18"/>
                <w:lang w:val="en-US" w:eastAsia="zh-CN"/>
              </w:rPr>
              <w:t>SupplementaryL</w:t>
            </w:r>
            <w:r>
              <w:rPr>
                <w:rFonts w:hint="eastAsia" w:ascii="Arial Black" w:hAnsi="Arial Black" w:eastAsia="宋体" w:cs="宋体"/>
                <w:color w:val="000000"/>
                <w:kern w:val="0"/>
                <w:sz w:val="18"/>
                <w:szCs w:val="18"/>
              </w:rPr>
              <w:t>ist</w:t>
            </w:r>
          </w:p>
        </w:tc>
        <w:tc>
          <w:tcPr>
            <w:tcW w:w="2467" w:type="dxa"/>
            <w:tcBorders>
              <w:top w:val="single" w:color="000000" w:sz="4" w:space="0"/>
              <w:left w:val="nil"/>
              <w:bottom w:val="single" w:color="000000" w:sz="4" w:space="0"/>
              <w:right w:val="single" w:color="000000" w:sz="4" w:space="0"/>
            </w:tcBorders>
            <w:vAlign w:val="center"/>
          </w:tcPr>
          <w:p>
            <w:pPr>
              <w:rPr>
                <w:rFonts w:hint="default" w:eastAsia="宋体"/>
                <w:color w:val="000000"/>
                <w:lang w:val="en-US" w:eastAsia="zh-CN"/>
              </w:rPr>
            </w:pPr>
            <w:r>
              <w:rPr>
                <w:rFonts w:hint="eastAsia"/>
                <w:color w:val="000000"/>
                <w:lang w:val="en-US" w:eastAsia="zh-CN"/>
              </w:rPr>
              <w:t>补充清单</w:t>
            </w:r>
          </w:p>
        </w:tc>
        <w:tc>
          <w:tcPr>
            <w:tcW w:w="1134" w:type="dxa"/>
            <w:tcBorders>
              <w:top w:val="single" w:color="000000" w:sz="4" w:space="0"/>
              <w:left w:val="nil"/>
              <w:bottom w:val="single" w:color="000000" w:sz="4" w:space="0"/>
              <w:right w:val="single" w:color="000000" w:sz="4" w:space="0"/>
            </w:tcBorders>
            <w:vAlign w:val="center"/>
          </w:tcPr>
          <w:p>
            <w:pPr>
              <w:jc w:val="center"/>
              <w:rPr>
                <w:rFonts w:hint="eastAsia" w:ascii="宋体" w:hAnsi="宋体"/>
                <w:color w:val="000000"/>
              </w:rPr>
            </w:pPr>
            <w:r>
              <w:rPr>
                <w:rFonts w:hint="eastAsia" w:ascii="宋体" w:hAnsi="宋体"/>
                <w:color w:val="000000"/>
              </w:rPr>
              <w:t>Boolean</w:t>
            </w:r>
          </w:p>
        </w:tc>
        <w:tc>
          <w:tcPr>
            <w:tcW w:w="426" w:type="dxa"/>
            <w:tcBorders>
              <w:top w:val="single" w:color="000000" w:sz="4" w:space="0"/>
              <w:left w:val="nil"/>
              <w:bottom w:val="single" w:color="000000" w:sz="4" w:space="0"/>
              <w:right w:val="single" w:color="000000" w:sz="4" w:space="0"/>
            </w:tcBorders>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Black" w:hAnsi="Arial Black" w:eastAsia="宋体" w:cs="Times New Roman"/>
                <w:color w:val="000000"/>
                <w:kern w:val="2"/>
                <w:sz w:val="18"/>
                <w:szCs w:val="21"/>
                <w:lang w:val="en-US" w:eastAsia="zh-CN" w:bidi="ar-SA"/>
              </w:rPr>
            </w:pPr>
            <w:r>
              <w:rPr>
                <w:rFonts w:hint="eastAsia" w:ascii="Arial Black" w:hAnsi="Arial Black" w:cs="Times New Roman"/>
                <w:color w:val="000000"/>
                <w:kern w:val="2"/>
                <w:sz w:val="18"/>
                <w:szCs w:val="21"/>
                <w:lang w:val="en-US" w:eastAsia="zh-CN" w:bidi="ar-SA"/>
              </w:rPr>
              <w:t>17</w:t>
            </w:r>
          </w:p>
        </w:tc>
        <w:tc>
          <w:tcPr>
            <w:tcW w:w="2142"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CalcType</w:t>
            </w:r>
          </w:p>
        </w:tc>
        <w:tc>
          <w:tcPr>
            <w:tcW w:w="2467" w:type="dxa"/>
            <w:tcBorders>
              <w:top w:val="single" w:color="000000" w:sz="4" w:space="0"/>
              <w:left w:val="nil"/>
              <w:bottom w:val="single" w:color="000000" w:sz="4" w:space="0"/>
              <w:right w:val="single" w:color="000000" w:sz="4" w:space="0"/>
            </w:tcBorders>
            <w:vAlign w:val="center"/>
          </w:tcPr>
          <w:p>
            <w:pPr>
              <w:rPr>
                <w:color w:val="000000"/>
              </w:rPr>
            </w:pPr>
            <w:r>
              <w:rPr>
                <w:rFonts w:hint="eastAsia"/>
                <w:color w:val="000000"/>
                <w:lang w:val="en-US" w:eastAsia="zh-CN"/>
              </w:rPr>
              <w:t>合价</w:t>
            </w:r>
            <w:r>
              <w:rPr>
                <w:rFonts w:hint="eastAsia"/>
                <w:color w:val="000000"/>
              </w:rPr>
              <w:t>计算方式</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I</w:t>
            </w:r>
            <w:r>
              <w:rPr>
                <w:rFonts w:ascii="宋体" w:hAnsi="宋体"/>
                <w:color w:val="000000"/>
              </w:rPr>
              <w:t>nteger</w:t>
            </w:r>
          </w:p>
        </w:tc>
        <w:tc>
          <w:tcPr>
            <w:tcW w:w="426" w:type="dxa"/>
            <w:tcBorders>
              <w:top w:val="single" w:color="000000" w:sz="4" w:space="0"/>
              <w:left w:val="nil"/>
              <w:bottom w:val="single" w:color="000000" w:sz="4" w:space="0"/>
              <w:right w:val="single" w:color="000000" w:sz="4" w:space="0"/>
            </w:tcBorders>
            <w:vAlign w:val="center"/>
          </w:tcPr>
          <w:p>
            <w:pPr>
              <w:rPr>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hint="eastAsia" w:ascii="宋体" w:hAnsi="宋体" w:eastAsia="宋体"/>
                <w:color w:val="000000"/>
                <w:lang w:eastAsia="zh-CN"/>
              </w:rPr>
            </w:pPr>
            <w:r>
              <w:rPr>
                <w:rFonts w:hint="eastAsia" w:ascii="宋体" w:hAnsi="宋体"/>
                <w:color w:val="000000"/>
              </w:rPr>
              <w:t>填写规则见注</w:t>
            </w:r>
            <w:r>
              <w:rPr>
                <w:rFonts w:hint="eastAsia" w:ascii="宋体" w:hAnsi="宋体"/>
                <w:color w:val="000000"/>
                <w:lang w:val="en-US" w:eastAsia="zh-CN"/>
              </w:rPr>
              <w:t>3</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Black" w:hAnsi="Arial Black" w:eastAsia="宋体" w:cs="Times New Roman"/>
                <w:color w:val="000000"/>
                <w:kern w:val="2"/>
                <w:sz w:val="18"/>
                <w:szCs w:val="21"/>
                <w:lang w:val="en-US" w:eastAsia="zh-CN" w:bidi="ar-SA"/>
              </w:rPr>
            </w:pPr>
            <w:r>
              <w:rPr>
                <w:rFonts w:hint="eastAsia" w:ascii="Arial Black" w:hAnsi="Arial Black" w:cs="Times New Roman"/>
                <w:color w:val="000000"/>
                <w:kern w:val="2"/>
                <w:sz w:val="18"/>
                <w:szCs w:val="21"/>
                <w:lang w:val="en-US" w:eastAsia="zh-CN" w:bidi="ar-SA"/>
              </w:rPr>
              <w:t>18</w:t>
            </w:r>
          </w:p>
        </w:tc>
        <w:tc>
          <w:tcPr>
            <w:tcW w:w="2142"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Specialty</w:t>
            </w:r>
          </w:p>
        </w:tc>
        <w:tc>
          <w:tcPr>
            <w:tcW w:w="2467"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color w:val="000000"/>
              </w:rPr>
              <w:t>专业</w:t>
            </w:r>
            <w:r>
              <w:rPr>
                <w:rFonts w:hint="eastAsia"/>
                <w:color w:val="000000"/>
              </w:rPr>
              <w:t>类别</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Integer</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jc w:val="left"/>
              <w:rPr>
                <w:rFonts w:hint="eastAsia" w:ascii="宋体" w:hAnsi="宋体" w:eastAsia="宋体"/>
                <w:color w:val="000000"/>
                <w:lang w:val="en-US" w:eastAsia="zh-CN"/>
              </w:rPr>
            </w:pPr>
            <w:r>
              <w:rPr>
                <w:rFonts w:hint="eastAsia" w:ascii="宋体" w:hAnsi="宋体"/>
                <w:color w:val="000000"/>
              </w:rPr>
              <w:t>填写规则见注</w:t>
            </w:r>
            <w:r>
              <w:rPr>
                <w:rFonts w:hint="eastAsia" w:ascii="宋体" w:hAnsi="宋体"/>
                <w:color w:val="000000"/>
                <w:lang w:val="en-US" w:eastAsia="zh-CN"/>
              </w:rPr>
              <w:t>4</w:t>
            </w: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Black" w:hAnsi="Arial Black" w:eastAsia="宋体" w:cs="Times New Roman"/>
                <w:color w:val="000000"/>
                <w:kern w:val="2"/>
                <w:sz w:val="18"/>
                <w:szCs w:val="21"/>
                <w:lang w:val="en-US" w:eastAsia="zh-CN" w:bidi="ar-SA"/>
              </w:rPr>
            </w:pPr>
            <w:r>
              <w:rPr>
                <w:rFonts w:hint="eastAsia" w:ascii="Arial Black" w:hAnsi="Arial Black" w:cs="Times New Roman"/>
                <w:color w:val="000000"/>
                <w:kern w:val="2"/>
                <w:sz w:val="18"/>
                <w:szCs w:val="21"/>
                <w:lang w:val="en-US" w:eastAsia="zh-CN" w:bidi="ar-SA"/>
              </w:rPr>
              <w:t>19</w:t>
            </w:r>
          </w:p>
        </w:tc>
        <w:tc>
          <w:tcPr>
            <w:tcW w:w="2142"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Listing</w:t>
            </w:r>
            <w:r>
              <w:rPr>
                <w:rFonts w:hint="eastAsia" w:ascii="Arial Black" w:hAnsi="Arial Black" w:cs="宋体"/>
                <w:color w:val="000000"/>
                <w:kern w:val="0"/>
                <w:sz w:val="18"/>
                <w:szCs w:val="18"/>
              </w:rPr>
              <w:t>I</w:t>
            </w:r>
            <w:r>
              <w:rPr>
                <w:rFonts w:ascii="Arial Black" w:hAnsi="Arial Black" w:cs="宋体"/>
                <w:color w:val="000000"/>
                <w:kern w:val="0"/>
                <w:sz w:val="18"/>
                <w:szCs w:val="18"/>
              </w:rPr>
              <w:t>dentity</w:t>
            </w:r>
          </w:p>
        </w:tc>
        <w:tc>
          <w:tcPr>
            <w:tcW w:w="2467"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color w:val="000000"/>
              </w:rPr>
              <w:t>清单标识</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hint="eastAsia" w:ascii="宋体" w:hAnsi="宋体" w:eastAsia="宋体"/>
                <w:color w:val="000000"/>
                <w:lang w:val="en-US" w:eastAsia="zh-CN"/>
              </w:rPr>
            </w:pPr>
            <w:r>
              <w:rPr>
                <w:rFonts w:hint="eastAsia" w:ascii="宋体" w:hAnsi="宋体"/>
                <w:color w:val="000000"/>
              </w:rPr>
              <w:t>填写规则见注</w:t>
            </w:r>
            <w:r>
              <w:rPr>
                <w:rFonts w:hint="eastAsia" w:ascii="宋体" w:hAnsi="宋体"/>
                <w:color w:val="000000"/>
                <w:lang w:val="en-US" w:eastAsia="zh-CN"/>
              </w:rPr>
              <w:t>5</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hint="eastAsia" w:ascii="Arial Black" w:hAnsi="Arial Black" w:cs="Times New Roman"/>
                <w:color w:val="000000"/>
                <w:kern w:val="2"/>
                <w:sz w:val="18"/>
                <w:szCs w:val="21"/>
                <w:lang w:val="en-US" w:eastAsia="zh-CN" w:bidi="ar-SA"/>
              </w:rPr>
              <w:t>20</w:t>
            </w:r>
          </w:p>
        </w:tc>
        <w:tc>
          <w:tcPr>
            <w:tcW w:w="2142" w:type="dxa"/>
            <w:tcBorders>
              <w:top w:val="single" w:color="000000" w:sz="4" w:space="0"/>
              <w:left w:val="nil"/>
              <w:bottom w:val="single" w:color="000000" w:sz="4" w:space="0"/>
              <w:right w:val="single" w:color="000000" w:sz="4" w:space="0"/>
            </w:tcBorders>
            <w:shd w:val="clear" w:color="auto" w:fill="auto"/>
            <w:vAlign w:val="center"/>
          </w:tcPr>
          <w:p>
            <w:pPr>
              <w:widowControl/>
              <w:rPr>
                <w:rFonts w:hint="default" w:ascii="Arial Black" w:hAnsi="Arial Black" w:eastAsia="宋体" w:cs="宋体"/>
                <w:color w:val="000000"/>
                <w:kern w:val="0"/>
                <w:sz w:val="18"/>
                <w:szCs w:val="18"/>
                <w:lang w:val="en-US" w:eastAsia="zh-CN" w:bidi="ar-SA"/>
              </w:rPr>
            </w:pPr>
            <w:r>
              <w:rPr>
                <w:rFonts w:hint="default" w:ascii="Arial Black" w:hAnsi="Arial Black" w:eastAsia="宋体" w:cs="宋体"/>
                <w:color w:val="000000"/>
                <w:kern w:val="0"/>
                <w:sz w:val="18"/>
                <w:szCs w:val="18"/>
                <w:lang w:val="en-US" w:eastAsia="zh-CN"/>
              </w:rPr>
              <w:t>Lock</w:t>
            </w:r>
            <w:r>
              <w:rPr>
                <w:rFonts w:ascii="Arial Black" w:hAnsi="Arial Black" w:cs="宋体"/>
                <w:color w:val="000000"/>
                <w:kern w:val="0"/>
                <w:sz w:val="18"/>
                <w:szCs w:val="18"/>
              </w:rPr>
              <w:t>K</w:t>
            </w:r>
            <w:r>
              <w:rPr>
                <w:rFonts w:hint="eastAsia" w:ascii="Arial Black" w:hAnsi="Arial Black" w:cs="宋体"/>
                <w:color w:val="000000"/>
                <w:kern w:val="0"/>
                <w:sz w:val="18"/>
                <w:szCs w:val="18"/>
              </w:rPr>
              <w:t>ind</w:t>
            </w:r>
          </w:p>
        </w:tc>
        <w:tc>
          <w:tcPr>
            <w:tcW w:w="2467" w:type="dxa"/>
            <w:tcBorders>
              <w:top w:val="single" w:color="000000" w:sz="4" w:space="0"/>
              <w:left w:val="nil"/>
              <w:bottom w:val="single" w:color="000000" w:sz="4" w:space="0"/>
              <w:right w:val="single" w:color="000000" w:sz="4" w:space="0"/>
            </w:tcBorders>
            <w:shd w:val="clear" w:color="auto" w:fill="auto"/>
            <w:vAlign w:val="center"/>
          </w:tcPr>
          <w:p>
            <w:pPr>
              <w:rPr>
                <w:rFonts w:hint="eastAsia" w:ascii="Calibri" w:hAnsi="Calibri" w:eastAsia="宋体" w:cs="Times New Roman"/>
                <w:color w:val="000000"/>
                <w:kern w:val="2"/>
                <w:sz w:val="21"/>
                <w:szCs w:val="21"/>
                <w:lang w:val="en-US" w:eastAsia="zh-CN" w:bidi="ar-SA"/>
              </w:rPr>
            </w:pPr>
            <w:r>
              <w:rPr>
                <w:rFonts w:hint="eastAsia"/>
                <w:color w:val="000000"/>
                <w:lang w:val="en-US" w:eastAsia="zh-CN"/>
              </w:rPr>
              <w:t>锁定类别</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Times New Roman"/>
                <w:color w:val="000000"/>
                <w:kern w:val="2"/>
                <w:sz w:val="21"/>
                <w:szCs w:val="21"/>
                <w:lang w:val="en-US" w:eastAsia="zh-CN" w:bidi="ar-SA"/>
              </w:rPr>
            </w:pPr>
            <w:r>
              <w:rPr>
                <w:rFonts w:hint="eastAsia" w:ascii="宋体" w:hAnsi="宋体"/>
                <w:color w:val="000000"/>
              </w:rPr>
              <w:t>Integer</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rPr>
                <w:rFonts w:ascii="Calibri" w:hAnsi="Calibri" w:eastAsia="宋体" w:cs="Times New Roman"/>
                <w:color w:val="000000"/>
                <w:kern w:val="2"/>
                <w:sz w:val="21"/>
                <w:szCs w:val="21"/>
                <w:lang w:val="en-US" w:eastAsia="zh-CN" w:bidi="ar-SA"/>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Times New Roman"/>
                <w:color w:val="000000"/>
                <w:kern w:val="2"/>
                <w:sz w:val="21"/>
                <w:szCs w:val="21"/>
                <w:lang w:val="en-US" w:eastAsia="zh-CN" w:bidi="ar-SA"/>
              </w:rPr>
            </w:pPr>
            <w:r>
              <w:rPr>
                <w:rFonts w:hint="eastAsia" w:ascii="宋体" w:hAnsi="宋体"/>
                <w:color w:val="000000"/>
              </w:rPr>
              <w:t>填写规则见注</w:t>
            </w:r>
            <w:r>
              <w:rPr>
                <w:rFonts w:hint="eastAsia" w:ascii="宋体" w:hAnsi="宋体"/>
                <w:color w:val="000000"/>
                <w:lang w:val="en-US" w:eastAsia="zh-CN"/>
              </w:rPr>
              <w:t>6</w:t>
            </w: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Black" w:hAnsi="Arial Black" w:eastAsia="宋体" w:cs="Times New Roman"/>
                <w:color w:val="000000"/>
                <w:kern w:val="2"/>
                <w:sz w:val="18"/>
                <w:szCs w:val="21"/>
                <w:lang w:val="en-US" w:eastAsia="zh-CN" w:bidi="ar-SA"/>
              </w:rPr>
            </w:pPr>
            <w:r>
              <w:rPr>
                <w:rFonts w:hint="eastAsia" w:ascii="Arial Black" w:hAnsi="Arial Black" w:cs="Times New Roman"/>
                <w:color w:val="000000"/>
                <w:kern w:val="2"/>
                <w:sz w:val="18"/>
                <w:szCs w:val="21"/>
                <w:lang w:val="en-US" w:eastAsia="zh-CN" w:bidi="ar-SA"/>
              </w:rPr>
              <w:t>21</w:t>
            </w:r>
          </w:p>
        </w:tc>
        <w:tc>
          <w:tcPr>
            <w:tcW w:w="2142"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Code</w:t>
            </w:r>
          </w:p>
        </w:tc>
        <w:tc>
          <w:tcPr>
            <w:tcW w:w="2467"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color w:val="000000"/>
              </w:rPr>
              <w:t>费用代号</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Black" w:hAnsi="Arial Black" w:eastAsia="宋体" w:cs="Times New Roman"/>
                <w:color w:val="000000"/>
                <w:kern w:val="2"/>
                <w:sz w:val="18"/>
                <w:szCs w:val="21"/>
                <w:lang w:val="en-US" w:eastAsia="zh-CN" w:bidi="ar-SA"/>
              </w:rPr>
            </w:pPr>
            <w:r>
              <w:rPr>
                <w:rFonts w:hint="eastAsia" w:ascii="Arial Black" w:hAnsi="Arial Black"/>
                <w:color w:val="000000"/>
                <w:sz w:val="18"/>
                <w:lang w:val="en-US" w:eastAsia="zh-CN"/>
              </w:rPr>
              <w:t>22</w:t>
            </w:r>
          </w:p>
        </w:tc>
        <w:tc>
          <w:tcPr>
            <w:tcW w:w="2142" w:type="dxa"/>
            <w:tcBorders>
              <w:top w:val="single" w:color="000000" w:sz="4" w:space="0"/>
              <w:left w:val="nil"/>
              <w:bottom w:val="single" w:color="000000" w:sz="4" w:space="0"/>
              <w:right w:val="single" w:color="000000" w:sz="4" w:space="0"/>
            </w:tcBorders>
            <w:shd w:val="clear" w:color="auto" w:fill="auto"/>
            <w:vAlign w:val="center"/>
          </w:tcPr>
          <w:p>
            <w:pPr>
              <w:widowControl/>
              <w:rPr>
                <w:rFonts w:ascii="Arial Black" w:hAnsi="Arial Black" w:eastAsia="宋体" w:cs="宋体"/>
                <w:color w:val="000000"/>
                <w:kern w:val="0"/>
                <w:sz w:val="18"/>
                <w:szCs w:val="18"/>
                <w:lang w:val="en-US" w:eastAsia="zh-CN" w:bidi="ar-SA"/>
              </w:rPr>
            </w:pPr>
            <w:r>
              <w:rPr>
                <w:rFonts w:ascii="Arial Black" w:hAnsi="Arial Black" w:cs="宋体"/>
                <w:color w:val="000000"/>
                <w:kern w:val="0"/>
                <w:sz w:val="18"/>
                <w:szCs w:val="18"/>
              </w:rPr>
              <w:t>K</w:t>
            </w:r>
            <w:r>
              <w:rPr>
                <w:rFonts w:hint="eastAsia" w:ascii="Arial Black" w:hAnsi="Arial Black" w:cs="宋体"/>
                <w:color w:val="000000"/>
                <w:kern w:val="0"/>
                <w:sz w:val="18"/>
                <w:szCs w:val="18"/>
              </w:rPr>
              <w:t>ind</w:t>
            </w:r>
          </w:p>
        </w:tc>
        <w:tc>
          <w:tcPr>
            <w:tcW w:w="2467" w:type="dxa"/>
            <w:tcBorders>
              <w:top w:val="single" w:color="000000" w:sz="4" w:space="0"/>
              <w:left w:val="nil"/>
              <w:bottom w:val="single" w:color="000000" w:sz="4" w:space="0"/>
              <w:right w:val="single" w:color="000000" w:sz="4" w:space="0"/>
            </w:tcBorders>
            <w:shd w:val="clear" w:color="auto" w:fill="auto"/>
            <w:vAlign w:val="center"/>
          </w:tcPr>
          <w:p>
            <w:pPr>
              <w:rPr>
                <w:rFonts w:hint="eastAsia" w:ascii="Calibri" w:hAnsi="Calibri" w:eastAsia="宋体" w:cs="Times New Roman"/>
                <w:color w:val="000000"/>
                <w:kern w:val="2"/>
                <w:sz w:val="21"/>
                <w:szCs w:val="21"/>
                <w:lang w:val="en-US" w:eastAsia="zh-CN" w:bidi="ar-SA"/>
              </w:rPr>
            </w:pPr>
            <w:r>
              <w:rPr>
                <w:rFonts w:hint="eastAsia"/>
                <w:color w:val="000000"/>
              </w:rPr>
              <w:t>汇总类型</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Times New Roman"/>
                <w:color w:val="000000"/>
                <w:kern w:val="2"/>
                <w:sz w:val="21"/>
                <w:szCs w:val="21"/>
                <w:lang w:val="en-US" w:eastAsia="zh-CN" w:bidi="ar-SA"/>
              </w:rPr>
            </w:pPr>
            <w:r>
              <w:rPr>
                <w:rFonts w:hint="eastAsia" w:ascii="宋体" w:hAnsi="宋体"/>
                <w:color w:val="000000"/>
              </w:rPr>
              <w:t>Integer</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Calibri" w:hAnsi="Calibri" w:eastAsia="宋体" w:cs="Times New Roman"/>
                <w:b/>
                <w:color w:val="000000"/>
                <w:kern w:val="2"/>
                <w:sz w:val="21"/>
                <w:szCs w:val="21"/>
                <w:lang w:val="en-US" w:eastAsia="zh-CN" w:bidi="ar-SA"/>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Times New Roman"/>
                <w:color w:val="000000"/>
                <w:kern w:val="2"/>
                <w:sz w:val="21"/>
                <w:szCs w:val="21"/>
                <w:lang w:val="en-US" w:eastAsia="zh-CN" w:bidi="ar-SA"/>
              </w:rPr>
            </w:pPr>
            <w:r>
              <w:rPr>
                <w:rFonts w:hint="eastAsia" w:ascii="宋体" w:hAnsi="宋体"/>
                <w:color w:val="000000"/>
              </w:rPr>
              <w:t>填写规则见注</w:t>
            </w:r>
            <w:r>
              <w:rPr>
                <w:rFonts w:hint="eastAsia" w:ascii="宋体" w:hAnsi="宋体"/>
                <w:color w:val="000000"/>
                <w:lang w:val="en-US" w:eastAsia="zh-CN"/>
              </w:rPr>
              <w:t>7</w:t>
            </w: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Arial Black" w:hAnsi="Arial Black" w:eastAsia="宋体"/>
                <w:color w:val="000000"/>
                <w:sz w:val="18"/>
                <w:lang w:val="en-US" w:eastAsia="zh-CN"/>
              </w:rPr>
            </w:pPr>
            <w:r>
              <w:rPr>
                <w:rFonts w:hint="eastAsia" w:ascii="Arial Black" w:hAnsi="Arial Black"/>
                <w:color w:val="000000"/>
                <w:sz w:val="18"/>
                <w:lang w:val="en-US" w:eastAsia="zh-CN"/>
              </w:rPr>
              <w:t>23</w:t>
            </w:r>
          </w:p>
        </w:tc>
        <w:tc>
          <w:tcPr>
            <w:tcW w:w="2142"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Remark</w:t>
            </w:r>
          </w:p>
        </w:tc>
        <w:tc>
          <w:tcPr>
            <w:tcW w:w="2467"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color w:val="000000"/>
              </w:rPr>
              <w:t>备注</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bl>
    <w:p>
      <w:pPr>
        <w:ind w:firstLine="360" w:firstLineChars="200"/>
        <w:rPr>
          <w:rFonts w:hint="eastAsia" w:ascii="宋体" w:hAnsi="宋体" w:eastAsia="宋体"/>
          <w:color w:val="000000"/>
          <w:sz w:val="18"/>
          <w:szCs w:val="18"/>
          <w:lang w:eastAsia="zh-CN"/>
        </w:rPr>
      </w:pPr>
      <w:r>
        <w:rPr>
          <w:rFonts w:hint="eastAsia" w:ascii="宋体" w:hAnsi="宋体"/>
          <w:color w:val="000000"/>
          <w:sz w:val="18"/>
          <w:szCs w:val="18"/>
        </w:rPr>
        <w:t>注：</w:t>
      </w:r>
      <w:r>
        <w:rPr>
          <w:rFonts w:hint="eastAsia" w:ascii="宋体" w:hAnsi="宋体"/>
          <w:bCs/>
          <w:color w:val="000000"/>
          <w:kern w:val="0"/>
          <w:sz w:val="18"/>
          <w:szCs w:val="18"/>
        </w:rPr>
        <w:t xml:space="preserve">1  </w:t>
      </w:r>
      <w:r>
        <w:rPr>
          <w:rFonts w:hint="eastAsia" w:ascii="宋体" w:hAnsi="宋体" w:cs="宋体"/>
          <w:color w:val="000000"/>
          <w:kern w:val="0"/>
          <w:sz w:val="18"/>
          <w:szCs w:val="18"/>
        </w:rPr>
        <w:t>Number（</w:t>
      </w:r>
      <w:r>
        <w:rPr>
          <w:rFonts w:hint="eastAsia" w:ascii="宋体" w:hAnsi="宋体"/>
          <w:color w:val="000000"/>
          <w:sz w:val="18"/>
          <w:szCs w:val="18"/>
        </w:rPr>
        <w:t>项目编码）：同一</w:t>
      </w:r>
      <w:r>
        <w:rPr>
          <w:rFonts w:hint="eastAsia" w:ascii="宋体" w:hAnsi="宋体"/>
          <w:color w:val="000000"/>
          <w:sz w:val="18"/>
          <w:szCs w:val="18"/>
          <w:lang w:val="en-US" w:eastAsia="zh-CN"/>
        </w:rPr>
        <w:t>工程下</w:t>
      </w:r>
      <w:r>
        <w:rPr>
          <w:rFonts w:hint="eastAsia" w:ascii="宋体" w:hAnsi="宋体"/>
          <w:color w:val="000000"/>
          <w:sz w:val="18"/>
          <w:szCs w:val="18"/>
        </w:rPr>
        <w:t>所有清单的项目编码必须唯一，不得重复</w:t>
      </w:r>
      <w:r>
        <w:rPr>
          <w:rFonts w:hint="eastAsia" w:ascii="宋体" w:hAnsi="宋体"/>
          <w:color w:val="000000"/>
          <w:sz w:val="18"/>
          <w:szCs w:val="18"/>
          <w:lang w:eastAsia="zh-CN"/>
        </w:rPr>
        <w:t>；</w:t>
      </w:r>
    </w:p>
    <w:p>
      <w:pPr>
        <w:rPr>
          <w:rFonts w:hint="eastAsia" w:ascii="宋体" w:hAnsi="宋体" w:eastAsia="宋体"/>
          <w:color w:val="000000"/>
          <w:sz w:val="18"/>
          <w:szCs w:val="18"/>
          <w:lang w:eastAsia="zh-CN"/>
        </w:rPr>
      </w:pPr>
      <w:r>
        <w:rPr>
          <w:rFonts w:hint="eastAsia" w:ascii="宋体" w:hAnsi="宋体"/>
          <w:color w:val="000000"/>
          <w:sz w:val="18"/>
          <w:szCs w:val="18"/>
        </w:rPr>
        <w:t xml:space="preserve">        </w:t>
      </w:r>
      <w:r>
        <w:rPr>
          <w:rFonts w:hint="eastAsia" w:ascii="宋体" w:hAnsi="宋体"/>
          <w:bCs/>
          <w:color w:val="000000"/>
          <w:kern w:val="0"/>
          <w:sz w:val="18"/>
          <w:szCs w:val="18"/>
        </w:rPr>
        <w:t xml:space="preserve">2  </w:t>
      </w:r>
      <w:r>
        <w:rPr>
          <w:rFonts w:ascii="宋体" w:hAnsi="宋体"/>
          <w:color w:val="000000"/>
          <w:sz w:val="18"/>
          <w:szCs w:val="18"/>
        </w:rPr>
        <w:t>QtyFormula</w:t>
      </w:r>
      <w:r>
        <w:rPr>
          <w:rFonts w:hint="eastAsia" w:ascii="宋体" w:hAnsi="宋体"/>
          <w:color w:val="000000"/>
          <w:sz w:val="18"/>
          <w:szCs w:val="18"/>
        </w:rPr>
        <w:t>（计算基数）：非空时，按本标准第3.0.6条的规定</w:t>
      </w:r>
      <w:r>
        <w:rPr>
          <w:rStyle w:val="224"/>
          <w:rFonts w:hint="default"/>
        </w:rPr>
        <w:t>填写</w:t>
      </w:r>
      <w:r>
        <w:rPr>
          <w:rFonts w:hint="eastAsia" w:ascii="宋体" w:hAnsi="宋体"/>
          <w:color w:val="000000"/>
          <w:sz w:val="18"/>
          <w:szCs w:val="18"/>
          <w:lang w:eastAsia="zh-CN"/>
        </w:rPr>
        <w:t>；</w:t>
      </w:r>
    </w:p>
    <w:p>
      <w:pPr>
        <w:ind w:left="1074" w:leftChars="340" w:hanging="360" w:hangingChars="200"/>
        <w:rPr>
          <w:rFonts w:hint="eastAsia" w:ascii="宋体" w:hAnsi="宋体" w:eastAsia="宋体"/>
          <w:bCs/>
          <w:color w:val="000000"/>
          <w:kern w:val="0"/>
          <w:sz w:val="18"/>
          <w:szCs w:val="18"/>
          <w:lang w:val="en-US" w:eastAsia="zh-CN"/>
        </w:rPr>
      </w:pPr>
      <w:r>
        <w:rPr>
          <w:rFonts w:hint="eastAsia" w:ascii="宋体" w:hAnsi="宋体"/>
          <w:bCs/>
          <w:color w:val="000000"/>
          <w:kern w:val="0"/>
          <w:sz w:val="18"/>
          <w:szCs w:val="18"/>
          <w:lang w:val="en-US" w:eastAsia="zh-CN"/>
        </w:rPr>
        <w:t>3</w:t>
      </w:r>
      <w:r>
        <w:rPr>
          <w:rFonts w:hint="eastAsia" w:ascii="宋体" w:hAnsi="宋体"/>
          <w:bCs/>
          <w:color w:val="000000"/>
          <w:kern w:val="0"/>
          <w:sz w:val="18"/>
          <w:szCs w:val="18"/>
        </w:rPr>
        <w:t xml:space="preserve">  </w:t>
      </w:r>
      <w:r>
        <w:rPr>
          <w:rFonts w:ascii="宋体" w:hAnsi="宋体" w:cs="宋体"/>
          <w:color w:val="000000"/>
          <w:kern w:val="0"/>
          <w:sz w:val="18"/>
          <w:szCs w:val="18"/>
        </w:rPr>
        <w:t>CalcType</w:t>
      </w:r>
      <w:r>
        <w:rPr>
          <w:rFonts w:hint="eastAsia" w:ascii="宋体" w:hAnsi="宋体"/>
          <w:bCs/>
          <w:color w:val="000000"/>
          <w:kern w:val="0"/>
          <w:sz w:val="18"/>
          <w:szCs w:val="18"/>
        </w:rPr>
        <w:t>（</w:t>
      </w:r>
      <w:r>
        <w:rPr>
          <w:rFonts w:hint="eastAsia" w:ascii="宋体" w:hAnsi="宋体"/>
          <w:bCs/>
          <w:color w:val="000000"/>
          <w:kern w:val="0"/>
          <w:sz w:val="18"/>
          <w:szCs w:val="18"/>
          <w:lang w:val="en-US" w:eastAsia="zh-CN"/>
        </w:rPr>
        <w:t>合价</w:t>
      </w:r>
      <w:r>
        <w:rPr>
          <w:rFonts w:hint="eastAsia" w:ascii="宋体" w:hAnsi="宋体"/>
          <w:color w:val="000000"/>
          <w:sz w:val="18"/>
          <w:szCs w:val="18"/>
        </w:rPr>
        <w:t>计算方式）：1</w:t>
      </w:r>
      <w:r>
        <w:rPr>
          <w:rFonts w:ascii="宋体" w:hAnsi="宋体"/>
          <w:color w:val="000000"/>
          <w:sz w:val="18"/>
          <w:szCs w:val="18"/>
        </w:rPr>
        <w:t>=</w:t>
      </w:r>
      <w:r>
        <w:rPr>
          <w:rFonts w:hint="eastAsia" w:ascii="宋体" w:hAnsi="宋体"/>
          <w:color w:val="000000"/>
          <w:sz w:val="18"/>
          <w:szCs w:val="18"/>
        </w:rPr>
        <w:t>工程量×综合单价；2</w:t>
      </w:r>
      <w:r>
        <w:rPr>
          <w:rFonts w:ascii="宋体" w:hAnsi="宋体"/>
          <w:color w:val="000000"/>
          <w:sz w:val="18"/>
          <w:szCs w:val="18"/>
        </w:rPr>
        <w:t>=</w:t>
      </w:r>
      <w:r>
        <w:rPr>
          <w:rFonts w:hint="eastAsia" w:ascii="宋体" w:hAnsi="宋体"/>
          <w:color w:val="000000"/>
          <w:sz w:val="18"/>
          <w:szCs w:val="18"/>
        </w:rPr>
        <w:t>计算基数×费率；3</w:t>
      </w:r>
      <w:r>
        <w:rPr>
          <w:rFonts w:ascii="宋体" w:hAnsi="宋体"/>
          <w:color w:val="000000"/>
          <w:sz w:val="18"/>
          <w:szCs w:val="18"/>
        </w:rPr>
        <w:t>=</w:t>
      </w:r>
      <w:r>
        <w:rPr>
          <w:rFonts w:hint="eastAsia" w:ascii="宋体" w:hAnsi="宋体"/>
          <w:color w:val="000000"/>
          <w:sz w:val="18"/>
          <w:szCs w:val="18"/>
        </w:rPr>
        <w:t>工程量×单价</w:t>
      </w:r>
      <w:r>
        <w:rPr>
          <w:rFonts w:hint="eastAsia" w:ascii="宋体" w:hAnsi="宋体"/>
          <w:color w:val="000000"/>
          <w:sz w:val="18"/>
          <w:szCs w:val="18"/>
          <w:lang w:eastAsia="zh-CN"/>
        </w:rPr>
        <w:t>，</w:t>
      </w:r>
      <w:r>
        <w:rPr>
          <w:rFonts w:hint="eastAsia" w:ascii="宋体" w:hAnsi="宋体"/>
          <w:color w:val="000000"/>
          <w:sz w:val="18"/>
          <w:szCs w:val="18"/>
          <w:lang w:val="en-US" w:eastAsia="zh-CN"/>
        </w:rPr>
        <w:t>措施项目清单的“合价计算方式”应填写2或3</w:t>
      </w:r>
      <w:r>
        <w:rPr>
          <w:rFonts w:hint="eastAsia" w:ascii="宋体" w:hAnsi="宋体"/>
          <w:color w:val="000000"/>
          <w:sz w:val="18"/>
          <w:szCs w:val="18"/>
          <w:lang w:eastAsia="zh-CN"/>
        </w:rPr>
        <w:t>；</w:t>
      </w:r>
    </w:p>
    <w:p>
      <w:pPr>
        <w:ind w:firstLine="720" w:firstLineChars="400"/>
        <w:rPr>
          <w:rFonts w:ascii="宋体" w:hAnsi="宋体" w:cs="宋体"/>
          <w:color w:val="000000"/>
          <w:kern w:val="0"/>
          <w:sz w:val="18"/>
          <w:szCs w:val="18"/>
        </w:rPr>
      </w:pPr>
      <w:r>
        <w:rPr>
          <w:rFonts w:hint="eastAsia" w:ascii="宋体" w:hAnsi="宋体"/>
          <w:bCs/>
          <w:color w:val="000000"/>
          <w:kern w:val="0"/>
          <w:sz w:val="18"/>
          <w:szCs w:val="18"/>
          <w:lang w:val="en-US" w:eastAsia="zh-CN"/>
        </w:rPr>
        <w:t>4</w:t>
      </w:r>
      <w:r>
        <w:rPr>
          <w:rFonts w:hint="eastAsia" w:ascii="宋体" w:hAnsi="宋体"/>
          <w:bCs/>
          <w:color w:val="000000"/>
          <w:kern w:val="0"/>
          <w:sz w:val="18"/>
          <w:szCs w:val="18"/>
        </w:rPr>
        <w:t xml:space="preserve">  </w:t>
      </w:r>
      <w:r>
        <w:rPr>
          <w:rFonts w:ascii="宋体" w:hAnsi="宋体" w:cs="宋体"/>
          <w:color w:val="000000"/>
          <w:kern w:val="0"/>
          <w:sz w:val="18"/>
          <w:szCs w:val="18"/>
        </w:rPr>
        <w:t>Specialty</w:t>
      </w:r>
      <w:r>
        <w:rPr>
          <w:rFonts w:hint="eastAsia" w:ascii="宋体" w:hAnsi="宋体" w:cs="宋体"/>
          <w:color w:val="000000"/>
          <w:kern w:val="0"/>
          <w:sz w:val="18"/>
          <w:szCs w:val="18"/>
        </w:rPr>
        <w:t>（</w:t>
      </w:r>
      <w:r>
        <w:rPr>
          <w:rStyle w:val="224"/>
          <w:rFonts w:hint="default"/>
        </w:rPr>
        <w:t>专业类别）：</w:t>
      </w:r>
      <w:r>
        <w:rPr>
          <w:rFonts w:hint="eastAsia" w:ascii="宋体" w:hAnsi="宋体" w:cs="宋体"/>
          <w:color w:val="000000"/>
          <w:kern w:val="0"/>
          <w:sz w:val="18"/>
          <w:szCs w:val="18"/>
        </w:rPr>
        <w:t>1=房屋建筑与装饰</w:t>
      </w:r>
      <w:r>
        <w:rPr>
          <w:rFonts w:hint="eastAsia" w:ascii="宋体" w:hAnsi="宋体" w:cs="Arial"/>
          <w:color w:val="000000"/>
          <w:kern w:val="0"/>
          <w:sz w:val="18"/>
          <w:szCs w:val="18"/>
        </w:rPr>
        <w:t>；</w:t>
      </w:r>
      <w:r>
        <w:rPr>
          <w:rFonts w:hint="eastAsia" w:ascii="宋体" w:hAnsi="宋体" w:cs="宋体"/>
          <w:color w:val="000000"/>
          <w:kern w:val="0"/>
          <w:sz w:val="18"/>
          <w:szCs w:val="18"/>
        </w:rPr>
        <w:t>2=仿古建筑</w:t>
      </w:r>
      <w:r>
        <w:rPr>
          <w:rFonts w:hint="eastAsia" w:ascii="宋体" w:hAnsi="宋体" w:cs="Arial"/>
          <w:color w:val="000000"/>
          <w:kern w:val="0"/>
          <w:sz w:val="18"/>
          <w:szCs w:val="18"/>
        </w:rPr>
        <w:t>；</w:t>
      </w:r>
      <w:r>
        <w:rPr>
          <w:rFonts w:hint="eastAsia" w:ascii="宋体" w:hAnsi="宋体" w:cs="宋体"/>
          <w:color w:val="000000"/>
          <w:kern w:val="0"/>
          <w:sz w:val="18"/>
          <w:szCs w:val="18"/>
        </w:rPr>
        <w:t>3=安装</w:t>
      </w:r>
      <w:r>
        <w:rPr>
          <w:rFonts w:hint="eastAsia" w:ascii="宋体" w:hAnsi="宋体" w:cs="Arial"/>
          <w:color w:val="000000"/>
          <w:kern w:val="0"/>
          <w:sz w:val="18"/>
          <w:szCs w:val="18"/>
        </w:rPr>
        <w:t>；</w:t>
      </w:r>
      <w:r>
        <w:rPr>
          <w:rFonts w:hint="eastAsia" w:ascii="宋体" w:hAnsi="宋体" w:cs="宋体"/>
          <w:color w:val="000000"/>
          <w:kern w:val="0"/>
          <w:sz w:val="18"/>
          <w:szCs w:val="18"/>
        </w:rPr>
        <w:t>4=市政</w:t>
      </w:r>
      <w:r>
        <w:rPr>
          <w:rFonts w:hint="eastAsia" w:ascii="宋体" w:hAnsi="宋体" w:cs="Arial"/>
          <w:color w:val="000000"/>
          <w:kern w:val="0"/>
          <w:sz w:val="18"/>
          <w:szCs w:val="18"/>
        </w:rPr>
        <w:t>；</w:t>
      </w:r>
      <w:r>
        <w:rPr>
          <w:rFonts w:hint="eastAsia" w:ascii="宋体" w:hAnsi="宋体" w:cs="宋体"/>
          <w:color w:val="000000"/>
          <w:kern w:val="0"/>
          <w:sz w:val="18"/>
          <w:szCs w:val="18"/>
        </w:rPr>
        <w:t>5=园林绿化</w:t>
      </w:r>
      <w:r>
        <w:rPr>
          <w:rFonts w:hint="eastAsia" w:ascii="宋体" w:hAnsi="宋体" w:cs="Arial"/>
          <w:color w:val="000000"/>
          <w:kern w:val="0"/>
          <w:sz w:val="18"/>
          <w:szCs w:val="18"/>
        </w:rPr>
        <w:t>；</w:t>
      </w:r>
    </w:p>
    <w:p>
      <w:pPr>
        <w:ind w:firstLine="991" w:firstLineChars="551"/>
        <w:rPr>
          <w:rFonts w:ascii="宋体" w:hAnsi="宋体" w:cs="宋体"/>
          <w:color w:val="000000"/>
          <w:kern w:val="0"/>
          <w:sz w:val="18"/>
          <w:szCs w:val="18"/>
        </w:rPr>
      </w:pPr>
      <w:r>
        <w:rPr>
          <w:rFonts w:hint="eastAsia" w:ascii="宋体" w:hAnsi="宋体" w:cs="宋体"/>
          <w:color w:val="000000"/>
          <w:kern w:val="0"/>
          <w:sz w:val="18"/>
          <w:szCs w:val="18"/>
        </w:rPr>
        <w:t>6=矿山；7=构筑物；8=城市轨道交通；9=爆破；10=装饰装修；11=市政交通设施；</w:t>
      </w:r>
    </w:p>
    <w:p>
      <w:pPr>
        <w:ind w:firstLine="991" w:firstLineChars="551"/>
        <w:rPr>
          <w:rFonts w:ascii="宋体" w:hAnsi="宋体" w:cs="宋体"/>
          <w:color w:val="000000"/>
          <w:kern w:val="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2=市政养护；13=修缮；14=环卫；15=古建筑；16=节能；17=抗震加固；18=绿色建筑；</w:t>
      </w:r>
    </w:p>
    <w:p>
      <w:pPr>
        <w:ind w:left="991" w:leftChars="472"/>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19=工业建筑；20=地下管廊；21=</w:t>
      </w:r>
      <w:r>
        <w:rPr>
          <w:rFonts w:ascii="宋体" w:hAnsi="宋体" w:cs="宋体"/>
          <w:color w:val="000000"/>
          <w:kern w:val="0"/>
          <w:sz w:val="18"/>
          <w:szCs w:val="18"/>
        </w:rPr>
        <w:t>装配式建筑</w:t>
      </w:r>
      <w:r>
        <w:rPr>
          <w:rFonts w:hint="eastAsia" w:ascii="宋体" w:hAnsi="宋体" w:cs="宋体"/>
          <w:color w:val="000000"/>
          <w:kern w:val="0"/>
          <w:sz w:val="18"/>
          <w:szCs w:val="18"/>
        </w:rPr>
        <w:t>；22=营造林；23=修复；99=其他</w:t>
      </w:r>
      <w:r>
        <w:rPr>
          <w:rFonts w:hint="eastAsia" w:ascii="宋体" w:hAnsi="宋体" w:cs="宋体"/>
          <w:color w:val="000000"/>
          <w:kern w:val="0"/>
          <w:sz w:val="18"/>
          <w:szCs w:val="18"/>
          <w:lang w:eastAsia="zh-CN"/>
        </w:rPr>
        <w:t>；</w:t>
      </w:r>
    </w:p>
    <w:p>
      <w:pPr>
        <w:ind w:left="1022" w:leftChars="358" w:hanging="270" w:hangingChars="150"/>
        <w:rPr>
          <w:rFonts w:hint="eastAsia" w:ascii="宋体" w:hAnsi="宋体" w:eastAsia="宋体"/>
          <w:color w:val="000000"/>
          <w:sz w:val="18"/>
          <w:szCs w:val="18"/>
          <w:lang w:eastAsia="zh-CN"/>
        </w:rPr>
      </w:pPr>
      <w:r>
        <w:rPr>
          <w:rFonts w:hint="eastAsia" w:ascii="宋体" w:hAnsi="宋体"/>
          <w:bCs/>
          <w:color w:val="000000"/>
          <w:kern w:val="0"/>
          <w:sz w:val="18"/>
          <w:szCs w:val="18"/>
          <w:lang w:val="en-US" w:eastAsia="zh-CN"/>
        </w:rPr>
        <w:t>5</w:t>
      </w:r>
      <w:r>
        <w:rPr>
          <w:rFonts w:hint="eastAsia" w:ascii="宋体" w:hAnsi="宋体"/>
          <w:bCs/>
          <w:color w:val="000000"/>
          <w:kern w:val="0"/>
          <w:sz w:val="18"/>
          <w:szCs w:val="18"/>
        </w:rPr>
        <w:t xml:space="preserve">  </w:t>
      </w:r>
      <w:r>
        <w:rPr>
          <w:rFonts w:ascii="宋体" w:hAnsi="宋体" w:cs="宋体"/>
          <w:color w:val="000000"/>
          <w:kern w:val="0"/>
          <w:sz w:val="18"/>
          <w:szCs w:val="18"/>
        </w:rPr>
        <w:t>Listing</w:t>
      </w:r>
      <w:r>
        <w:rPr>
          <w:rFonts w:hint="eastAsia" w:ascii="宋体" w:hAnsi="宋体" w:cs="宋体"/>
          <w:color w:val="000000"/>
          <w:kern w:val="0"/>
          <w:sz w:val="18"/>
          <w:szCs w:val="18"/>
        </w:rPr>
        <w:t>I</w:t>
      </w:r>
      <w:r>
        <w:rPr>
          <w:rFonts w:ascii="宋体" w:hAnsi="宋体" w:cs="宋体"/>
          <w:color w:val="000000"/>
          <w:kern w:val="0"/>
          <w:sz w:val="18"/>
          <w:szCs w:val="18"/>
        </w:rPr>
        <w:t>dentity</w:t>
      </w:r>
      <w:r>
        <w:rPr>
          <w:rFonts w:hint="eastAsia" w:ascii="宋体" w:hAnsi="宋体"/>
          <w:bCs/>
          <w:color w:val="000000"/>
          <w:kern w:val="0"/>
          <w:sz w:val="18"/>
          <w:szCs w:val="18"/>
        </w:rPr>
        <w:t>（</w:t>
      </w:r>
      <w:r>
        <w:rPr>
          <w:rFonts w:hint="eastAsia" w:ascii="宋体" w:hAnsi="宋体"/>
          <w:color w:val="000000"/>
          <w:sz w:val="18"/>
          <w:szCs w:val="18"/>
        </w:rPr>
        <w:t>清单标识）：包括“代号”“顺序号”“发布年号”“专业类别代号”“适用行政</w:t>
      </w:r>
      <w:r>
        <w:rPr>
          <w:rFonts w:hint="eastAsia" w:ascii="宋体" w:hAnsi="宋体"/>
          <w:color w:val="000000"/>
          <w:sz w:val="18"/>
          <w:szCs w:val="18"/>
          <w:lang w:val="en-US" w:eastAsia="zh-CN"/>
        </w:rPr>
        <w:t>区划代码</w:t>
      </w:r>
      <w:r>
        <w:rPr>
          <w:rFonts w:hint="eastAsia" w:ascii="宋体" w:hAnsi="宋体"/>
          <w:color w:val="000000"/>
          <w:sz w:val="18"/>
          <w:szCs w:val="18"/>
        </w:rPr>
        <w:t>”（《中华人民共和国行政区划代码》</w:t>
      </w:r>
      <w:r>
        <w:rPr>
          <w:rFonts w:ascii="宋体" w:hAnsi="宋体"/>
          <w:color w:val="000000"/>
          <w:sz w:val="18"/>
          <w:szCs w:val="18"/>
        </w:rPr>
        <w:t>GB/T</w:t>
      </w:r>
      <w:r>
        <w:rPr>
          <w:rFonts w:hint="eastAsia" w:ascii="宋体" w:hAnsi="宋体"/>
          <w:color w:val="000000"/>
          <w:sz w:val="18"/>
          <w:szCs w:val="18"/>
        </w:rPr>
        <w:t xml:space="preserve"> </w:t>
      </w:r>
      <w:r>
        <w:rPr>
          <w:rFonts w:ascii="宋体" w:hAnsi="宋体"/>
          <w:color w:val="000000"/>
          <w:sz w:val="18"/>
          <w:szCs w:val="18"/>
        </w:rPr>
        <w:t>2260</w:t>
      </w:r>
      <w:r>
        <w:rPr>
          <w:rFonts w:hint="eastAsia" w:ascii="宋体" w:hAnsi="宋体"/>
          <w:color w:val="000000"/>
          <w:sz w:val="18"/>
          <w:szCs w:val="18"/>
        </w:rPr>
        <w:t>）信息，当适用全国行政范围时“适用行政</w:t>
      </w:r>
      <w:r>
        <w:rPr>
          <w:rFonts w:hint="eastAsia" w:ascii="宋体" w:hAnsi="宋体"/>
          <w:color w:val="000000"/>
          <w:sz w:val="18"/>
          <w:szCs w:val="18"/>
          <w:lang w:val="en-US" w:eastAsia="zh-CN"/>
        </w:rPr>
        <w:t>区划代码</w:t>
      </w:r>
      <w:r>
        <w:rPr>
          <w:rFonts w:hint="eastAsia" w:ascii="宋体" w:hAnsi="宋体"/>
          <w:color w:val="000000"/>
          <w:sz w:val="18"/>
          <w:szCs w:val="18"/>
        </w:rPr>
        <w:t>”不用填写。信息组合规则：“代号”“顺序号”连在一起，“发布年号”用</w:t>
      </w:r>
      <w:r>
        <w:rPr>
          <w:rFonts w:hint="eastAsia" w:ascii="宋体" w:hAnsi="宋体"/>
          <w:color w:val="000000"/>
          <w:sz w:val="18"/>
          <w:szCs w:val="18"/>
          <w:lang w:eastAsia="zh-CN"/>
        </w:rPr>
        <w:t>半角</w:t>
      </w:r>
      <w:r>
        <w:rPr>
          <w:rFonts w:hint="eastAsia" w:ascii="宋体" w:hAnsi="宋体"/>
          <w:color w:val="000000"/>
          <w:sz w:val="18"/>
          <w:szCs w:val="18"/>
        </w:rPr>
        <w:t>连接号“-”与“顺序号”连接，“专业类别代号”“适用行政</w:t>
      </w:r>
      <w:r>
        <w:rPr>
          <w:rFonts w:hint="eastAsia" w:ascii="宋体" w:hAnsi="宋体"/>
          <w:color w:val="000000"/>
          <w:sz w:val="18"/>
          <w:szCs w:val="18"/>
          <w:lang w:val="en-US" w:eastAsia="zh-CN"/>
        </w:rPr>
        <w:t>区划代</w:t>
      </w:r>
      <w:r>
        <w:rPr>
          <w:rFonts w:hint="eastAsia" w:ascii="宋体" w:hAnsi="宋体"/>
          <w:color w:val="000000"/>
          <w:sz w:val="18"/>
          <w:szCs w:val="18"/>
        </w:rPr>
        <w:t>码”前后用一个空格隔开再连接前后信息，如“GB</w:t>
      </w:r>
      <w:r>
        <w:rPr>
          <w:rFonts w:hint="eastAsia" w:ascii="宋体" w:hAnsi="宋体"/>
          <w:color w:val="000000"/>
          <w:sz w:val="18"/>
          <w:szCs w:val="18"/>
          <w:lang w:val="en-US" w:eastAsia="zh-CN"/>
        </w:rPr>
        <w:t>/</w:t>
      </w:r>
      <w:r>
        <w:rPr>
          <w:rFonts w:hint="eastAsia" w:ascii="宋体" w:hAnsi="宋体"/>
          <w:color w:val="000000"/>
          <w:sz w:val="18"/>
          <w:szCs w:val="18"/>
        </w:rPr>
        <w:t>T</w:t>
      </w:r>
      <w:r>
        <w:rPr>
          <w:rFonts w:hint="eastAsia" w:ascii="宋体" w:hAnsi="宋体"/>
          <w:color w:val="000000"/>
          <w:sz w:val="18"/>
          <w:szCs w:val="18"/>
          <w:lang w:val="en-US" w:eastAsia="zh-CN"/>
        </w:rPr>
        <w:t xml:space="preserve"> </w:t>
      </w:r>
      <w:r>
        <w:rPr>
          <w:rFonts w:hint="eastAsia" w:ascii="宋体" w:hAnsi="宋体"/>
          <w:color w:val="000000"/>
          <w:sz w:val="18"/>
          <w:szCs w:val="18"/>
        </w:rPr>
        <w:t xml:space="preserve">50854-2024 1 </w:t>
      </w:r>
      <w:r>
        <w:rPr>
          <w:rFonts w:hint="eastAsia" w:ascii="宋体" w:hAnsi="宋体"/>
          <w:color w:val="000000"/>
          <w:sz w:val="18"/>
          <w:szCs w:val="18"/>
          <w:lang w:val="en-US" w:eastAsia="zh-CN"/>
        </w:rPr>
        <w:t>440000</w:t>
      </w:r>
      <w:r>
        <w:rPr>
          <w:rFonts w:hint="eastAsia" w:ascii="宋体" w:hAnsi="宋体"/>
          <w:color w:val="000000"/>
          <w:sz w:val="18"/>
          <w:szCs w:val="18"/>
        </w:rPr>
        <w:t>”即表示“国标20</w:t>
      </w:r>
      <w:r>
        <w:rPr>
          <w:rFonts w:hint="eastAsia" w:ascii="宋体" w:hAnsi="宋体"/>
          <w:color w:val="000000"/>
          <w:sz w:val="18"/>
          <w:szCs w:val="18"/>
          <w:lang w:val="en-US" w:eastAsia="zh-CN"/>
        </w:rPr>
        <w:t>24</w:t>
      </w:r>
      <w:r>
        <w:rPr>
          <w:rFonts w:hint="eastAsia" w:ascii="宋体" w:hAnsi="宋体"/>
          <w:color w:val="000000"/>
          <w:sz w:val="18"/>
          <w:szCs w:val="18"/>
        </w:rPr>
        <w:t>清单</w:t>
      </w:r>
      <w:r>
        <w:rPr>
          <w:rFonts w:hint="eastAsia" w:ascii="宋体" w:hAnsi="宋体"/>
          <w:color w:val="000000"/>
          <w:sz w:val="18"/>
          <w:szCs w:val="18"/>
          <w:lang w:val="en-US" w:eastAsia="zh-CN"/>
        </w:rPr>
        <w:t>标准</w:t>
      </w:r>
      <w:r>
        <w:rPr>
          <w:rFonts w:hint="eastAsia" w:ascii="宋体" w:hAnsi="宋体"/>
          <w:color w:val="000000"/>
          <w:sz w:val="18"/>
          <w:szCs w:val="18"/>
        </w:rPr>
        <w:t xml:space="preserve"> 房屋建筑与装饰工程 广东省”</w:t>
      </w:r>
      <w:r>
        <w:rPr>
          <w:rFonts w:hint="eastAsia" w:ascii="宋体" w:hAnsi="宋体"/>
          <w:color w:val="000000"/>
          <w:sz w:val="18"/>
          <w:szCs w:val="18"/>
          <w:lang w:eastAsia="zh-CN"/>
        </w:rPr>
        <w:t>；</w:t>
      </w:r>
    </w:p>
    <w:p>
      <w:pPr>
        <w:ind w:left="1022" w:leftChars="358" w:hanging="270" w:hangingChars="150"/>
        <w:rPr>
          <w:rFonts w:hint="eastAsia" w:ascii="宋体" w:hAnsi="宋体" w:eastAsia="宋体"/>
          <w:color w:val="000000"/>
          <w:sz w:val="18"/>
          <w:szCs w:val="18"/>
          <w:lang w:val="en-US" w:eastAsia="zh-CN"/>
        </w:rPr>
      </w:pPr>
      <w:r>
        <w:rPr>
          <w:rFonts w:hint="eastAsia" w:ascii="宋体" w:hAnsi="宋体"/>
          <w:color w:val="000000"/>
          <w:sz w:val="18"/>
          <w:szCs w:val="18"/>
          <w:lang w:val="en-US" w:eastAsia="zh-CN"/>
        </w:rPr>
        <w:t>6  Lock</w:t>
      </w:r>
      <w:r>
        <w:rPr>
          <w:rFonts w:ascii="宋体" w:hAnsi="宋体" w:cs="宋体"/>
          <w:color w:val="000000"/>
          <w:kern w:val="0"/>
          <w:sz w:val="18"/>
          <w:szCs w:val="18"/>
        </w:rPr>
        <w:t>Kind</w:t>
      </w:r>
      <w:r>
        <w:rPr>
          <w:rFonts w:hint="eastAsia" w:ascii="宋体" w:hAnsi="宋体" w:cs="宋体"/>
          <w:color w:val="000000"/>
          <w:kern w:val="0"/>
          <w:sz w:val="18"/>
          <w:szCs w:val="18"/>
        </w:rPr>
        <w:t>（</w:t>
      </w:r>
      <w:r>
        <w:rPr>
          <w:rFonts w:hint="eastAsia" w:ascii="宋体" w:hAnsi="宋体" w:cs="宋体"/>
          <w:color w:val="000000"/>
          <w:kern w:val="0"/>
          <w:sz w:val="18"/>
          <w:szCs w:val="18"/>
          <w:lang w:val="en-US" w:eastAsia="zh-CN"/>
        </w:rPr>
        <w:t>锁定类型</w:t>
      </w:r>
      <w:r>
        <w:rPr>
          <w:rFonts w:hint="eastAsia" w:ascii="宋体" w:hAnsi="宋体" w:cs="宋体"/>
          <w:color w:val="000000"/>
          <w:kern w:val="0"/>
          <w:sz w:val="18"/>
          <w:szCs w:val="18"/>
        </w:rPr>
        <w:t>）：</w:t>
      </w:r>
      <w:r>
        <w:rPr>
          <w:rFonts w:hint="eastAsia" w:ascii="宋体" w:hAnsi="宋体"/>
          <w:color w:val="000000"/>
          <w:sz w:val="18"/>
          <w:szCs w:val="18"/>
        </w:rPr>
        <w:t>1</w:t>
      </w:r>
      <w:r>
        <w:rPr>
          <w:rFonts w:ascii="宋体" w:hAnsi="宋体"/>
          <w:color w:val="000000"/>
          <w:sz w:val="18"/>
          <w:szCs w:val="18"/>
        </w:rPr>
        <w:t>=</w:t>
      </w:r>
      <w:r>
        <w:rPr>
          <w:rFonts w:hint="eastAsia" w:ascii="宋体" w:hAnsi="宋体"/>
          <w:color w:val="000000"/>
          <w:sz w:val="18"/>
          <w:szCs w:val="18"/>
          <w:lang w:val="en-US" w:eastAsia="zh-CN"/>
        </w:rPr>
        <w:t>不锁定</w:t>
      </w:r>
      <w:r>
        <w:rPr>
          <w:rFonts w:hint="eastAsia" w:ascii="宋体" w:hAnsi="宋体"/>
          <w:color w:val="000000"/>
          <w:sz w:val="18"/>
          <w:szCs w:val="18"/>
        </w:rPr>
        <w:t>；2</w:t>
      </w:r>
      <w:r>
        <w:rPr>
          <w:rFonts w:ascii="宋体" w:hAnsi="宋体"/>
          <w:color w:val="000000"/>
          <w:sz w:val="18"/>
          <w:szCs w:val="18"/>
        </w:rPr>
        <w:t>=</w:t>
      </w:r>
      <w:r>
        <w:rPr>
          <w:rFonts w:hint="eastAsia" w:ascii="宋体" w:hAnsi="宋体"/>
          <w:color w:val="000000"/>
          <w:sz w:val="18"/>
          <w:szCs w:val="18"/>
          <w:lang w:val="en-US" w:eastAsia="zh-CN"/>
        </w:rPr>
        <w:t>锁定单价；3=锁定合价</w:t>
      </w:r>
      <w:r>
        <w:rPr>
          <w:rFonts w:hint="eastAsia" w:ascii="宋体" w:hAnsi="宋体" w:cs="宋体"/>
          <w:color w:val="000000"/>
          <w:kern w:val="0"/>
          <w:sz w:val="18"/>
          <w:szCs w:val="18"/>
          <w:lang w:eastAsia="zh-CN"/>
        </w:rPr>
        <w:t>；</w:t>
      </w:r>
    </w:p>
    <w:p>
      <w:pPr>
        <w:ind w:left="1022" w:leftChars="358" w:hanging="270" w:hangingChars="150"/>
        <w:rPr>
          <w:rFonts w:hint="default" w:ascii="宋体" w:hAnsi="宋体" w:eastAsia="宋体"/>
          <w:color w:val="000000"/>
          <w:sz w:val="18"/>
          <w:szCs w:val="18"/>
          <w:lang w:val="en-US" w:eastAsia="zh-CN"/>
        </w:rPr>
      </w:pPr>
      <w:r>
        <w:rPr>
          <w:rFonts w:hint="eastAsia" w:ascii="宋体" w:hAnsi="宋体"/>
          <w:color w:val="000000"/>
          <w:sz w:val="18"/>
          <w:szCs w:val="18"/>
          <w:lang w:val="en-US" w:eastAsia="zh-CN"/>
        </w:rPr>
        <w:t xml:space="preserve">7  </w:t>
      </w:r>
      <w:r>
        <w:rPr>
          <w:rFonts w:ascii="宋体" w:hAnsi="宋体" w:cs="宋体"/>
          <w:color w:val="000000"/>
          <w:kern w:val="0"/>
          <w:sz w:val="18"/>
          <w:szCs w:val="18"/>
        </w:rPr>
        <w:t>Kind</w:t>
      </w:r>
      <w:r>
        <w:rPr>
          <w:rFonts w:hint="eastAsia" w:ascii="宋体" w:hAnsi="宋体" w:cs="宋体"/>
          <w:color w:val="000000"/>
          <w:kern w:val="0"/>
          <w:sz w:val="18"/>
          <w:szCs w:val="18"/>
        </w:rPr>
        <w:t>（汇总类型）：</w:t>
      </w:r>
      <w:r>
        <w:rPr>
          <w:rFonts w:hint="eastAsia" w:ascii="宋体" w:hAnsi="宋体"/>
          <w:color w:val="000000"/>
          <w:sz w:val="18"/>
          <w:szCs w:val="18"/>
        </w:rPr>
        <w:t>1</w:t>
      </w:r>
      <w:r>
        <w:rPr>
          <w:rFonts w:ascii="宋体" w:hAnsi="宋体"/>
          <w:color w:val="000000"/>
          <w:sz w:val="18"/>
          <w:szCs w:val="18"/>
        </w:rPr>
        <w:t>=</w:t>
      </w:r>
      <w:r>
        <w:rPr>
          <w:rFonts w:hint="eastAsia" w:ascii="宋体" w:hAnsi="宋体"/>
          <w:color w:val="000000"/>
          <w:sz w:val="18"/>
          <w:szCs w:val="18"/>
        </w:rPr>
        <w:t>汇总条目；2</w:t>
      </w:r>
      <w:r>
        <w:rPr>
          <w:rFonts w:ascii="宋体" w:hAnsi="宋体"/>
          <w:color w:val="000000"/>
          <w:sz w:val="18"/>
          <w:szCs w:val="18"/>
        </w:rPr>
        <w:t>=</w:t>
      </w:r>
      <w:r>
        <w:rPr>
          <w:rFonts w:hint="eastAsia" w:ascii="宋体" w:hAnsi="宋体"/>
          <w:color w:val="000000"/>
          <w:sz w:val="18"/>
          <w:szCs w:val="18"/>
        </w:rPr>
        <w:t>不汇总条目</w:t>
      </w:r>
      <w:r>
        <w:rPr>
          <w:rFonts w:hint="eastAsia" w:ascii="宋体" w:hAnsi="宋体" w:cs="宋体"/>
          <w:color w:val="000000"/>
          <w:kern w:val="0"/>
          <w:sz w:val="18"/>
          <w:szCs w:val="18"/>
        </w:rPr>
        <w:t>。</w:t>
      </w:r>
    </w:p>
    <w:p>
      <w:pPr>
        <w:spacing w:before="156" w:beforeLines="50" w:after="62" w:afterLines="20"/>
        <w:rPr>
          <w:rFonts w:hint="default" w:ascii="Times New Roman" w:hAnsi="Times New Roman" w:eastAsia="宋体"/>
          <w:b w:val="0"/>
          <w:bCs/>
          <w:color w:val="000000"/>
          <w:lang w:val="en-US" w:eastAsia="zh-CN"/>
        </w:rPr>
      </w:pPr>
      <w:r>
        <w:rPr>
          <w:rFonts w:hint="eastAsia" w:ascii="Times New Roman" w:hAnsi="Times New Roman"/>
          <w:b/>
          <w:bCs w:val="0"/>
          <w:color w:val="000000"/>
          <w:lang w:val="en-US" w:eastAsia="zh-CN"/>
        </w:rPr>
        <w:t>6.2.31</w:t>
      </w:r>
      <w:r>
        <w:rPr>
          <w:rFonts w:hint="eastAsia" w:ascii="Times New Roman" w:hAnsi="Times New Roman"/>
          <w:b w:val="0"/>
          <w:bCs/>
          <w:color w:val="000000"/>
          <w:lang w:val="en-US" w:eastAsia="zh-CN"/>
        </w:rPr>
        <w:t xml:space="preserve">  构成明细的元素名称SubdivisionFees，记录措施清单项目的构成明细费用信息</w:t>
      </w:r>
      <w:r>
        <w:rPr>
          <w:rFonts w:hint="eastAsia" w:ascii="Times New Roman" w:hAnsi="Times New Roman"/>
          <w:b w:val="0"/>
          <w:bCs/>
          <w:color w:val="000000"/>
        </w:rPr>
        <w:t>，</w:t>
      </w:r>
      <w:r>
        <w:rPr>
          <w:rFonts w:hint="eastAsia" w:ascii="宋体" w:hAnsi="宋体"/>
          <w:color w:val="000000"/>
        </w:rPr>
        <w:t>子元素应为</w:t>
      </w:r>
      <w:r>
        <w:rPr>
          <w:rFonts w:hint="eastAsia" w:ascii="Times New Roman" w:hAnsi="Times New Roman"/>
          <w:b w:val="0"/>
          <w:bCs/>
          <w:color w:val="000000"/>
          <w:lang w:val="en-US" w:eastAsia="zh-CN"/>
        </w:rPr>
        <w:t>LargeMachineryDetail（大型机械进出场及安拆费用组成明细），元素</w:t>
      </w:r>
      <w:r>
        <w:rPr>
          <w:rFonts w:hint="eastAsia" w:asciiTheme="minorEastAsia" w:hAnsiTheme="minorEastAsia" w:eastAsiaTheme="minorEastAsia" w:cstheme="minorEastAsia"/>
          <w:b w:val="0"/>
          <w:bCs/>
          <w:color w:val="000000"/>
          <w:lang w:val="en-US" w:eastAsia="zh-CN"/>
        </w:rPr>
        <w:t>关系应符合图6.2.31的规定，</w:t>
      </w:r>
      <w:r>
        <w:rPr>
          <w:rFonts w:hint="eastAsia" w:asciiTheme="minorEastAsia" w:hAnsiTheme="minorEastAsia" w:eastAsiaTheme="minorEastAsia" w:cstheme="minorEastAsia"/>
          <w:b w:val="0"/>
          <w:bCs/>
          <w:color w:val="000000"/>
        </w:rPr>
        <w:t>属性定义应符合表6.</w:t>
      </w:r>
      <w:r>
        <w:rPr>
          <w:rFonts w:hint="eastAsia" w:asciiTheme="minorEastAsia" w:hAnsiTheme="minorEastAsia" w:eastAsiaTheme="minorEastAsia" w:cstheme="minorEastAsia"/>
          <w:b w:val="0"/>
          <w:bCs/>
          <w:color w:val="000000"/>
          <w:lang w:val="en-US" w:eastAsia="zh-CN"/>
        </w:rPr>
        <w:t>2</w:t>
      </w:r>
      <w:r>
        <w:rPr>
          <w:rFonts w:hint="eastAsia" w:asciiTheme="minorEastAsia" w:hAnsiTheme="minorEastAsia" w:eastAsiaTheme="minorEastAsia" w:cstheme="minorEastAsia"/>
          <w:b w:val="0"/>
          <w:bCs/>
          <w:color w:val="000000"/>
        </w:rPr>
        <w:t>.</w:t>
      </w:r>
      <w:r>
        <w:rPr>
          <w:rFonts w:hint="eastAsia" w:asciiTheme="minorEastAsia" w:hAnsiTheme="minorEastAsia" w:eastAsiaTheme="minorEastAsia" w:cstheme="minorEastAsia"/>
          <w:b w:val="0"/>
          <w:bCs/>
          <w:color w:val="000000"/>
          <w:lang w:val="en-US" w:eastAsia="zh-CN"/>
        </w:rPr>
        <w:t>3</w:t>
      </w:r>
      <w:r>
        <w:rPr>
          <w:rFonts w:hint="eastAsia" w:asciiTheme="minorEastAsia" w:hAnsiTheme="minorEastAsia" w:eastAsiaTheme="minorEastAsia" w:cstheme="minorEastAsia"/>
          <w:b w:val="0"/>
          <w:bCs/>
          <w:color w:val="000000"/>
        </w:rPr>
        <w:t>1的规定</w:t>
      </w:r>
      <w:r>
        <w:rPr>
          <w:rFonts w:hint="eastAsia" w:asciiTheme="minorEastAsia" w:hAnsiTheme="minorEastAsia" w:eastAsiaTheme="minorEastAsia" w:cstheme="minorEastAsia"/>
          <w:b w:val="0"/>
          <w:bCs/>
          <w:color w:val="000000"/>
          <w:lang w:val="en-US" w:eastAsia="zh-CN"/>
        </w:rPr>
        <w:t>。</w:t>
      </w:r>
    </w:p>
    <w:p>
      <w:pPr>
        <w:spacing w:before="156" w:beforeLines="50"/>
        <w:jc w:val="center"/>
        <w:rPr>
          <w:rFonts w:hint="eastAsia" w:ascii="宋体" w:hAnsi="宋体"/>
          <w:b/>
          <w:color w:val="000000"/>
        </w:rPr>
      </w:pPr>
      <w:r>
        <w:drawing>
          <wp:inline distT="0" distB="0" distL="114300" distR="114300">
            <wp:extent cx="4222750" cy="1143000"/>
            <wp:effectExtent l="0" t="0" r="6350" b="0"/>
            <wp:docPr id="10"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true"/>
                    </pic:cNvPicPr>
                  </pic:nvPicPr>
                  <pic:blipFill>
                    <a:blip r:embed="rId83"/>
                    <a:stretch>
                      <a:fillRect/>
                    </a:stretch>
                  </pic:blipFill>
                  <pic:spPr>
                    <a:xfrm>
                      <a:off x="0" y="0"/>
                      <a:ext cx="4222750" cy="1143000"/>
                    </a:xfrm>
                    <a:prstGeom prst="rect">
                      <a:avLst/>
                    </a:prstGeom>
                    <a:noFill/>
                    <a:ln>
                      <a:noFill/>
                    </a:ln>
                  </pic:spPr>
                </pic:pic>
              </a:graphicData>
            </a:graphic>
          </wp:inline>
        </w:drawing>
      </w:r>
    </w:p>
    <w:p>
      <w:pPr>
        <w:jc w:val="center"/>
        <w:rPr>
          <w:rFonts w:ascii="宋体" w:hAnsi="宋体"/>
          <w:color w:val="000000"/>
          <w:sz w:val="18"/>
          <w:szCs w:val="18"/>
        </w:rPr>
      </w:pPr>
      <w:r>
        <w:rPr>
          <w:rFonts w:hint="eastAsia" w:ascii="宋体" w:hAnsi="宋体"/>
          <w:color w:val="000000"/>
          <w:sz w:val="18"/>
          <w:szCs w:val="18"/>
        </w:rPr>
        <w:t>图6.</w:t>
      </w:r>
      <w:r>
        <w:rPr>
          <w:rFonts w:hint="eastAsia" w:ascii="宋体" w:hAnsi="宋体"/>
          <w:color w:val="000000"/>
          <w:sz w:val="18"/>
          <w:szCs w:val="18"/>
          <w:lang w:val="en-US" w:eastAsia="zh-CN"/>
        </w:rPr>
        <w:t>2</w:t>
      </w:r>
      <w:r>
        <w:rPr>
          <w:rFonts w:hint="eastAsia" w:ascii="宋体" w:hAnsi="宋体"/>
          <w:color w:val="000000"/>
          <w:sz w:val="18"/>
          <w:szCs w:val="18"/>
        </w:rPr>
        <w:t>.</w:t>
      </w:r>
      <w:r>
        <w:rPr>
          <w:rFonts w:hint="eastAsia" w:ascii="宋体" w:hAnsi="宋体"/>
          <w:color w:val="000000"/>
          <w:sz w:val="18"/>
          <w:szCs w:val="18"/>
          <w:lang w:val="en-US" w:eastAsia="zh-CN"/>
        </w:rPr>
        <w:t>3</w:t>
      </w:r>
      <w:r>
        <w:rPr>
          <w:rFonts w:hint="eastAsia" w:ascii="宋体" w:hAnsi="宋体"/>
          <w:color w:val="000000"/>
          <w:sz w:val="18"/>
          <w:szCs w:val="18"/>
        </w:rPr>
        <w:t>1  Subdivision</w:t>
      </w:r>
      <w:r>
        <w:rPr>
          <w:rFonts w:hint="eastAsia" w:ascii="宋体" w:hAnsi="宋体"/>
          <w:b w:val="0"/>
          <w:color w:val="000000"/>
          <w:sz w:val="18"/>
          <w:szCs w:val="18"/>
          <w:lang w:val="en-US" w:eastAsia="zh-CN"/>
        </w:rPr>
        <w:t>Fees</w:t>
      </w:r>
      <w:r>
        <w:rPr>
          <w:rFonts w:hint="eastAsia" w:ascii="宋体" w:hAnsi="宋体"/>
          <w:color w:val="000000"/>
          <w:sz w:val="18"/>
          <w:szCs w:val="18"/>
        </w:rPr>
        <w:t>元素关系</w:t>
      </w:r>
    </w:p>
    <w:p>
      <w:pPr>
        <w:spacing w:before="156" w:beforeLines="50"/>
        <w:jc w:val="center"/>
        <w:rPr>
          <w:rFonts w:ascii="宋体" w:hAnsi="宋体"/>
          <w:b/>
          <w:color w:val="000000"/>
        </w:rPr>
      </w:pPr>
      <w:r>
        <w:rPr>
          <w:rFonts w:hint="eastAsia" w:ascii="宋体" w:hAnsi="宋体"/>
          <w:b/>
          <w:color w:val="000000"/>
        </w:rPr>
        <w:t>表6.</w:t>
      </w:r>
      <w:r>
        <w:rPr>
          <w:rFonts w:hint="eastAsia" w:ascii="宋体" w:hAnsi="宋体"/>
          <w:b/>
          <w:color w:val="000000"/>
          <w:lang w:val="en-US" w:eastAsia="zh-CN"/>
        </w:rPr>
        <w:t>2</w:t>
      </w:r>
      <w:r>
        <w:rPr>
          <w:rFonts w:hint="eastAsia" w:ascii="宋体" w:hAnsi="宋体"/>
          <w:b/>
          <w:color w:val="000000"/>
        </w:rPr>
        <w:t>.</w:t>
      </w:r>
      <w:r>
        <w:rPr>
          <w:rFonts w:hint="eastAsia" w:ascii="宋体" w:hAnsi="宋体"/>
          <w:b/>
          <w:color w:val="000000"/>
          <w:lang w:val="en-US" w:eastAsia="zh-CN"/>
        </w:rPr>
        <w:t>31</w:t>
      </w:r>
      <w:r>
        <w:rPr>
          <w:rFonts w:hint="eastAsia" w:ascii="宋体" w:hAnsi="宋体"/>
          <w:b/>
          <w:color w:val="000000"/>
        </w:rPr>
        <w:t xml:space="preserve">  </w:t>
      </w:r>
      <w:r>
        <w:rPr>
          <w:rFonts w:hint="eastAsia" w:ascii="Times New Roman" w:hAnsi="Times New Roman"/>
          <w:b/>
          <w:color w:val="000000"/>
          <w:lang w:val="en-US" w:eastAsia="zh-CN"/>
        </w:rPr>
        <w:t>SubdivisionFees</w:t>
      </w:r>
      <w:r>
        <w:rPr>
          <w:rFonts w:hint="eastAsia" w:ascii="宋体" w:hAnsi="宋体"/>
          <w:b/>
          <w:color w:val="000000"/>
        </w:rPr>
        <w:t>属性定义表</w:t>
      </w:r>
    </w:p>
    <w:tbl>
      <w:tblPr>
        <w:tblStyle w:val="38"/>
        <w:tblW w:w="8330" w:type="dxa"/>
        <w:tblInd w:w="135" w:type="dxa"/>
        <w:tblLayout w:type="fixed"/>
        <w:tblCellMar>
          <w:top w:w="0" w:type="dxa"/>
          <w:left w:w="108" w:type="dxa"/>
          <w:bottom w:w="0" w:type="dxa"/>
          <w:right w:w="108" w:type="dxa"/>
        </w:tblCellMar>
      </w:tblPr>
      <w:tblGrid>
        <w:gridCol w:w="467"/>
        <w:gridCol w:w="2058"/>
        <w:gridCol w:w="2530"/>
        <w:gridCol w:w="1161"/>
        <w:gridCol w:w="420"/>
        <w:gridCol w:w="1694"/>
      </w:tblGrid>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530"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6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0"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69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left"/>
              <w:textAlignment w:val="auto"/>
              <w:rPr>
                <w:rFonts w:ascii="Arial Black" w:hAnsi="Arial Black" w:cs="宋体"/>
                <w:color w:val="000000"/>
                <w:kern w:val="0"/>
                <w:sz w:val="18"/>
                <w:szCs w:val="18"/>
              </w:rPr>
            </w:pPr>
            <w:r>
              <w:rPr>
                <w:rFonts w:hint="default" w:ascii="Arial Black" w:hAnsi="Arial Black" w:eastAsia="宋体" w:cs="宋体"/>
                <w:i w:val="0"/>
                <w:iCs w:val="0"/>
                <w:color w:val="000000"/>
                <w:kern w:val="0"/>
                <w:sz w:val="18"/>
                <w:szCs w:val="18"/>
                <w:u w:val="none"/>
                <w:lang w:val="en-US" w:eastAsia="zh-CN" w:bidi="ar"/>
              </w:rPr>
              <w:t>Number</w:t>
            </w:r>
          </w:p>
        </w:tc>
        <w:tc>
          <w:tcPr>
            <w:tcW w:w="2530"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left"/>
              <w:textAlignment w:val="center"/>
              <w:rPr>
                <w:color w:val="000000"/>
                <w:sz w:val="21"/>
                <w:szCs w:val="21"/>
              </w:rPr>
            </w:pPr>
            <w:r>
              <w:rPr>
                <w:rFonts w:hint="eastAsia" w:ascii="宋体" w:hAnsi="宋体" w:eastAsia="宋体" w:cs="宋体"/>
                <w:i w:val="0"/>
                <w:iCs w:val="0"/>
                <w:color w:val="000000"/>
                <w:kern w:val="0"/>
                <w:sz w:val="21"/>
                <w:szCs w:val="21"/>
                <w:u w:val="none"/>
                <w:lang w:val="en-US" w:eastAsia="zh-CN" w:bidi="ar"/>
              </w:rPr>
              <w:t>项目编码</w:t>
            </w:r>
          </w:p>
        </w:tc>
        <w:tc>
          <w:tcPr>
            <w:tcW w:w="1161"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Calibri" w:hAnsi="Calibri" w:eastAsia="宋体" w:cs="Times New Roman"/>
                <w:color w:val="000000"/>
                <w:kern w:val="2"/>
                <w:sz w:val="21"/>
                <w:szCs w:val="21"/>
                <w:lang w:val="en-US" w:eastAsia="zh-CN" w:bidi="ar-SA"/>
              </w:rPr>
            </w:pPr>
            <w:r>
              <w:rPr>
                <w:rFonts w:hint="eastAsia" w:ascii="宋体" w:hAnsi="宋体"/>
                <w:color w:val="000000"/>
              </w:rPr>
              <w:t>String</w:t>
            </w:r>
          </w:p>
        </w:tc>
        <w:tc>
          <w:tcPr>
            <w:tcW w:w="420" w:type="dxa"/>
            <w:tcBorders>
              <w:top w:val="single" w:color="000000" w:sz="4" w:space="0"/>
              <w:left w:val="nil"/>
              <w:bottom w:val="single" w:color="000000" w:sz="4" w:space="0"/>
              <w:right w:val="single" w:color="000000" w:sz="4" w:space="0"/>
            </w:tcBorders>
            <w:vAlign w:val="center"/>
          </w:tcPr>
          <w:p>
            <w:pPr>
              <w:pStyle w:val="380"/>
              <w:jc w:val="center"/>
              <w:rPr>
                <w:rFonts w:ascii="宋体" w:hAnsi="宋体"/>
                <w:b/>
                <w:color w:val="000000"/>
              </w:rPr>
            </w:pPr>
            <w:r>
              <w:rPr>
                <w:rFonts w:hint="eastAsia"/>
                <w:b/>
                <w:color w:val="000000"/>
              </w:rPr>
              <w:t>√</w:t>
            </w:r>
          </w:p>
        </w:tc>
        <w:tc>
          <w:tcPr>
            <w:tcW w:w="169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left"/>
              <w:textAlignment w:val="auto"/>
              <w:rPr>
                <w:rFonts w:ascii="Arial Black" w:hAnsi="Arial Black" w:cs="宋体"/>
                <w:color w:val="000000"/>
                <w:kern w:val="0"/>
                <w:sz w:val="18"/>
                <w:szCs w:val="18"/>
              </w:rPr>
            </w:pPr>
            <w:r>
              <w:rPr>
                <w:rFonts w:hint="default" w:ascii="Arial Black" w:hAnsi="Arial Black" w:eastAsia="宋体" w:cs="宋体"/>
                <w:i w:val="0"/>
                <w:iCs w:val="0"/>
                <w:color w:val="000000"/>
                <w:kern w:val="0"/>
                <w:sz w:val="18"/>
                <w:szCs w:val="18"/>
                <w:u w:val="none"/>
                <w:lang w:val="en-US" w:eastAsia="zh-CN" w:bidi="ar"/>
              </w:rPr>
              <w:t>Name</w:t>
            </w:r>
          </w:p>
        </w:tc>
        <w:tc>
          <w:tcPr>
            <w:tcW w:w="2530"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left"/>
              <w:textAlignment w:val="center"/>
              <w:rPr>
                <w:color w:val="000000"/>
                <w:sz w:val="21"/>
                <w:szCs w:val="21"/>
              </w:rPr>
            </w:pPr>
            <w:r>
              <w:rPr>
                <w:rFonts w:hint="eastAsia" w:ascii="宋体" w:hAnsi="宋体" w:eastAsia="宋体" w:cs="宋体"/>
                <w:i w:val="0"/>
                <w:iCs w:val="0"/>
                <w:color w:val="000000"/>
                <w:kern w:val="0"/>
                <w:sz w:val="21"/>
                <w:szCs w:val="21"/>
                <w:u w:val="none"/>
                <w:lang w:val="en-US" w:eastAsia="zh-CN" w:bidi="ar"/>
              </w:rPr>
              <w:t>项目名称</w:t>
            </w:r>
          </w:p>
        </w:tc>
        <w:tc>
          <w:tcPr>
            <w:tcW w:w="1161"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Calibri" w:hAnsi="Calibri" w:eastAsia="宋体" w:cs="Times New Roman"/>
                <w:color w:val="000000"/>
                <w:kern w:val="2"/>
                <w:sz w:val="21"/>
                <w:szCs w:val="21"/>
                <w:lang w:val="en-US" w:eastAsia="zh-CN" w:bidi="ar-SA"/>
              </w:rPr>
            </w:pPr>
            <w:r>
              <w:rPr>
                <w:rFonts w:hint="eastAsia" w:ascii="宋体" w:hAnsi="宋体"/>
                <w:color w:val="000000"/>
              </w:rPr>
              <w:t>String</w:t>
            </w:r>
          </w:p>
        </w:tc>
        <w:tc>
          <w:tcPr>
            <w:tcW w:w="420"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b/>
                <w:color w:val="000000"/>
              </w:rPr>
              <w:t>√</w:t>
            </w:r>
          </w:p>
        </w:tc>
        <w:tc>
          <w:tcPr>
            <w:tcW w:w="1694" w:type="dxa"/>
            <w:tcBorders>
              <w:top w:val="single" w:color="000000" w:sz="4" w:space="0"/>
              <w:left w:val="nil"/>
              <w:bottom w:val="single" w:color="000000" w:sz="4" w:space="0"/>
              <w:right w:val="single" w:color="000000" w:sz="4" w:space="0"/>
            </w:tcBorders>
            <w:vAlign w:val="center"/>
          </w:tcPr>
          <w:p>
            <w:pPr>
              <w:pStyle w:val="380"/>
              <w:jc w:val="center"/>
              <w:rPr>
                <w:rFonts w:ascii="宋体" w:hAnsi="宋体"/>
                <w:b/>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left"/>
              <w:textAlignment w:val="auto"/>
              <w:rPr>
                <w:rFonts w:ascii="Arial Black" w:hAnsi="Arial Black" w:cs="宋体"/>
                <w:color w:val="000000"/>
                <w:kern w:val="0"/>
                <w:sz w:val="18"/>
                <w:szCs w:val="18"/>
              </w:rPr>
            </w:pPr>
            <w:r>
              <w:rPr>
                <w:rFonts w:hint="default" w:ascii="Arial Black" w:hAnsi="Arial Black" w:eastAsia="宋体" w:cs="宋体"/>
                <w:i w:val="0"/>
                <w:iCs w:val="0"/>
                <w:color w:val="000000"/>
                <w:kern w:val="0"/>
                <w:sz w:val="18"/>
                <w:szCs w:val="18"/>
                <w:u w:val="none"/>
                <w:lang w:val="en-US" w:eastAsia="zh-CN" w:bidi="ar"/>
              </w:rPr>
              <w:t>Unit</w:t>
            </w:r>
          </w:p>
        </w:tc>
        <w:tc>
          <w:tcPr>
            <w:tcW w:w="2530"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left"/>
              <w:textAlignment w:val="center"/>
              <w:rPr>
                <w:color w:val="000000"/>
                <w:sz w:val="21"/>
                <w:szCs w:val="21"/>
              </w:rPr>
            </w:pPr>
            <w:r>
              <w:rPr>
                <w:rFonts w:hint="eastAsia" w:ascii="宋体" w:hAnsi="宋体" w:eastAsia="宋体" w:cs="宋体"/>
                <w:i w:val="0"/>
                <w:iCs w:val="0"/>
                <w:color w:val="000000"/>
                <w:kern w:val="0"/>
                <w:sz w:val="21"/>
                <w:szCs w:val="21"/>
                <w:u w:val="none"/>
                <w:lang w:val="en-US" w:eastAsia="zh-CN" w:bidi="ar"/>
              </w:rPr>
              <w:t>计量单位</w:t>
            </w:r>
          </w:p>
        </w:tc>
        <w:tc>
          <w:tcPr>
            <w:tcW w:w="1161"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Calibri" w:hAnsi="Calibri" w:eastAsia="宋体" w:cs="Times New Roman"/>
                <w:color w:val="000000"/>
                <w:kern w:val="2"/>
                <w:sz w:val="21"/>
                <w:szCs w:val="21"/>
                <w:lang w:val="en-US" w:eastAsia="zh-CN" w:bidi="ar-SA"/>
              </w:rPr>
            </w:pPr>
            <w:r>
              <w:rPr>
                <w:rFonts w:hint="eastAsia" w:ascii="宋体" w:hAnsi="宋体"/>
                <w:color w:val="000000"/>
              </w:rPr>
              <w:t>String</w:t>
            </w:r>
          </w:p>
        </w:tc>
        <w:tc>
          <w:tcPr>
            <w:tcW w:w="420" w:type="dxa"/>
            <w:tcBorders>
              <w:top w:val="single" w:color="000000" w:sz="4" w:space="0"/>
              <w:left w:val="nil"/>
              <w:bottom w:val="single" w:color="000000" w:sz="4" w:space="0"/>
              <w:right w:val="single" w:color="000000" w:sz="4" w:space="0"/>
            </w:tcBorders>
            <w:vAlign w:val="center"/>
          </w:tcPr>
          <w:p>
            <w:pPr>
              <w:pStyle w:val="380"/>
              <w:jc w:val="center"/>
              <w:rPr>
                <w:rFonts w:ascii="宋体" w:hAnsi="宋体"/>
                <w:b/>
                <w:color w:val="000000"/>
              </w:rPr>
            </w:pPr>
            <w:r>
              <w:rPr>
                <w:rFonts w:hint="eastAsia"/>
                <w:b/>
                <w:color w:val="000000"/>
              </w:rPr>
              <w:t>√</w:t>
            </w:r>
          </w:p>
        </w:tc>
        <w:tc>
          <w:tcPr>
            <w:tcW w:w="169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left"/>
              <w:textAlignment w:val="auto"/>
              <w:rPr>
                <w:rFonts w:ascii="Arial Black" w:hAnsi="Arial Black" w:cs="宋体"/>
                <w:color w:val="000000"/>
                <w:kern w:val="0"/>
                <w:sz w:val="18"/>
                <w:szCs w:val="18"/>
              </w:rPr>
            </w:pPr>
            <w:r>
              <w:rPr>
                <w:rFonts w:hint="default" w:ascii="Arial Black" w:hAnsi="Arial Black" w:eastAsia="宋体" w:cs="宋体"/>
                <w:i w:val="0"/>
                <w:iCs w:val="0"/>
                <w:color w:val="000000"/>
                <w:kern w:val="0"/>
                <w:sz w:val="18"/>
                <w:szCs w:val="18"/>
                <w:u w:val="none"/>
                <w:lang w:val="en-US" w:eastAsia="zh-CN" w:bidi="ar"/>
              </w:rPr>
              <w:t>Quantity</w:t>
            </w:r>
          </w:p>
        </w:tc>
        <w:tc>
          <w:tcPr>
            <w:tcW w:w="2530"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left"/>
              <w:textAlignment w:val="center"/>
              <w:rPr>
                <w:color w:val="000000"/>
                <w:sz w:val="21"/>
                <w:szCs w:val="21"/>
              </w:rPr>
            </w:pPr>
            <w:r>
              <w:rPr>
                <w:rFonts w:hint="eastAsia" w:ascii="宋体" w:hAnsi="宋体" w:eastAsia="宋体" w:cs="宋体"/>
                <w:i w:val="0"/>
                <w:iCs w:val="0"/>
                <w:color w:val="000000"/>
                <w:kern w:val="0"/>
                <w:sz w:val="21"/>
                <w:szCs w:val="21"/>
                <w:u w:val="none"/>
                <w:lang w:val="en-US" w:eastAsia="zh-CN" w:bidi="ar"/>
              </w:rPr>
              <w:t>工程量</w:t>
            </w:r>
          </w:p>
        </w:tc>
        <w:tc>
          <w:tcPr>
            <w:tcW w:w="1161"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Calibri" w:hAnsi="Calibri" w:eastAsia="宋体" w:cs="Times New Roman"/>
                <w:color w:val="000000"/>
                <w:kern w:val="2"/>
                <w:sz w:val="21"/>
                <w:szCs w:val="21"/>
                <w:lang w:val="en-US" w:eastAsia="zh-CN" w:bidi="ar-SA"/>
              </w:rPr>
            </w:pPr>
            <w:r>
              <w:rPr>
                <w:rFonts w:hint="eastAsia" w:ascii="宋体" w:hAnsi="宋体"/>
                <w:color w:val="000000"/>
              </w:rPr>
              <w:t>Double</w:t>
            </w:r>
          </w:p>
        </w:tc>
        <w:tc>
          <w:tcPr>
            <w:tcW w:w="420" w:type="dxa"/>
            <w:tcBorders>
              <w:top w:val="single" w:color="000000" w:sz="4" w:space="0"/>
              <w:left w:val="nil"/>
              <w:bottom w:val="single" w:color="000000" w:sz="4" w:space="0"/>
              <w:right w:val="single" w:color="000000" w:sz="4" w:space="0"/>
            </w:tcBorders>
            <w:vAlign w:val="center"/>
          </w:tcPr>
          <w:p>
            <w:pPr>
              <w:jc w:val="center"/>
              <w:rPr>
                <w:color w:val="000000"/>
              </w:rPr>
            </w:pPr>
          </w:p>
        </w:tc>
        <w:tc>
          <w:tcPr>
            <w:tcW w:w="169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r>
      <w:tr>
        <w:trPr>
          <w:trHeight w:val="29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5</w:t>
            </w:r>
          </w:p>
        </w:tc>
        <w:tc>
          <w:tcPr>
            <w:tcW w:w="2058"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left"/>
              <w:textAlignment w:val="auto"/>
              <w:rPr>
                <w:rFonts w:ascii="Arial Black" w:hAnsi="Arial Black" w:cs="宋体"/>
                <w:color w:val="000000"/>
                <w:kern w:val="0"/>
                <w:sz w:val="18"/>
                <w:szCs w:val="18"/>
              </w:rPr>
            </w:pPr>
            <w:r>
              <w:rPr>
                <w:rFonts w:hint="default" w:ascii="Arial Black" w:hAnsi="Arial Black" w:eastAsia="宋体" w:cs="宋体"/>
                <w:i w:val="0"/>
                <w:iCs w:val="0"/>
                <w:color w:val="000000"/>
                <w:kern w:val="0"/>
                <w:sz w:val="18"/>
                <w:szCs w:val="18"/>
                <w:u w:val="none"/>
                <w:lang w:val="en-US" w:eastAsia="zh-CN" w:bidi="ar"/>
              </w:rPr>
              <w:t>QtyFormula</w:t>
            </w:r>
          </w:p>
        </w:tc>
        <w:tc>
          <w:tcPr>
            <w:tcW w:w="2530"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left"/>
              <w:textAlignment w:val="center"/>
              <w:rPr>
                <w:color w:val="000000"/>
                <w:sz w:val="21"/>
                <w:szCs w:val="21"/>
              </w:rPr>
            </w:pPr>
            <w:r>
              <w:rPr>
                <w:rFonts w:hint="eastAsia" w:ascii="宋体" w:hAnsi="宋体" w:eastAsia="宋体" w:cs="宋体"/>
                <w:i w:val="0"/>
                <w:iCs w:val="0"/>
                <w:color w:val="000000"/>
                <w:kern w:val="0"/>
                <w:sz w:val="21"/>
                <w:szCs w:val="21"/>
                <w:u w:val="none"/>
                <w:lang w:val="en-US" w:eastAsia="zh-CN" w:bidi="ar"/>
              </w:rPr>
              <w:t>计算基数</w:t>
            </w:r>
          </w:p>
        </w:tc>
        <w:tc>
          <w:tcPr>
            <w:tcW w:w="1161"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Calibri" w:hAnsi="Calibri" w:eastAsia="宋体" w:cs="Times New Roman"/>
                <w:color w:val="000000"/>
                <w:kern w:val="2"/>
                <w:sz w:val="21"/>
                <w:szCs w:val="21"/>
                <w:lang w:val="en-US" w:eastAsia="zh-CN" w:bidi="ar-SA"/>
              </w:rPr>
            </w:pPr>
            <w:r>
              <w:rPr>
                <w:rFonts w:hint="eastAsia" w:ascii="宋体" w:hAnsi="宋体"/>
                <w:color w:val="000000"/>
              </w:rPr>
              <w:t>String</w:t>
            </w:r>
          </w:p>
        </w:tc>
        <w:tc>
          <w:tcPr>
            <w:tcW w:w="420" w:type="dxa"/>
            <w:tcBorders>
              <w:top w:val="single" w:color="000000" w:sz="4" w:space="0"/>
              <w:left w:val="nil"/>
              <w:bottom w:val="single" w:color="000000" w:sz="4" w:space="0"/>
              <w:right w:val="single" w:color="000000" w:sz="4" w:space="0"/>
            </w:tcBorders>
            <w:vAlign w:val="center"/>
          </w:tcPr>
          <w:p>
            <w:pPr>
              <w:pStyle w:val="380"/>
              <w:jc w:val="center"/>
              <w:rPr>
                <w:rFonts w:ascii="宋体" w:hAnsi="宋体"/>
                <w:b/>
                <w:color w:val="000000"/>
              </w:rPr>
            </w:pPr>
          </w:p>
        </w:tc>
        <w:tc>
          <w:tcPr>
            <w:tcW w:w="169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6</w:t>
            </w:r>
          </w:p>
        </w:tc>
        <w:tc>
          <w:tcPr>
            <w:tcW w:w="2058"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left"/>
              <w:textAlignment w:val="auto"/>
              <w:rPr>
                <w:rFonts w:ascii="Arial Black" w:hAnsi="Arial Black" w:cs="宋体"/>
                <w:color w:val="000000"/>
                <w:kern w:val="0"/>
                <w:sz w:val="18"/>
                <w:szCs w:val="18"/>
              </w:rPr>
            </w:pPr>
            <w:r>
              <w:rPr>
                <w:rFonts w:hint="default" w:ascii="Arial Black" w:hAnsi="Arial Black" w:eastAsia="宋体" w:cs="宋体"/>
                <w:i w:val="0"/>
                <w:iCs w:val="0"/>
                <w:color w:val="000000"/>
                <w:kern w:val="0"/>
                <w:sz w:val="18"/>
                <w:szCs w:val="18"/>
                <w:u w:val="none"/>
                <w:lang w:val="en-US" w:eastAsia="zh-CN" w:bidi="ar"/>
              </w:rPr>
              <w:t>Price</w:t>
            </w:r>
          </w:p>
        </w:tc>
        <w:tc>
          <w:tcPr>
            <w:tcW w:w="2530"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left"/>
              <w:textAlignment w:val="center"/>
              <w:rPr>
                <w:color w:val="000000"/>
                <w:sz w:val="21"/>
                <w:szCs w:val="21"/>
              </w:rPr>
            </w:pPr>
            <w:r>
              <w:rPr>
                <w:rFonts w:hint="eastAsia" w:ascii="宋体" w:hAnsi="宋体" w:eastAsia="宋体" w:cs="宋体"/>
                <w:i w:val="0"/>
                <w:iCs w:val="0"/>
                <w:color w:val="000000"/>
                <w:kern w:val="0"/>
                <w:sz w:val="21"/>
                <w:szCs w:val="21"/>
                <w:u w:val="none"/>
                <w:lang w:val="en-US" w:eastAsia="zh-CN" w:bidi="ar"/>
              </w:rPr>
              <w:t>单价(元)</w:t>
            </w:r>
          </w:p>
        </w:tc>
        <w:tc>
          <w:tcPr>
            <w:tcW w:w="1161"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0" w:type="dxa"/>
            <w:tcBorders>
              <w:top w:val="single" w:color="000000" w:sz="4" w:space="0"/>
              <w:left w:val="nil"/>
              <w:bottom w:val="single" w:color="000000" w:sz="4" w:space="0"/>
              <w:right w:val="single" w:color="000000" w:sz="4" w:space="0"/>
            </w:tcBorders>
            <w:vAlign w:val="center"/>
          </w:tcPr>
          <w:p>
            <w:pPr>
              <w:pStyle w:val="380"/>
              <w:jc w:val="center"/>
              <w:rPr>
                <w:rFonts w:ascii="宋体" w:hAnsi="宋体"/>
                <w:b/>
                <w:color w:val="000000"/>
              </w:rPr>
            </w:pPr>
          </w:p>
        </w:tc>
        <w:tc>
          <w:tcPr>
            <w:tcW w:w="169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7</w:t>
            </w:r>
          </w:p>
        </w:tc>
        <w:tc>
          <w:tcPr>
            <w:tcW w:w="2058"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left"/>
              <w:textAlignment w:val="auto"/>
              <w:rPr>
                <w:rFonts w:ascii="Arial Black" w:hAnsi="Arial Black" w:cs="宋体"/>
                <w:color w:val="000000"/>
                <w:kern w:val="0"/>
                <w:sz w:val="18"/>
                <w:szCs w:val="18"/>
              </w:rPr>
            </w:pPr>
            <w:r>
              <w:rPr>
                <w:rFonts w:hint="default" w:ascii="Arial Black" w:hAnsi="Arial Black" w:eastAsia="宋体" w:cs="宋体"/>
                <w:i w:val="0"/>
                <w:iCs w:val="0"/>
                <w:color w:val="000000"/>
                <w:kern w:val="0"/>
                <w:sz w:val="18"/>
                <w:szCs w:val="18"/>
                <w:u w:val="none"/>
                <w:lang w:val="en-US" w:eastAsia="zh-CN" w:bidi="ar"/>
              </w:rPr>
              <w:t>Rate</w:t>
            </w:r>
          </w:p>
        </w:tc>
        <w:tc>
          <w:tcPr>
            <w:tcW w:w="2530"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left"/>
              <w:textAlignment w:val="center"/>
              <w:rPr>
                <w:color w:val="000000"/>
                <w:sz w:val="21"/>
                <w:szCs w:val="21"/>
              </w:rPr>
            </w:pPr>
            <w:r>
              <w:rPr>
                <w:rFonts w:hint="eastAsia" w:ascii="宋体" w:hAnsi="宋体" w:eastAsia="宋体" w:cs="宋体"/>
                <w:i w:val="0"/>
                <w:iCs w:val="0"/>
                <w:color w:val="000000"/>
                <w:kern w:val="0"/>
                <w:sz w:val="21"/>
                <w:szCs w:val="21"/>
                <w:u w:val="none"/>
                <w:lang w:val="en-US" w:eastAsia="zh-CN" w:bidi="ar"/>
              </w:rPr>
              <w:t>费率(%)</w:t>
            </w:r>
          </w:p>
        </w:tc>
        <w:tc>
          <w:tcPr>
            <w:tcW w:w="1161"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0" w:type="dxa"/>
            <w:tcBorders>
              <w:top w:val="single" w:color="000000" w:sz="4" w:space="0"/>
              <w:left w:val="nil"/>
              <w:bottom w:val="single" w:color="000000" w:sz="4" w:space="0"/>
              <w:right w:val="single" w:color="000000" w:sz="4" w:space="0"/>
            </w:tcBorders>
            <w:vAlign w:val="center"/>
          </w:tcPr>
          <w:p>
            <w:pPr>
              <w:pStyle w:val="380"/>
              <w:jc w:val="center"/>
              <w:rPr>
                <w:rFonts w:ascii="宋体" w:hAnsi="宋体"/>
                <w:b/>
                <w:color w:val="000000"/>
              </w:rPr>
            </w:pPr>
          </w:p>
        </w:tc>
        <w:tc>
          <w:tcPr>
            <w:tcW w:w="169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8</w:t>
            </w:r>
          </w:p>
        </w:tc>
        <w:tc>
          <w:tcPr>
            <w:tcW w:w="2058"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left"/>
              <w:textAlignment w:val="auto"/>
              <w:rPr>
                <w:rFonts w:ascii="Arial Black" w:hAnsi="Arial Black" w:cs="宋体"/>
                <w:color w:val="000000"/>
                <w:kern w:val="0"/>
                <w:sz w:val="18"/>
                <w:szCs w:val="18"/>
              </w:rPr>
            </w:pPr>
            <w:r>
              <w:rPr>
                <w:rFonts w:hint="default" w:ascii="Arial Black" w:hAnsi="Arial Black" w:eastAsia="宋体" w:cs="宋体"/>
                <w:i w:val="0"/>
                <w:iCs w:val="0"/>
                <w:color w:val="000000"/>
                <w:kern w:val="0"/>
                <w:sz w:val="18"/>
                <w:szCs w:val="18"/>
                <w:u w:val="none"/>
                <w:lang w:val="en-US" w:eastAsia="zh-CN" w:bidi="ar"/>
              </w:rPr>
              <w:t>Total</w:t>
            </w:r>
          </w:p>
        </w:tc>
        <w:tc>
          <w:tcPr>
            <w:tcW w:w="2530"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left"/>
              <w:textAlignment w:val="center"/>
              <w:rPr>
                <w:color w:val="000000"/>
                <w:sz w:val="21"/>
                <w:szCs w:val="21"/>
              </w:rPr>
            </w:pPr>
            <w:r>
              <w:rPr>
                <w:rFonts w:hint="eastAsia" w:ascii="宋体" w:hAnsi="宋体" w:eastAsia="宋体" w:cs="宋体"/>
                <w:i w:val="0"/>
                <w:iCs w:val="0"/>
                <w:color w:val="000000"/>
                <w:kern w:val="0"/>
                <w:sz w:val="21"/>
                <w:szCs w:val="21"/>
                <w:u w:val="none"/>
                <w:lang w:val="en-US" w:eastAsia="zh-CN" w:bidi="ar"/>
              </w:rPr>
              <w:t>合价(元)</w:t>
            </w:r>
          </w:p>
        </w:tc>
        <w:tc>
          <w:tcPr>
            <w:tcW w:w="1161"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0" w:type="dxa"/>
            <w:tcBorders>
              <w:top w:val="single" w:color="000000" w:sz="4" w:space="0"/>
              <w:left w:val="nil"/>
              <w:bottom w:val="single" w:color="000000" w:sz="4" w:space="0"/>
              <w:right w:val="single" w:color="000000" w:sz="4" w:space="0"/>
            </w:tcBorders>
            <w:vAlign w:val="center"/>
          </w:tcPr>
          <w:p>
            <w:pPr>
              <w:jc w:val="center"/>
              <w:rPr>
                <w:color w:val="000000"/>
              </w:rPr>
            </w:pPr>
          </w:p>
        </w:tc>
        <w:tc>
          <w:tcPr>
            <w:tcW w:w="169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9</w:t>
            </w:r>
          </w:p>
        </w:tc>
        <w:tc>
          <w:tcPr>
            <w:tcW w:w="2058"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left"/>
              <w:textAlignment w:val="auto"/>
              <w:rPr>
                <w:rFonts w:ascii="Arial Black" w:hAnsi="Arial Black" w:cs="宋体"/>
                <w:color w:val="000000"/>
                <w:kern w:val="0"/>
                <w:sz w:val="18"/>
                <w:szCs w:val="18"/>
              </w:rPr>
            </w:pPr>
            <w:r>
              <w:rPr>
                <w:rFonts w:hint="default" w:ascii="Arial Black" w:hAnsi="Arial Black" w:eastAsia="宋体" w:cs="宋体"/>
                <w:i w:val="0"/>
                <w:iCs w:val="0"/>
                <w:color w:val="000000"/>
                <w:kern w:val="0"/>
                <w:sz w:val="18"/>
                <w:szCs w:val="18"/>
                <w:u w:val="none"/>
                <w:lang w:val="en-US" w:eastAsia="zh-CN" w:bidi="ar"/>
              </w:rPr>
              <w:t>CalcType</w:t>
            </w:r>
          </w:p>
        </w:tc>
        <w:tc>
          <w:tcPr>
            <w:tcW w:w="2530"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left"/>
              <w:textAlignment w:val="center"/>
              <w:rPr>
                <w:color w:val="000000"/>
                <w:sz w:val="21"/>
                <w:szCs w:val="21"/>
              </w:rPr>
            </w:pPr>
            <w:r>
              <w:rPr>
                <w:rFonts w:hint="eastAsia" w:ascii="宋体" w:hAnsi="宋体" w:cs="宋体"/>
                <w:i w:val="0"/>
                <w:iCs w:val="0"/>
                <w:color w:val="000000"/>
                <w:kern w:val="0"/>
                <w:sz w:val="21"/>
                <w:szCs w:val="21"/>
                <w:u w:val="none"/>
                <w:lang w:val="en-US" w:eastAsia="zh-CN" w:bidi="ar"/>
              </w:rPr>
              <w:t>合价</w:t>
            </w:r>
            <w:r>
              <w:rPr>
                <w:rFonts w:hint="eastAsia" w:ascii="宋体" w:hAnsi="宋体" w:eastAsia="宋体" w:cs="宋体"/>
                <w:i w:val="0"/>
                <w:iCs w:val="0"/>
                <w:color w:val="000000"/>
                <w:kern w:val="0"/>
                <w:sz w:val="21"/>
                <w:szCs w:val="21"/>
                <w:u w:val="none"/>
                <w:lang w:val="en-US" w:eastAsia="zh-CN" w:bidi="ar"/>
              </w:rPr>
              <w:t>计算方式</w:t>
            </w:r>
          </w:p>
        </w:tc>
        <w:tc>
          <w:tcPr>
            <w:tcW w:w="1161"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I</w:t>
            </w:r>
            <w:r>
              <w:rPr>
                <w:rFonts w:ascii="宋体" w:hAnsi="宋体"/>
                <w:color w:val="000000"/>
              </w:rPr>
              <w:t>nteger</w:t>
            </w:r>
          </w:p>
        </w:tc>
        <w:tc>
          <w:tcPr>
            <w:tcW w:w="420" w:type="dxa"/>
            <w:tcBorders>
              <w:top w:val="single" w:color="000000" w:sz="4" w:space="0"/>
              <w:left w:val="nil"/>
              <w:bottom w:val="single" w:color="000000" w:sz="4" w:space="0"/>
              <w:right w:val="single" w:color="000000" w:sz="4" w:space="0"/>
            </w:tcBorders>
            <w:vAlign w:val="center"/>
          </w:tcPr>
          <w:p>
            <w:pPr>
              <w:pStyle w:val="380"/>
              <w:jc w:val="center"/>
              <w:rPr>
                <w:rFonts w:ascii="宋体" w:hAnsi="宋体"/>
                <w:b/>
                <w:color w:val="000000"/>
              </w:rPr>
            </w:pPr>
          </w:p>
        </w:tc>
        <w:tc>
          <w:tcPr>
            <w:tcW w:w="1694" w:type="dxa"/>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lang w:eastAsia="zh-CN"/>
              </w:rPr>
            </w:pPr>
            <w:r>
              <w:rPr>
                <w:rFonts w:hint="eastAsia" w:ascii="宋体" w:hAnsi="宋体"/>
                <w:color w:val="000000"/>
              </w:rPr>
              <w:t>填写规则见注</w:t>
            </w:r>
            <w:r>
              <w:rPr>
                <w:rFonts w:hint="eastAsia" w:ascii="宋体" w:hAnsi="宋体"/>
                <w:color w:val="000000"/>
                <w:lang w:val="en-US" w:eastAsia="zh-CN"/>
              </w:rPr>
              <w:t>1</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Arial Black" w:hAnsi="Arial Black" w:eastAsia="宋体"/>
                <w:color w:val="000000"/>
                <w:sz w:val="18"/>
                <w:lang w:val="en-US" w:eastAsia="zh-CN"/>
              </w:rPr>
            </w:pPr>
            <w:r>
              <w:rPr>
                <w:rFonts w:hint="eastAsia" w:ascii="Arial Black" w:hAnsi="Arial Black"/>
                <w:color w:val="000000"/>
                <w:sz w:val="18"/>
                <w:lang w:val="en-US" w:eastAsia="zh-CN"/>
              </w:rPr>
              <w:t>10</w:t>
            </w:r>
          </w:p>
        </w:tc>
        <w:tc>
          <w:tcPr>
            <w:tcW w:w="2058"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left"/>
              <w:textAlignment w:val="auto"/>
              <w:rPr>
                <w:rFonts w:ascii="Arial Black" w:hAnsi="Arial Black" w:cs="宋体"/>
                <w:color w:val="000000"/>
                <w:kern w:val="0"/>
                <w:sz w:val="18"/>
                <w:szCs w:val="18"/>
              </w:rPr>
            </w:pPr>
            <w:r>
              <w:rPr>
                <w:rFonts w:hint="default" w:ascii="Arial Black" w:hAnsi="Arial Black" w:eastAsia="宋体" w:cs="宋体"/>
                <w:i w:val="0"/>
                <w:iCs w:val="0"/>
                <w:color w:val="000000"/>
                <w:kern w:val="0"/>
                <w:sz w:val="18"/>
                <w:szCs w:val="18"/>
                <w:u w:val="none"/>
                <w:lang w:val="en-US" w:eastAsia="zh-CN" w:bidi="ar"/>
              </w:rPr>
              <w:t>InitialPercent</w:t>
            </w:r>
          </w:p>
        </w:tc>
        <w:tc>
          <w:tcPr>
            <w:tcW w:w="2530"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color w:val="000000"/>
                <w:sz w:val="21"/>
                <w:szCs w:val="21"/>
              </w:rPr>
            </w:pPr>
            <w:r>
              <w:rPr>
                <w:rFonts w:hint="eastAsia" w:ascii="宋体" w:hAnsi="宋体" w:eastAsia="宋体" w:cs="宋体"/>
                <w:i w:val="0"/>
                <w:iCs w:val="0"/>
                <w:color w:val="000000"/>
                <w:kern w:val="0"/>
                <w:sz w:val="21"/>
                <w:szCs w:val="21"/>
                <w:u w:val="none"/>
                <w:lang w:val="en-US" w:eastAsia="zh-CN" w:bidi="ar"/>
              </w:rPr>
              <w:t>初始设立费用占比(%)</w:t>
            </w:r>
          </w:p>
        </w:tc>
        <w:tc>
          <w:tcPr>
            <w:tcW w:w="1161" w:type="dxa"/>
            <w:tcBorders>
              <w:top w:val="single" w:color="000000" w:sz="4" w:space="0"/>
              <w:left w:val="nil"/>
              <w:bottom w:val="single" w:color="000000" w:sz="4" w:space="0"/>
              <w:right w:val="single" w:color="000000" w:sz="4" w:space="0"/>
            </w:tcBorders>
            <w:vAlign w:val="center"/>
          </w:tcPr>
          <w:p>
            <w:pPr>
              <w:jc w:val="center"/>
              <w:rPr>
                <w:rFonts w:hint="eastAsia" w:ascii="宋体" w:hAnsi="宋体"/>
                <w:color w:val="000000"/>
              </w:rPr>
            </w:pPr>
            <w:r>
              <w:rPr>
                <w:rFonts w:hint="eastAsia" w:ascii="宋体" w:hAnsi="宋体"/>
                <w:color w:val="000000"/>
              </w:rPr>
              <w:t>Double</w:t>
            </w:r>
          </w:p>
        </w:tc>
        <w:tc>
          <w:tcPr>
            <w:tcW w:w="420" w:type="dxa"/>
            <w:tcBorders>
              <w:top w:val="single" w:color="000000" w:sz="4" w:space="0"/>
              <w:left w:val="nil"/>
              <w:bottom w:val="single" w:color="000000" w:sz="4" w:space="0"/>
              <w:right w:val="single" w:color="000000" w:sz="4" w:space="0"/>
            </w:tcBorders>
            <w:vAlign w:val="center"/>
          </w:tcPr>
          <w:p>
            <w:pPr>
              <w:pStyle w:val="380"/>
              <w:jc w:val="center"/>
              <w:rPr>
                <w:rFonts w:ascii="宋体" w:hAnsi="宋体"/>
                <w:b/>
                <w:color w:val="000000"/>
              </w:rPr>
            </w:pPr>
          </w:p>
        </w:tc>
        <w:tc>
          <w:tcPr>
            <w:tcW w:w="169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Arial Black" w:hAnsi="Arial Black" w:eastAsia="宋体"/>
                <w:color w:val="000000"/>
                <w:sz w:val="18"/>
                <w:lang w:val="en-US" w:eastAsia="zh-CN"/>
              </w:rPr>
            </w:pPr>
            <w:r>
              <w:rPr>
                <w:rFonts w:hint="eastAsia" w:ascii="Arial Black" w:hAnsi="Arial Black"/>
                <w:color w:val="000000"/>
                <w:sz w:val="18"/>
                <w:lang w:val="en-US" w:eastAsia="zh-CN"/>
              </w:rPr>
              <w:t>11</w:t>
            </w:r>
          </w:p>
        </w:tc>
        <w:tc>
          <w:tcPr>
            <w:tcW w:w="2058"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left"/>
              <w:textAlignment w:val="auto"/>
              <w:rPr>
                <w:rFonts w:ascii="Arial Black" w:hAnsi="Arial Black" w:cs="宋体"/>
                <w:color w:val="000000"/>
                <w:kern w:val="0"/>
                <w:sz w:val="18"/>
                <w:szCs w:val="18"/>
              </w:rPr>
            </w:pPr>
            <w:r>
              <w:rPr>
                <w:rFonts w:hint="default" w:ascii="Arial Black" w:hAnsi="Arial Black" w:eastAsia="宋体" w:cs="宋体"/>
                <w:i w:val="0"/>
                <w:iCs w:val="0"/>
                <w:color w:val="000000"/>
                <w:kern w:val="0"/>
                <w:sz w:val="18"/>
                <w:szCs w:val="18"/>
                <w:u w:val="none"/>
                <w:lang w:val="en-US" w:eastAsia="zh-CN" w:bidi="ar"/>
              </w:rPr>
              <w:t>InitialFee</w:t>
            </w:r>
          </w:p>
        </w:tc>
        <w:tc>
          <w:tcPr>
            <w:tcW w:w="2530"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color w:val="000000"/>
                <w:sz w:val="21"/>
                <w:szCs w:val="21"/>
              </w:rPr>
            </w:pPr>
            <w:r>
              <w:rPr>
                <w:rFonts w:hint="eastAsia" w:ascii="宋体" w:hAnsi="宋体" w:eastAsia="宋体" w:cs="宋体"/>
                <w:i w:val="0"/>
                <w:iCs w:val="0"/>
                <w:color w:val="000000"/>
                <w:kern w:val="0"/>
                <w:sz w:val="21"/>
                <w:szCs w:val="21"/>
                <w:u w:val="none"/>
                <w:lang w:val="en-US" w:eastAsia="zh-CN" w:bidi="ar"/>
              </w:rPr>
              <w:t>初始设立费用合价(元)</w:t>
            </w:r>
          </w:p>
        </w:tc>
        <w:tc>
          <w:tcPr>
            <w:tcW w:w="1161" w:type="dxa"/>
            <w:tcBorders>
              <w:top w:val="single" w:color="000000" w:sz="4" w:space="0"/>
              <w:left w:val="nil"/>
              <w:bottom w:val="single" w:color="000000" w:sz="4" w:space="0"/>
              <w:right w:val="single" w:color="000000" w:sz="4" w:space="0"/>
            </w:tcBorders>
            <w:vAlign w:val="center"/>
          </w:tcPr>
          <w:p>
            <w:pPr>
              <w:jc w:val="center"/>
              <w:rPr>
                <w:rFonts w:hint="eastAsia" w:ascii="宋体" w:hAnsi="宋体"/>
                <w:color w:val="000000"/>
              </w:rPr>
            </w:pPr>
            <w:r>
              <w:rPr>
                <w:rFonts w:hint="eastAsia" w:ascii="宋体" w:hAnsi="宋体"/>
                <w:color w:val="000000"/>
              </w:rPr>
              <w:t>Double</w:t>
            </w:r>
          </w:p>
        </w:tc>
        <w:tc>
          <w:tcPr>
            <w:tcW w:w="420" w:type="dxa"/>
            <w:tcBorders>
              <w:top w:val="single" w:color="000000" w:sz="4" w:space="0"/>
              <w:left w:val="nil"/>
              <w:bottom w:val="single" w:color="000000" w:sz="4" w:space="0"/>
              <w:right w:val="single" w:color="000000" w:sz="4" w:space="0"/>
            </w:tcBorders>
            <w:vAlign w:val="center"/>
          </w:tcPr>
          <w:p>
            <w:pPr>
              <w:pStyle w:val="380"/>
              <w:jc w:val="center"/>
              <w:rPr>
                <w:rFonts w:ascii="宋体" w:hAnsi="宋体"/>
                <w:b/>
                <w:color w:val="000000"/>
              </w:rPr>
            </w:pPr>
          </w:p>
        </w:tc>
        <w:tc>
          <w:tcPr>
            <w:tcW w:w="169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Arial Black" w:hAnsi="Arial Black" w:eastAsia="宋体"/>
                <w:color w:val="000000"/>
                <w:sz w:val="18"/>
                <w:lang w:val="en-US" w:eastAsia="zh-CN"/>
              </w:rPr>
            </w:pPr>
            <w:r>
              <w:rPr>
                <w:rFonts w:hint="eastAsia" w:ascii="Arial Black" w:hAnsi="Arial Black"/>
                <w:color w:val="000000"/>
                <w:sz w:val="18"/>
                <w:lang w:val="en-US" w:eastAsia="zh-CN"/>
              </w:rPr>
              <w:t>12</w:t>
            </w:r>
          </w:p>
        </w:tc>
        <w:tc>
          <w:tcPr>
            <w:tcW w:w="2058"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left"/>
              <w:textAlignment w:val="auto"/>
              <w:rPr>
                <w:rFonts w:ascii="Arial Black" w:hAnsi="Arial Black" w:cs="宋体"/>
                <w:color w:val="000000"/>
                <w:kern w:val="0"/>
                <w:sz w:val="18"/>
                <w:szCs w:val="18"/>
              </w:rPr>
            </w:pPr>
            <w:r>
              <w:rPr>
                <w:rFonts w:hint="default" w:ascii="Arial Black" w:hAnsi="Arial Black" w:eastAsia="宋体" w:cs="宋体"/>
                <w:i w:val="0"/>
                <w:iCs w:val="0"/>
                <w:color w:val="000000"/>
                <w:kern w:val="0"/>
                <w:sz w:val="18"/>
                <w:szCs w:val="18"/>
                <w:u w:val="none"/>
                <w:lang w:val="en-US" w:eastAsia="zh-CN" w:bidi="ar"/>
              </w:rPr>
              <w:t>MediumPercent</w:t>
            </w:r>
          </w:p>
        </w:tc>
        <w:tc>
          <w:tcPr>
            <w:tcW w:w="2530"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color w:val="000000"/>
                <w:sz w:val="21"/>
                <w:szCs w:val="21"/>
              </w:rPr>
            </w:pPr>
            <w:r>
              <w:rPr>
                <w:rFonts w:hint="eastAsia" w:ascii="宋体" w:hAnsi="宋体" w:eastAsia="宋体" w:cs="宋体"/>
                <w:i w:val="0"/>
                <w:iCs w:val="0"/>
                <w:color w:val="000000"/>
                <w:kern w:val="0"/>
                <w:sz w:val="21"/>
                <w:szCs w:val="21"/>
                <w:u w:val="none"/>
                <w:lang w:val="en-US" w:eastAsia="zh-CN" w:bidi="ar"/>
              </w:rPr>
              <w:t>中期运行费用占比(%)</w:t>
            </w:r>
          </w:p>
        </w:tc>
        <w:tc>
          <w:tcPr>
            <w:tcW w:w="1161" w:type="dxa"/>
            <w:tcBorders>
              <w:top w:val="single" w:color="000000" w:sz="4" w:space="0"/>
              <w:left w:val="nil"/>
              <w:bottom w:val="single" w:color="000000" w:sz="4" w:space="0"/>
              <w:right w:val="single" w:color="000000" w:sz="4" w:space="0"/>
            </w:tcBorders>
            <w:vAlign w:val="center"/>
          </w:tcPr>
          <w:p>
            <w:pPr>
              <w:jc w:val="center"/>
              <w:rPr>
                <w:rFonts w:hint="eastAsia" w:ascii="宋体" w:hAnsi="宋体"/>
                <w:color w:val="000000"/>
              </w:rPr>
            </w:pPr>
            <w:r>
              <w:rPr>
                <w:rFonts w:hint="eastAsia" w:ascii="宋体" w:hAnsi="宋体"/>
                <w:color w:val="000000"/>
              </w:rPr>
              <w:t>Double</w:t>
            </w:r>
          </w:p>
        </w:tc>
        <w:tc>
          <w:tcPr>
            <w:tcW w:w="420" w:type="dxa"/>
            <w:tcBorders>
              <w:top w:val="single" w:color="000000" w:sz="4" w:space="0"/>
              <w:left w:val="nil"/>
              <w:bottom w:val="single" w:color="000000" w:sz="4" w:space="0"/>
              <w:right w:val="single" w:color="000000" w:sz="4" w:space="0"/>
            </w:tcBorders>
            <w:vAlign w:val="center"/>
          </w:tcPr>
          <w:p>
            <w:pPr>
              <w:pStyle w:val="380"/>
              <w:jc w:val="center"/>
              <w:rPr>
                <w:rFonts w:ascii="宋体" w:hAnsi="宋体"/>
                <w:b/>
                <w:color w:val="000000"/>
              </w:rPr>
            </w:pPr>
          </w:p>
        </w:tc>
        <w:tc>
          <w:tcPr>
            <w:tcW w:w="169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Arial Black" w:hAnsi="Arial Black" w:eastAsia="宋体"/>
                <w:color w:val="000000"/>
                <w:sz w:val="18"/>
                <w:lang w:val="en-US" w:eastAsia="zh-CN"/>
              </w:rPr>
            </w:pPr>
            <w:r>
              <w:rPr>
                <w:rFonts w:hint="eastAsia" w:ascii="Arial Black" w:hAnsi="Arial Black"/>
                <w:color w:val="000000"/>
                <w:sz w:val="18"/>
                <w:lang w:val="en-US" w:eastAsia="zh-CN"/>
              </w:rPr>
              <w:t>13</w:t>
            </w:r>
          </w:p>
        </w:tc>
        <w:tc>
          <w:tcPr>
            <w:tcW w:w="2058"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left"/>
              <w:textAlignment w:val="auto"/>
              <w:rPr>
                <w:rFonts w:ascii="Arial Black" w:hAnsi="Arial Black" w:cs="宋体"/>
                <w:color w:val="000000"/>
                <w:kern w:val="0"/>
                <w:sz w:val="18"/>
                <w:szCs w:val="18"/>
              </w:rPr>
            </w:pPr>
            <w:r>
              <w:rPr>
                <w:rFonts w:hint="default" w:ascii="Arial Black" w:hAnsi="Arial Black" w:eastAsia="宋体" w:cs="宋体"/>
                <w:i w:val="0"/>
                <w:iCs w:val="0"/>
                <w:color w:val="000000"/>
                <w:kern w:val="0"/>
                <w:sz w:val="18"/>
                <w:szCs w:val="18"/>
                <w:u w:val="none"/>
                <w:lang w:val="en-US" w:eastAsia="zh-CN" w:bidi="ar"/>
              </w:rPr>
              <w:t>MediumFee</w:t>
            </w:r>
          </w:p>
        </w:tc>
        <w:tc>
          <w:tcPr>
            <w:tcW w:w="2530"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color w:val="000000"/>
                <w:sz w:val="21"/>
                <w:szCs w:val="21"/>
              </w:rPr>
            </w:pPr>
            <w:r>
              <w:rPr>
                <w:rFonts w:hint="eastAsia" w:ascii="宋体" w:hAnsi="宋体" w:eastAsia="宋体" w:cs="宋体"/>
                <w:i w:val="0"/>
                <w:iCs w:val="0"/>
                <w:color w:val="000000"/>
                <w:kern w:val="0"/>
                <w:sz w:val="21"/>
                <w:szCs w:val="21"/>
                <w:u w:val="none"/>
                <w:lang w:val="en-US" w:eastAsia="zh-CN" w:bidi="ar"/>
              </w:rPr>
              <w:t>中期运行费用合价(元)</w:t>
            </w:r>
          </w:p>
        </w:tc>
        <w:tc>
          <w:tcPr>
            <w:tcW w:w="1161" w:type="dxa"/>
            <w:tcBorders>
              <w:top w:val="single" w:color="000000" w:sz="4" w:space="0"/>
              <w:left w:val="nil"/>
              <w:bottom w:val="single" w:color="000000" w:sz="4" w:space="0"/>
              <w:right w:val="single" w:color="000000" w:sz="4" w:space="0"/>
            </w:tcBorders>
            <w:vAlign w:val="center"/>
          </w:tcPr>
          <w:p>
            <w:pPr>
              <w:jc w:val="center"/>
              <w:rPr>
                <w:rFonts w:hint="eastAsia" w:ascii="宋体" w:hAnsi="宋体"/>
                <w:color w:val="000000"/>
              </w:rPr>
            </w:pPr>
            <w:r>
              <w:rPr>
                <w:rFonts w:hint="eastAsia" w:ascii="宋体" w:hAnsi="宋体"/>
                <w:color w:val="000000"/>
              </w:rPr>
              <w:t>Double</w:t>
            </w:r>
          </w:p>
        </w:tc>
        <w:tc>
          <w:tcPr>
            <w:tcW w:w="420" w:type="dxa"/>
            <w:tcBorders>
              <w:top w:val="single" w:color="000000" w:sz="4" w:space="0"/>
              <w:left w:val="nil"/>
              <w:bottom w:val="single" w:color="000000" w:sz="4" w:space="0"/>
              <w:right w:val="single" w:color="000000" w:sz="4" w:space="0"/>
            </w:tcBorders>
            <w:vAlign w:val="center"/>
          </w:tcPr>
          <w:p>
            <w:pPr>
              <w:pStyle w:val="380"/>
              <w:jc w:val="center"/>
              <w:rPr>
                <w:rFonts w:ascii="宋体" w:hAnsi="宋体"/>
                <w:b/>
                <w:color w:val="000000"/>
              </w:rPr>
            </w:pPr>
          </w:p>
        </w:tc>
        <w:tc>
          <w:tcPr>
            <w:tcW w:w="169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Arial Black" w:hAnsi="Arial Black" w:eastAsia="宋体"/>
                <w:color w:val="000000"/>
                <w:sz w:val="18"/>
                <w:lang w:val="en-US" w:eastAsia="zh-CN"/>
              </w:rPr>
            </w:pPr>
            <w:r>
              <w:rPr>
                <w:rFonts w:hint="eastAsia" w:ascii="Arial Black" w:hAnsi="Arial Black"/>
                <w:color w:val="000000"/>
                <w:sz w:val="18"/>
                <w:lang w:val="en-US" w:eastAsia="zh-CN"/>
              </w:rPr>
              <w:t>14</w:t>
            </w:r>
          </w:p>
        </w:tc>
        <w:tc>
          <w:tcPr>
            <w:tcW w:w="2058"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left"/>
              <w:textAlignment w:val="auto"/>
              <w:rPr>
                <w:rFonts w:ascii="Arial Black" w:hAnsi="Arial Black" w:cs="宋体"/>
                <w:color w:val="000000"/>
                <w:kern w:val="0"/>
                <w:sz w:val="18"/>
                <w:szCs w:val="18"/>
              </w:rPr>
            </w:pPr>
            <w:r>
              <w:rPr>
                <w:rFonts w:hint="default" w:ascii="Arial Black" w:hAnsi="Arial Black" w:eastAsia="宋体" w:cs="宋体"/>
                <w:i w:val="0"/>
                <w:iCs w:val="0"/>
                <w:color w:val="000000"/>
                <w:kern w:val="0"/>
                <w:sz w:val="18"/>
                <w:szCs w:val="18"/>
                <w:u w:val="none"/>
                <w:lang w:val="en-US" w:eastAsia="zh-CN" w:bidi="ar"/>
              </w:rPr>
              <w:t>LastPercent</w:t>
            </w:r>
          </w:p>
        </w:tc>
        <w:tc>
          <w:tcPr>
            <w:tcW w:w="2530"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color w:val="000000"/>
                <w:sz w:val="21"/>
                <w:szCs w:val="21"/>
              </w:rPr>
            </w:pPr>
            <w:r>
              <w:rPr>
                <w:rFonts w:hint="eastAsia" w:ascii="宋体" w:hAnsi="宋体" w:eastAsia="宋体" w:cs="宋体"/>
                <w:i w:val="0"/>
                <w:iCs w:val="0"/>
                <w:color w:val="000000"/>
                <w:kern w:val="0"/>
                <w:sz w:val="21"/>
                <w:szCs w:val="21"/>
                <w:u w:val="none"/>
                <w:lang w:val="en-US" w:eastAsia="zh-CN" w:bidi="ar"/>
              </w:rPr>
              <w:t>后期拆除费用占比(%)</w:t>
            </w:r>
          </w:p>
        </w:tc>
        <w:tc>
          <w:tcPr>
            <w:tcW w:w="1161" w:type="dxa"/>
            <w:tcBorders>
              <w:top w:val="single" w:color="000000" w:sz="4" w:space="0"/>
              <w:left w:val="nil"/>
              <w:bottom w:val="single" w:color="000000" w:sz="4" w:space="0"/>
              <w:right w:val="single" w:color="000000" w:sz="4" w:space="0"/>
            </w:tcBorders>
            <w:vAlign w:val="center"/>
          </w:tcPr>
          <w:p>
            <w:pPr>
              <w:jc w:val="center"/>
              <w:rPr>
                <w:rFonts w:hint="eastAsia" w:ascii="宋体" w:hAnsi="宋体"/>
                <w:color w:val="000000"/>
              </w:rPr>
            </w:pPr>
            <w:r>
              <w:rPr>
                <w:rFonts w:hint="eastAsia" w:ascii="宋体" w:hAnsi="宋体"/>
                <w:color w:val="000000"/>
              </w:rPr>
              <w:t>Double</w:t>
            </w:r>
          </w:p>
        </w:tc>
        <w:tc>
          <w:tcPr>
            <w:tcW w:w="420" w:type="dxa"/>
            <w:tcBorders>
              <w:top w:val="single" w:color="000000" w:sz="4" w:space="0"/>
              <w:left w:val="nil"/>
              <w:bottom w:val="single" w:color="000000" w:sz="4" w:space="0"/>
              <w:right w:val="single" w:color="000000" w:sz="4" w:space="0"/>
            </w:tcBorders>
            <w:vAlign w:val="center"/>
          </w:tcPr>
          <w:p>
            <w:pPr>
              <w:pStyle w:val="380"/>
              <w:jc w:val="center"/>
              <w:rPr>
                <w:rFonts w:ascii="宋体" w:hAnsi="宋体"/>
                <w:b/>
                <w:color w:val="000000"/>
              </w:rPr>
            </w:pPr>
          </w:p>
        </w:tc>
        <w:tc>
          <w:tcPr>
            <w:tcW w:w="169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Arial Black" w:hAnsi="Arial Black" w:eastAsia="宋体"/>
                <w:color w:val="000000"/>
                <w:sz w:val="18"/>
                <w:lang w:val="en-US" w:eastAsia="zh-CN"/>
              </w:rPr>
            </w:pPr>
            <w:r>
              <w:rPr>
                <w:rFonts w:hint="eastAsia" w:ascii="Arial Black" w:hAnsi="Arial Black"/>
                <w:color w:val="000000"/>
                <w:sz w:val="18"/>
                <w:lang w:val="en-US" w:eastAsia="zh-CN"/>
              </w:rPr>
              <w:t>15</w:t>
            </w:r>
          </w:p>
        </w:tc>
        <w:tc>
          <w:tcPr>
            <w:tcW w:w="2058"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left"/>
              <w:textAlignment w:val="auto"/>
              <w:rPr>
                <w:rFonts w:ascii="Arial Black" w:hAnsi="Arial Black" w:cs="宋体"/>
                <w:color w:val="000000"/>
                <w:kern w:val="0"/>
                <w:sz w:val="18"/>
                <w:szCs w:val="18"/>
              </w:rPr>
            </w:pPr>
            <w:r>
              <w:rPr>
                <w:rFonts w:hint="default" w:ascii="Arial Black" w:hAnsi="Arial Black" w:eastAsia="宋体" w:cs="宋体"/>
                <w:i w:val="0"/>
                <w:iCs w:val="0"/>
                <w:color w:val="000000"/>
                <w:kern w:val="0"/>
                <w:sz w:val="18"/>
                <w:szCs w:val="18"/>
                <w:u w:val="none"/>
                <w:lang w:val="en-US" w:eastAsia="zh-CN" w:bidi="ar"/>
              </w:rPr>
              <w:t>LastFee</w:t>
            </w:r>
          </w:p>
        </w:tc>
        <w:tc>
          <w:tcPr>
            <w:tcW w:w="2530"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color w:val="000000"/>
                <w:sz w:val="21"/>
                <w:szCs w:val="21"/>
              </w:rPr>
            </w:pPr>
            <w:r>
              <w:rPr>
                <w:rFonts w:hint="eastAsia" w:ascii="宋体" w:hAnsi="宋体" w:eastAsia="宋体" w:cs="宋体"/>
                <w:i w:val="0"/>
                <w:iCs w:val="0"/>
                <w:color w:val="000000"/>
                <w:kern w:val="0"/>
                <w:sz w:val="21"/>
                <w:szCs w:val="21"/>
                <w:u w:val="none"/>
                <w:lang w:val="en-US" w:eastAsia="zh-CN" w:bidi="ar"/>
              </w:rPr>
              <w:t>后期拆除费用合价(元)</w:t>
            </w:r>
          </w:p>
        </w:tc>
        <w:tc>
          <w:tcPr>
            <w:tcW w:w="1161" w:type="dxa"/>
            <w:tcBorders>
              <w:top w:val="single" w:color="000000" w:sz="4" w:space="0"/>
              <w:left w:val="nil"/>
              <w:bottom w:val="single" w:color="000000" w:sz="4" w:space="0"/>
              <w:right w:val="single" w:color="000000" w:sz="4" w:space="0"/>
            </w:tcBorders>
            <w:vAlign w:val="center"/>
          </w:tcPr>
          <w:p>
            <w:pPr>
              <w:jc w:val="center"/>
              <w:rPr>
                <w:rFonts w:hint="eastAsia" w:ascii="宋体" w:hAnsi="宋体"/>
                <w:color w:val="000000"/>
              </w:rPr>
            </w:pPr>
            <w:r>
              <w:rPr>
                <w:rFonts w:hint="eastAsia" w:ascii="宋体" w:hAnsi="宋体"/>
                <w:color w:val="000000"/>
              </w:rPr>
              <w:t>Double</w:t>
            </w:r>
          </w:p>
        </w:tc>
        <w:tc>
          <w:tcPr>
            <w:tcW w:w="420" w:type="dxa"/>
            <w:tcBorders>
              <w:top w:val="single" w:color="000000" w:sz="4" w:space="0"/>
              <w:left w:val="nil"/>
              <w:bottom w:val="single" w:color="000000" w:sz="4" w:space="0"/>
              <w:right w:val="single" w:color="000000" w:sz="4" w:space="0"/>
            </w:tcBorders>
            <w:vAlign w:val="center"/>
          </w:tcPr>
          <w:p>
            <w:pPr>
              <w:pStyle w:val="380"/>
              <w:jc w:val="center"/>
              <w:rPr>
                <w:rFonts w:ascii="宋体" w:hAnsi="宋体"/>
                <w:b/>
                <w:color w:val="000000"/>
              </w:rPr>
            </w:pPr>
          </w:p>
        </w:tc>
        <w:tc>
          <w:tcPr>
            <w:tcW w:w="169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Arial Black" w:hAnsi="Arial Black" w:eastAsia="宋体"/>
                <w:color w:val="000000"/>
                <w:sz w:val="18"/>
                <w:lang w:val="en-US" w:eastAsia="zh-CN"/>
              </w:rPr>
            </w:pPr>
            <w:r>
              <w:rPr>
                <w:rFonts w:hint="eastAsia" w:ascii="Arial Black" w:hAnsi="Arial Black"/>
                <w:color w:val="000000"/>
                <w:sz w:val="18"/>
                <w:lang w:val="en-US" w:eastAsia="zh-CN"/>
              </w:rPr>
              <w:t>16</w:t>
            </w:r>
          </w:p>
        </w:tc>
        <w:tc>
          <w:tcPr>
            <w:tcW w:w="2058"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left"/>
              <w:textAlignment w:val="auto"/>
              <w:rPr>
                <w:rFonts w:ascii="Arial Black" w:hAnsi="Arial Black" w:cs="宋体"/>
                <w:color w:val="000000"/>
                <w:kern w:val="0"/>
                <w:sz w:val="18"/>
                <w:szCs w:val="18"/>
              </w:rPr>
            </w:pPr>
            <w:r>
              <w:rPr>
                <w:rFonts w:hint="default" w:ascii="Arial Black" w:hAnsi="Arial Black" w:eastAsia="宋体" w:cs="宋体"/>
                <w:i w:val="0"/>
                <w:iCs w:val="0"/>
                <w:color w:val="000000"/>
                <w:kern w:val="0"/>
                <w:sz w:val="18"/>
                <w:szCs w:val="18"/>
                <w:u w:val="none"/>
                <w:lang w:val="en-US" w:eastAsia="zh-CN" w:bidi="ar"/>
              </w:rPr>
              <w:t>Code</w:t>
            </w:r>
          </w:p>
        </w:tc>
        <w:tc>
          <w:tcPr>
            <w:tcW w:w="2530"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color w:val="000000"/>
                <w:sz w:val="21"/>
                <w:szCs w:val="21"/>
              </w:rPr>
            </w:pPr>
            <w:r>
              <w:rPr>
                <w:rFonts w:hint="eastAsia" w:ascii="宋体" w:hAnsi="宋体" w:eastAsia="宋体" w:cs="宋体"/>
                <w:i w:val="0"/>
                <w:iCs w:val="0"/>
                <w:color w:val="000000"/>
                <w:kern w:val="0"/>
                <w:sz w:val="21"/>
                <w:szCs w:val="21"/>
                <w:u w:val="none"/>
                <w:lang w:val="en-US" w:eastAsia="zh-CN" w:bidi="ar"/>
              </w:rPr>
              <w:t>费用代号</w:t>
            </w:r>
          </w:p>
        </w:tc>
        <w:tc>
          <w:tcPr>
            <w:tcW w:w="1161" w:type="dxa"/>
            <w:tcBorders>
              <w:top w:val="single" w:color="000000" w:sz="4" w:space="0"/>
              <w:left w:val="nil"/>
              <w:bottom w:val="single" w:color="000000" w:sz="4" w:space="0"/>
              <w:right w:val="single" w:color="000000" w:sz="4" w:space="0"/>
            </w:tcBorders>
            <w:vAlign w:val="center"/>
          </w:tcPr>
          <w:p>
            <w:pPr>
              <w:jc w:val="center"/>
              <w:rPr>
                <w:rFonts w:hint="eastAsia" w:ascii="宋体" w:hAnsi="宋体"/>
                <w:color w:val="000000"/>
              </w:rPr>
            </w:pPr>
            <w:r>
              <w:rPr>
                <w:rFonts w:hint="eastAsia" w:ascii="宋体" w:hAnsi="宋体"/>
                <w:color w:val="000000"/>
              </w:rPr>
              <w:t>String</w:t>
            </w:r>
          </w:p>
        </w:tc>
        <w:tc>
          <w:tcPr>
            <w:tcW w:w="420" w:type="dxa"/>
            <w:tcBorders>
              <w:top w:val="single" w:color="000000" w:sz="4" w:space="0"/>
              <w:left w:val="nil"/>
              <w:bottom w:val="single" w:color="000000" w:sz="4" w:space="0"/>
              <w:right w:val="single" w:color="000000" w:sz="4" w:space="0"/>
            </w:tcBorders>
            <w:vAlign w:val="center"/>
          </w:tcPr>
          <w:p>
            <w:pPr>
              <w:pStyle w:val="380"/>
              <w:jc w:val="center"/>
              <w:rPr>
                <w:rFonts w:ascii="宋体" w:hAnsi="宋体"/>
                <w:b/>
                <w:color w:val="000000"/>
              </w:rPr>
            </w:pPr>
          </w:p>
        </w:tc>
        <w:tc>
          <w:tcPr>
            <w:tcW w:w="169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lang w:val="en-US" w:eastAsia="zh-CN"/>
              </w:rPr>
              <w:t>17</w:t>
            </w:r>
          </w:p>
        </w:tc>
        <w:tc>
          <w:tcPr>
            <w:tcW w:w="2058"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left"/>
              <w:textAlignment w:val="auto"/>
              <w:rPr>
                <w:rFonts w:hint="default" w:ascii="Arial Black" w:hAnsi="Arial Black" w:eastAsia="宋体" w:cs="宋体"/>
                <w:i w:val="0"/>
                <w:iCs w:val="0"/>
                <w:color w:val="000000"/>
                <w:kern w:val="0"/>
                <w:sz w:val="18"/>
                <w:szCs w:val="18"/>
                <w:u w:val="none"/>
                <w:lang w:val="en-US" w:eastAsia="zh-CN" w:bidi="ar"/>
              </w:rPr>
            </w:pPr>
            <w:r>
              <w:rPr>
                <w:rFonts w:hint="default" w:ascii="Arial Black" w:hAnsi="Arial Black" w:eastAsia="宋体" w:cs="宋体"/>
                <w:i w:val="0"/>
                <w:iCs w:val="0"/>
                <w:color w:val="000000"/>
                <w:kern w:val="0"/>
                <w:sz w:val="18"/>
                <w:szCs w:val="18"/>
                <w:u w:val="none"/>
                <w:lang w:val="en-US" w:eastAsia="zh-CN" w:bidi="ar"/>
              </w:rPr>
              <w:t>IsLargeMachinery</w:t>
            </w:r>
          </w:p>
        </w:tc>
        <w:tc>
          <w:tcPr>
            <w:tcW w:w="2530"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是否大型机械</w:t>
            </w:r>
          </w:p>
        </w:tc>
        <w:tc>
          <w:tcPr>
            <w:tcW w:w="1161" w:type="dxa"/>
            <w:tcBorders>
              <w:top w:val="single" w:color="000000" w:sz="4" w:space="0"/>
              <w:left w:val="nil"/>
              <w:bottom w:val="single" w:color="000000" w:sz="4" w:space="0"/>
              <w:right w:val="single" w:color="000000" w:sz="4" w:space="0"/>
            </w:tcBorders>
            <w:vAlign w:val="center"/>
          </w:tcPr>
          <w:p>
            <w:pPr>
              <w:jc w:val="center"/>
              <w:rPr>
                <w:rFonts w:hint="eastAsia" w:ascii="宋体" w:hAnsi="宋体"/>
                <w:color w:val="000000"/>
              </w:rPr>
            </w:pPr>
            <w:r>
              <w:rPr>
                <w:rFonts w:hint="eastAsia" w:ascii="宋体" w:hAnsi="宋体"/>
                <w:color w:val="000000"/>
                <w:lang w:val="en-US" w:eastAsia="zh-CN"/>
              </w:rPr>
              <w:t>B</w:t>
            </w:r>
            <w:r>
              <w:rPr>
                <w:rFonts w:hint="eastAsia" w:ascii="宋体" w:hAnsi="宋体"/>
                <w:color w:val="000000"/>
              </w:rPr>
              <w:t>oolean</w:t>
            </w:r>
          </w:p>
        </w:tc>
        <w:tc>
          <w:tcPr>
            <w:tcW w:w="420" w:type="dxa"/>
            <w:tcBorders>
              <w:top w:val="single" w:color="000000" w:sz="4" w:space="0"/>
              <w:left w:val="nil"/>
              <w:bottom w:val="single" w:color="000000" w:sz="4" w:space="0"/>
              <w:right w:val="single" w:color="000000" w:sz="4" w:space="0"/>
            </w:tcBorders>
            <w:vAlign w:val="center"/>
          </w:tcPr>
          <w:p>
            <w:pPr>
              <w:pStyle w:val="380"/>
              <w:jc w:val="center"/>
              <w:rPr>
                <w:rFonts w:ascii="宋体" w:hAnsi="宋体"/>
                <w:b/>
                <w:color w:val="000000"/>
              </w:rPr>
            </w:pPr>
            <w:r>
              <w:rPr>
                <w:rFonts w:hint="eastAsia"/>
                <w:b/>
                <w:color w:val="000000"/>
              </w:rPr>
              <w:t>√</w:t>
            </w:r>
          </w:p>
        </w:tc>
        <w:tc>
          <w:tcPr>
            <w:tcW w:w="169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lang w:val="en-US" w:eastAsia="zh-CN"/>
              </w:rPr>
              <w:t>18</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widowControl/>
              <w:rPr>
                <w:rFonts w:hint="default" w:ascii="Arial Black" w:hAnsi="Arial Black" w:eastAsia="宋体" w:cs="宋体"/>
                <w:color w:val="000000"/>
                <w:kern w:val="0"/>
                <w:sz w:val="18"/>
                <w:szCs w:val="18"/>
                <w:lang w:val="en-US" w:eastAsia="zh-CN" w:bidi="ar-SA"/>
              </w:rPr>
            </w:pPr>
            <w:r>
              <w:rPr>
                <w:rFonts w:ascii="Arial Black" w:hAnsi="Arial Black" w:cs="宋体"/>
                <w:color w:val="000000"/>
                <w:kern w:val="0"/>
                <w:sz w:val="18"/>
                <w:szCs w:val="18"/>
              </w:rPr>
              <w:t>K</w:t>
            </w:r>
            <w:r>
              <w:rPr>
                <w:rFonts w:hint="eastAsia" w:ascii="Arial Black" w:hAnsi="Arial Black" w:cs="宋体"/>
                <w:color w:val="000000"/>
                <w:kern w:val="0"/>
                <w:sz w:val="18"/>
                <w:szCs w:val="18"/>
              </w:rPr>
              <w:t>ind</w:t>
            </w:r>
          </w:p>
        </w:tc>
        <w:tc>
          <w:tcPr>
            <w:tcW w:w="2530" w:type="dxa"/>
            <w:tcBorders>
              <w:top w:val="single" w:color="000000" w:sz="4" w:space="0"/>
              <w:left w:val="nil"/>
              <w:bottom w:val="single" w:color="000000" w:sz="4" w:space="0"/>
              <w:right w:val="single" w:color="000000" w:sz="4" w:space="0"/>
            </w:tcBorders>
            <w:shd w:val="clear" w:color="auto" w:fill="auto"/>
            <w:vAlign w:val="center"/>
          </w:tcPr>
          <w:p>
            <w:pPr>
              <w:rPr>
                <w:rFonts w:hint="eastAsia" w:ascii="Calibri" w:hAnsi="Calibri" w:eastAsia="宋体" w:cs="Times New Roman"/>
                <w:color w:val="000000"/>
                <w:kern w:val="2"/>
                <w:sz w:val="21"/>
                <w:szCs w:val="21"/>
                <w:lang w:val="en-US" w:eastAsia="zh-CN" w:bidi="ar-SA"/>
              </w:rPr>
            </w:pPr>
            <w:r>
              <w:rPr>
                <w:rFonts w:hint="eastAsia"/>
                <w:color w:val="000000"/>
              </w:rPr>
              <w:t>汇总类型</w:t>
            </w:r>
          </w:p>
        </w:tc>
        <w:tc>
          <w:tcPr>
            <w:tcW w:w="1161"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Times New Roman"/>
                <w:color w:val="000000"/>
                <w:kern w:val="2"/>
                <w:sz w:val="21"/>
                <w:szCs w:val="21"/>
                <w:lang w:val="en-US" w:eastAsia="zh-CN" w:bidi="ar-SA"/>
              </w:rPr>
            </w:pPr>
            <w:r>
              <w:rPr>
                <w:rFonts w:hint="eastAsia" w:ascii="宋体" w:hAnsi="宋体"/>
                <w:color w:val="000000"/>
              </w:rPr>
              <w:t>Integer</w:t>
            </w:r>
          </w:p>
        </w:tc>
        <w:tc>
          <w:tcPr>
            <w:tcW w:w="420"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Calibri" w:hAnsi="Calibri" w:eastAsia="宋体" w:cs="Times New Roman"/>
                <w:b/>
                <w:color w:val="000000"/>
                <w:kern w:val="2"/>
                <w:sz w:val="21"/>
                <w:szCs w:val="21"/>
                <w:lang w:val="en-US" w:eastAsia="zh-CN" w:bidi="ar-SA"/>
              </w:rPr>
            </w:pPr>
            <w:r>
              <w:rPr>
                <w:rFonts w:hint="eastAsia"/>
                <w:b/>
                <w:color w:val="000000"/>
              </w:rPr>
              <w:t>√</w:t>
            </w:r>
          </w:p>
        </w:tc>
        <w:tc>
          <w:tcPr>
            <w:tcW w:w="1694"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Times New Roman"/>
                <w:color w:val="000000"/>
                <w:kern w:val="2"/>
                <w:sz w:val="21"/>
                <w:szCs w:val="21"/>
                <w:lang w:val="en-US" w:eastAsia="zh-CN" w:bidi="ar-SA"/>
              </w:rPr>
            </w:pPr>
            <w:r>
              <w:rPr>
                <w:rFonts w:hint="eastAsia" w:ascii="宋体" w:hAnsi="宋体"/>
                <w:color w:val="000000"/>
              </w:rPr>
              <w:t>填写规则见注2</w:t>
            </w: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Arial Black" w:hAnsi="Arial Black" w:eastAsia="宋体"/>
                <w:color w:val="000000"/>
                <w:sz w:val="18"/>
                <w:lang w:val="en-US" w:eastAsia="zh-CN"/>
              </w:rPr>
            </w:pPr>
            <w:r>
              <w:rPr>
                <w:rFonts w:hint="eastAsia" w:ascii="Arial Black" w:hAnsi="Arial Black"/>
                <w:color w:val="000000"/>
                <w:sz w:val="18"/>
                <w:lang w:val="en-US" w:eastAsia="zh-CN"/>
              </w:rPr>
              <w:t>19</w:t>
            </w:r>
          </w:p>
        </w:tc>
        <w:tc>
          <w:tcPr>
            <w:tcW w:w="2058"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left"/>
              <w:textAlignment w:val="auto"/>
              <w:rPr>
                <w:rFonts w:ascii="Arial Black" w:hAnsi="Arial Black" w:cs="宋体"/>
                <w:color w:val="000000"/>
                <w:kern w:val="0"/>
                <w:sz w:val="18"/>
                <w:szCs w:val="18"/>
              </w:rPr>
            </w:pPr>
            <w:r>
              <w:rPr>
                <w:rFonts w:hint="default" w:ascii="Arial Black" w:hAnsi="Arial Black" w:eastAsia="宋体" w:cs="宋体"/>
                <w:i w:val="0"/>
                <w:iCs w:val="0"/>
                <w:color w:val="000000"/>
                <w:kern w:val="0"/>
                <w:sz w:val="18"/>
                <w:szCs w:val="18"/>
                <w:u w:val="none"/>
                <w:lang w:val="en-US" w:eastAsia="zh-CN" w:bidi="ar"/>
              </w:rPr>
              <w:t>Remark</w:t>
            </w:r>
          </w:p>
        </w:tc>
        <w:tc>
          <w:tcPr>
            <w:tcW w:w="2530"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color w:val="000000"/>
                <w:sz w:val="21"/>
                <w:szCs w:val="21"/>
              </w:rPr>
            </w:pPr>
            <w:r>
              <w:rPr>
                <w:rFonts w:hint="eastAsia" w:ascii="宋体" w:hAnsi="宋体" w:eastAsia="宋体" w:cs="宋体"/>
                <w:i w:val="0"/>
                <w:iCs w:val="0"/>
                <w:color w:val="000000"/>
                <w:kern w:val="0"/>
                <w:sz w:val="21"/>
                <w:szCs w:val="21"/>
                <w:u w:val="none"/>
                <w:lang w:val="en-US" w:eastAsia="zh-CN" w:bidi="ar"/>
              </w:rPr>
              <w:t>备注</w:t>
            </w:r>
          </w:p>
        </w:tc>
        <w:tc>
          <w:tcPr>
            <w:tcW w:w="1161" w:type="dxa"/>
            <w:tcBorders>
              <w:top w:val="single" w:color="000000" w:sz="4" w:space="0"/>
              <w:left w:val="nil"/>
              <w:bottom w:val="single" w:color="000000" w:sz="4" w:space="0"/>
              <w:right w:val="single" w:color="000000" w:sz="4" w:space="0"/>
            </w:tcBorders>
            <w:vAlign w:val="center"/>
          </w:tcPr>
          <w:p>
            <w:pPr>
              <w:jc w:val="center"/>
              <w:rPr>
                <w:rFonts w:hint="eastAsia" w:ascii="宋体" w:hAnsi="宋体"/>
                <w:color w:val="000000"/>
              </w:rPr>
            </w:pPr>
            <w:r>
              <w:rPr>
                <w:rFonts w:hint="eastAsia" w:ascii="宋体" w:hAnsi="宋体"/>
                <w:color w:val="000000"/>
              </w:rPr>
              <w:t>String</w:t>
            </w:r>
          </w:p>
        </w:tc>
        <w:tc>
          <w:tcPr>
            <w:tcW w:w="420" w:type="dxa"/>
            <w:tcBorders>
              <w:top w:val="single" w:color="000000" w:sz="4" w:space="0"/>
              <w:left w:val="nil"/>
              <w:bottom w:val="single" w:color="000000" w:sz="4" w:space="0"/>
              <w:right w:val="single" w:color="000000" w:sz="4" w:space="0"/>
            </w:tcBorders>
            <w:vAlign w:val="center"/>
          </w:tcPr>
          <w:p>
            <w:pPr>
              <w:pStyle w:val="380"/>
              <w:jc w:val="center"/>
              <w:rPr>
                <w:rFonts w:ascii="宋体" w:hAnsi="宋体"/>
                <w:b/>
                <w:color w:val="000000"/>
              </w:rPr>
            </w:pPr>
          </w:p>
        </w:tc>
        <w:tc>
          <w:tcPr>
            <w:tcW w:w="169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r>
    </w:tbl>
    <w:p>
      <w:pPr>
        <w:ind w:left="1077" w:leftChars="170" w:hanging="720" w:hangingChars="400"/>
        <w:rPr>
          <w:rFonts w:hint="eastAsia" w:ascii="宋体" w:hAnsi="宋体" w:eastAsia="宋体"/>
          <w:color w:val="000000"/>
          <w:sz w:val="18"/>
          <w:szCs w:val="18"/>
          <w:lang w:eastAsia="zh-CN"/>
        </w:rPr>
      </w:pPr>
      <w:r>
        <w:rPr>
          <w:rStyle w:val="224"/>
          <w:rFonts w:hint="default"/>
        </w:rPr>
        <w:t>注：</w:t>
      </w:r>
      <w:r>
        <w:rPr>
          <w:rFonts w:hint="eastAsia" w:ascii="宋体" w:hAnsi="宋体"/>
          <w:bCs/>
          <w:color w:val="000000"/>
          <w:kern w:val="0"/>
          <w:sz w:val="18"/>
          <w:szCs w:val="18"/>
          <w:lang w:val="en-US" w:eastAsia="zh-CN"/>
        </w:rPr>
        <w:t>1</w:t>
      </w:r>
      <w:r>
        <w:rPr>
          <w:rFonts w:hint="eastAsia" w:ascii="宋体" w:hAnsi="宋体"/>
          <w:bCs/>
          <w:color w:val="000000"/>
          <w:kern w:val="0"/>
          <w:sz w:val="18"/>
          <w:szCs w:val="18"/>
        </w:rPr>
        <w:t xml:space="preserve">  </w:t>
      </w:r>
      <w:r>
        <w:rPr>
          <w:rFonts w:ascii="宋体" w:hAnsi="宋体" w:cs="宋体"/>
          <w:color w:val="000000"/>
          <w:kern w:val="0"/>
          <w:sz w:val="18"/>
          <w:szCs w:val="18"/>
        </w:rPr>
        <w:t>CalcType</w:t>
      </w:r>
      <w:r>
        <w:rPr>
          <w:rFonts w:hint="eastAsia" w:ascii="宋体" w:hAnsi="宋体"/>
          <w:bCs/>
          <w:color w:val="000000"/>
          <w:kern w:val="0"/>
          <w:sz w:val="18"/>
          <w:szCs w:val="18"/>
        </w:rPr>
        <w:t>（</w:t>
      </w:r>
      <w:r>
        <w:rPr>
          <w:rFonts w:hint="eastAsia" w:ascii="宋体" w:hAnsi="宋体"/>
          <w:bCs/>
          <w:color w:val="000000"/>
          <w:kern w:val="0"/>
          <w:sz w:val="18"/>
          <w:szCs w:val="18"/>
          <w:lang w:val="en-US" w:eastAsia="zh-CN"/>
        </w:rPr>
        <w:t>合价</w:t>
      </w:r>
      <w:r>
        <w:rPr>
          <w:rFonts w:hint="eastAsia" w:ascii="宋体" w:hAnsi="宋体"/>
          <w:color w:val="000000"/>
          <w:sz w:val="18"/>
          <w:szCs w:val="18"/>
        </w:rPr>
        <w:t>计算方式）：1</w:t>
      </w:r>
      <w:r>
        <w:rPr>
          <w:rFonts w:ascii="宋体" w:hAnsi="宋体"/>
          <w:color w:val="000000"/>
          <w:sz w:val="18"/>
          <w:szCs w:val="18"/>
        </w:rPr>
        <w:t>=</w:t>
      </w:r>
      <w:r>
        <w:rPr>
          <w:rFonts w:hint="eastAsia" w:ascii="宋体" w:hAnsi="宋体"/>
          <w:color w:val="000000"/>
          <w:sz w:val="18"/>
          <w:szCs w:val="18"/>
        </w:rPr>
        <w:t>工程量×综合单价；2</w:t>
      </w:r>
      <w:r>
        <w:rPr>
          <w:rFonts w:ascii="宋体" w:hAnsi="宋体"/>
          <w:color w:val="000000"/>
          <w:sz w:val="18"/>
          <w:szCs w:val="18"/>
        </w:rPr>
        <w:t>=</w:t>
      </w:r>
      <w:r>
        <w:rPr>
          <w:rFonts w:hint="eastAsia" w:ascii="宋体" w:hAnsi="宋体"/>
          <w:color w:val="000000"/>
          <w:sz w:val="18"/>
          <w:szCs w:val="18"/>
        </w:rPr>
        <w:t>计算基数×费率；3</w:t>
      </w:r>
      <w:r>
        <w:rPr>
          <w:rFonts w:ascii="宋体" w:hAnsi="宋体"/>
          <w:color w:val="000000"/>
          <w:sz w:val="18"/>
          <w:szCs w:val="18"/>
        </w:rPr>
        <w:t>=</w:t>
      </w:r>
      <w:r>
        <w:rPr>
          <w:rFonts w:hint="eastAsia" w:ascii="宋体" w:hAnsi="宋体"/>
          <w:color w:val="000000"/>
          <w:sz w:val="18"/>
          <w:szCs w:val="18"/>
        </w:rPr>
        <w:t>工程量×单价</w:t>
      </w:r>
      <w:r>
        <w:rPr>
          <w:rFonts w:hint="eastAsia" w:ascii="宋体" w:hAnsi="宋体"/>
          <w:color w:val="000000"/>
          <w:sz w:val="18"/>
          <w:szCs w:val="18"/>
          <w:lang w:eastAsia="zh-CN"/>
        </w:rPr>
        <w:t>，</w:t>
      </w:r>
      <w:r>
        <w:rPr>
          <w:rFonts w:hint="eastAsia" w:ascii="宋体" w:hAnsi="宋体"/>
          <w:color w:val="000000"/>
          <w:sz w:val="18"/>
          <w:szCs w:val="18"/>
          <w:lang w:val="en-US" w:eastAsia="zh-CN"/>
        </w:rPr>
        <w:t>构成明细“合价计算方式”应填写2或3</w:t>
      </w:r>
      <w:r>
        <w:rPr>
          <w:rFonts w:hint="eastAsia" w:ascii="宋体" w:hAnsi="宋体"/>
          <w:color w:val="000000"/>
          <w:sz w:val="18"/>
          <w:szCs w:val="18"/>
          <w:lang w:eastAsia="zh-CN"/>
        </w:rPr>
        <w:t>；</w:t>
      </w:r>
    </w:p>
    <w:p>
      <w:pPr>
        <w:ind w:firstLine="720" w:firstLineChars="400"/>
        <w:rPr>
          <w:b/>
          <w:color w:val="000000"/>
        </w:rPr>
      </w:pPr>
      <w:r>
        <w:rPr>
          <w:rFonts w:hint="eastAsia" w:ascii="宋体" w:hAnsi="宋体"/>
          <w:color w:val="000000"/>
          <w:sz w:val="18"/>
          <w:szCs w:val="18"/>
          <w:lang w:val="en-US" w:eastAsia="zh-CN"/>
        </w:rPr>
        <w:t xml:space="preserve">2  </w:t>
      </w:r>
      <w:r>
        <w:rPr>
          <w:rFonts w:ascii="宋体" w:hAnsi="宋体" w:cs="宋体"/>
          <w:color w:val="000000"/>
          <w:kern w:val="0"/>
          <w:sz w:val="18"/>
          <w:szCs w:val="18"/>
        </w:rPr>
        <w:t>Kind</w:t>
      </w:r>
      <w:r>
        <w:rPr>
          <w:rFonts w:hint="eastAsia" w:ascii="宋体" w:hAnsi="宋体" w:cs="宋体"/>
          <w:color w:val="000000"/>
          <w:kern w:val="0"/>
          <w:sz w:val="18"/>
          <w:szCs w:val="18"/>
        </w:rPr>
        <w:t>（汇总类型）：</w:t>
      </w:r>
      <w:r>
        <w:rPr>
          <w:rFonts w:hint="eastAsia" w:ascii="宋体" w:hAnsi="宋体"/>
          <w:color w:val="000000"/>
          <w:sz w:val="18"/>
          <w:szCs w:val="18"/>
        </w:rPr>
        <w:t>1</w:t>
      </w:r>
      <w:r>
        <w:rPr>
          <w:rFonts w:ascii="宋体" w:hAnsi="宋体"/>
          <w:color w:val="000000"/>
          <w:sz w:val="18"/>
          <w:szCs w:val="18"/>
        </w:rPr>
        <w:t>=</w:t>
      </w:r>
      <w:r>
        <w:rPr>
          <w:rFonts w:hint="eastAsia" w:ascii="宋体" w:hAnsi="宋体"/>
          <w:color w:val="000000"/>
          <w:sz w:val="18"/>
          <w:szCs w:val="18"/>
        </w:rPr>
        <w:t>汇总条目；2</w:t>
      </w:r>
      <w:r>
        <w:rPr>
          <w:rFonts w:ascii="宋体" w:hAnsi="宋体"/>
          <w:color w:val="000000"/>
          <w:sz w:val="18"/>
          <w:szCs w:val="18"/>
        </w:rPr>
        <w:t>=</w:t>
      </w:r>
      <w:r>
        <w:rPr>
          <w:rFonts w:hint="eastAsia" w:ascii="宋体" w:hAnsi="宋体"/>
          <w:color w:val="000000"/>
          <w:sz w:val="18"/>
          <w:szCs w:val="18"/>
        </w:rPr>
        <w:t>不汇总条目</w:t>
      </w:r>
      <w:r>
        <w:rPr>
          <w:rFonts w:hint="eastAsia" w:ascii="宋体" w:hAnsi="宋体" w:cs="宋体"/>
          <w:color w:val="000000"/>
          <w:kern w:val="0"/>
          <w:sz w:val="18"/>
          <w:szCs w:val="18"/>
        </w:rPr>
        <w:t>。</w:t>
      </w:r>
    </w:p>
    <w:p>
      <w:pPr>
        <w:spacing w:before="156" w:beforeLines="50" w:after="62" w:afterLines="20"/>
        <w:rPr>
          <w:rFonts w:hint="eastAsia" w:asciiTheme="minorEastAsia" w:hAnsiTheme="minorEastAsia" w:eastAsiaTheme="minorEastAsia" w:cstheme="minorEastAsia"/>
          <w:b/>
          <w:color w:val="000000"/>
          <w:lang w:val="en-US" w:eastAsia="zh-CN"/>
        </w:rPr>
      </w:pPr>
      <w:r>
        <w:rPr>
          <w:rFonts w:hint="eastAsia" w:ascii="Times New Roman" w:hAnsi="Times New Roman"/>
          <w:b/>
          <w:color w:val="000000"/>
          <w:lang w:val="en-US" w:eastAsia="zh-CN"/>
        </w:rPr>
        <w:t xml:space="preserve">6.2.32  </w:t>
      </w:r>
      <w:r>
        <w:rPr>
          <w:rFonts w:hint="eastAsia" w:ascii="Times New Roman" w:hAnsi="Times New Roman"/>
          <w:b w:val="0"/>
          <w:bCs/>
          <w:color w:val="000000"/>
          <w:lang w:val="en-US" w:eastAsia="zh-CN"/>
        </w:rPr>
        <w:t>大型机械进出场及安拆费用组成明细的元素名称LargeMachineryDetail，记录大型机械数量、进出场次数、进出场费用等信息</w:t>
      </w:r>
      <w:r>
        <w:rPr>
          <w:rFonts w:hint="eastAsia" w:asciiTheme="minorEastAsia" w:hAnsiTheme="minorEastAsia" w:eastAsiaTheme="minorEastAsia" w:cstheme="minorEastAsia"/>
          <w:b w:val="0"/>
          <w:bCs/>
          <w:color w:val="000000"/>
        </w:rPr>
        <w:t>，元素关系应符合图6.2.3</w:t>
      </w:r>
      <w:r>
        <w:rPr>
          <w:rFonts w:hint="eastAsia" w:asciiTheme="minorEastAsia" w:hAnsiTheme="minorEastAsia" w:eastAsiaTheme="minorEastAsia" w:cstheme="minorEastAsia"/>
          <w:b w:val="0"/>
          <w:bCs/>
          <w:color w:val="000000"/>
          <w:lang w:val="en-US" w:eastAsia="zh-CN"/>
        </w:rPr>
        <w:t>2</w:t>
      </w:r>
      <w:r>
        <w:rPr>
          <w:rFonts w:hint="eastAsia" w:asciiTheme="minorEastAsia" w:hAnsiTheme="minorEastAsia" w:eastAsiaTheme="minorEastAsia" w:cstheme="minorEastAsia"/>
          <w:b w:val="0"/>
          <w:bCs/>
          <w:color w:val="000000"/>
        </w:rPr>
        <w:t>的规定，属性定义应符合表6.</w:t>
      </w:r>
      <w:r>
        <w:rPr>
          <w:rFonts w:hint="eastAsia" w:asciiTheme="minorEastAsia" w:hAnsiTheme="minorEastAsia" w:eastAsiaTheme="minorEastAsia" w:cstheme="minorEastAsia"/>
          <w:b w:val="0"/>
          <w:bCs/>
          <w:color w:val="000000"/>
          <w:lang w:val="en-US" w:eastAsia="zh-CN"/>
        </w:rPr>
        <w:t>2</w:t>
      </w:r>
      <w:r>
        <w:rPr>
          <w:rFonts w:hint="eastAsia" w:asciiTheme="minorEastAsia" w:hAnsiTheme="minorEastAsia" w:eastAsiaTheme="minorEastAsia" w:cstheme="minorEastAsia"/>
          <w:b w:val="0"/>
          <w:bCs/>
          <w:color w:val="000000"/>
        </w:rPr>
        <w:t>.</w:t>
      </w:r>
      <w:r>
        <w:rPr>
          <w:rFonts w:hint="eastAsia" w:asciiTheme="minorEastAsia" w:hAnsiTheme="minorEastAsia" w:eastAsiaTheme="minorEastAsia" w:cstheme="minorEastAsia"/>
          <w:b w:val="0"/>
          <w:bCs/>
          <w:color w:val="000000"/>
          <w:lang w:val="en-US" w:eastAsia="zh-CN"/>
        </w:rPr>
        <w:t>32</w:t>
      </w:r>
      <w:r>
        <w:rPr>
          <w:rFonts w:hint="eastAsia" w:asciiTheme="minorEastAsia" w:hAnsiTheme="minorEastAsia" w:eastAsiaTheme="minorEastAsia" w:cstheme="minorEastAsia"/>
          <w:b w:val="0"/>
          <w:bCs/>
          <w:color w:val="000000"/>
        </w:rPr>
        <w:t>的规定</w:t>
      </w:r>
      <w:r>
        <w:rPr>
          <w:rFonts w:hint="eastAsia" w:asciiTheme="minorEastAsia" w:hAnsiTheme="minorEastAsia" w:eastAsiaTheme="minorEastAsia" w:cstheme="minorEastAsia"/>
          <w:b w:val="0"/>
          <w:bCs/>
          <w:color w:val="000000"/>
          <w:lang w:val="en-US" w:eastAsia="zh-CN"/>
        </w:rPr>
        <w:t>。</w:t>
      </w:r>
    </w:p>
    <w:p>
      <w:pPr>
        <w:spacing w:before="156" w:beforeLines="50"/>
        <w:jc w:val="center"/>
      </w:pPr>
      <w:r>
        <w:drawing>
          <wp:inline distT="0" distB="0" distL="114300" distR="114300">
            <wp:extent cx="2990850" cy="755650"/>
            <wp:effectExtent l="0" t="0" r="6350" b="6350"/>
            <wp:docPr id="21"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true"/>
                    </pic:cNvPicPr>
                  </pic:nvPicPr>
                  <pic:blipFill>
                    <a:blip r:embed="rId84"/>
                    <a:stretch>
                      <a:fillRect/>
                    </a:stretch>
                  </pic:blipFill>
                  <pic:spPr>
                    <a:xfrm>
                      <a:off x="0" y="0"/>
                      <a:ext cx="2990850" cy="755650"/>
                    </a:xfrm>
                    <a:prstGeom prst="rect">
                      <a:avLst/>
                    </a:prstGeom>
                    <a:noFill/>
                    <a:ln>
                      <a:noFill/>
                    </a:ln>
                  </pic:spPr>
                </pic:pic>
              </a:graphicData>
            </a:graphic>
          </wp:inline>
        </w:drawing>
      </w:r>
    </w:p>
    <w:p>
      <w:pPr>
        <w:spacing w:before="0" w:beforeLines="-2147483648"/>
        <w:jc w:val="center"/>
        <w:rPr>
          <w:rFonts w:hint="eastAsia"/>
        </w:rPr>
      </w:pPr>
      <w:r>
        <w:rPr>
          <w:rFonts w:hint="eastAsia" w:ascii="宋体" w:hAnsi="宋体"/>
          <w:color w:val="000000"/>
          <w:sz w:val="18"/>
          <w:szCs w:val="18"/>
        </w:rPr>
        <w:t>图6.</w:t>
      </w:r>
      <w:r>
        <w:rPr>
          <w:rFonts w:hint="eastAsia" w:ascii="宋体" w:hAnsi="宋体"/>
          <w:color w:val="000000"/>
          <w:sz w:val="18"/>
          <w:szCs w:val="18"/>
          <w:lang w:val="en-US" w:eastAsia="zh-CN"/>
        </w:rPr>
        <w:t>2</w:t>
      </w:r>
      <w:r>
        <w:rPr>
          <w:rFonts w:hint="eastAsia" w:ascii="宋体" w:hAnsi="宋体"/>
          <w:color w:val="000000"/>
          <w:sz w:val="18"/>
          <w:szCs w:val="18"/>
        </w:rPr>
        <w:t>.</w:t>
      </w:r>
      <w:r>
        <w:rPr>
          <w:rFonts w:hint="eastAsia" w:ascii="宋体" w:hAnsi="宋体"/>
          <w:color w:val="000000"/>
          <w:sz w:val="18"/>
          <w:szCs w:val="18"/>
          <w:lang w:val="en-US" w:eastAsia="zh-CN"/>
        </w:rPr>
        <w:t>32</w:t>
      </w:r>
      <w:r>
        <w:rPr>
          <w:rFonts w:hint="eastAsia" w:ascii="宋体" w:hAnsi="宋体"/>
          <w:color w:val="000000"/>
          <w:sz w:val="18"/>
          <w:szCs w:val="18"/>
        </w:rPr>
        <w:t xml:space="preserve">  </w:t>
      </w:r>
      <w:r>
        <w:rPr>
          <w:rFonts w:hint="eastAsia" w:ascii="宋体" w:hAnsi="宋体"/>
          <w:b w:val="0"/>
          <w:color w:val="000000"/>
          <w:sz w:val="18"/>
          <w:szCs w:val="18"/>
          <w:lang w:val="en-US" w:eastAsia="zh-CN"/>
        </w:rPr>
        <w:t>LargeMachineryDetail</w:t>
      </w:r>
      <w:r>
        <w:rPr>
          <w:rFonts w:hint="eastAsia" w:ascii="宋体" w:hAnsi="宋体"/>
          <w:color w:val="000000"/>
          <w:sz w:val="18"/>
          <w:szCs w:val="18"/>
        </w:rPr>
        <w:t>元素关系</w:t>
      </w:r>
    </w:p>
    <w:p>
      <w:pPr>
        <w:spacing w:before="156" w:beforeLines="50"/>
        <w:jc w:val="center"/>
        <w:rPr>
          <w:color w:val="000000"/>
        </w:rPr>
      </w:pPr>
      <w:r>
        <w:rPr>
          <w:rFonts w:hint="eastAsia" w:ascii="宋体" w:hAnsi="宋体"/>
          <w:b/>
          <w:color w:val="000000"/>
        </w:rPr>
        <w:t>表6.</w:t>
      </w:r>
      <w:r>
        <w:rPr>
          <w:rFonts w:hint="eastAsia" w:ascii="宋体" w:hAnsi="宋体"/>
          <w:b/>
          <w:color w:val="000000"/>
          <w:lang w:val="en-US" w:eastAsia="zh-CN"/>
        </w:rPr>
        <w:t>2</w:t>
      </w:r>
      <w:r>
        <w:rPr>
          <w:rFonts w:hint="eastAsia" w:ascii="宋体" w:hAnsi="宋体"/>
          <w:b/>
          <w:color w:val="000000"/>
        </w:rPr>
        <w:t>.</w:t>
      </w:r>
      <w:r>
        <w:rPr>
          <w:rFonts w:hint="eastAsia" w:ascii="宋体" w:hAnsi="宋体"/>
          <w:b/>
          <w:color w:val="000000"/>
          <w:lang w:val="en-US" w:eastAsia="zh-CN"/>
        </w:rPr>
        <w:t>32</w:t>
      </w:r>
      <w:r>
        <w:rPr>
          <w:rFonts w:hint="eastAsia" w:ascii="宋体" w:hAnsi="宋体"/>
          <w:b/>
          <w:color w:val="000000"/>
        </w:rPr>
        <w:t xml:space="preserve"> </w:t>
      </w:r>
      <w:r>
        <w:rPr>
          <w:rFonts w:hint="eastAsia" w:ascii="宋体" w:hAnsi="宋体"/>
          <w:b/>
          <w:color w:val="000000"/>
          <w:lang w:val="en-US" w:eastAsia="zh-CN"/>
        </w:rPr>
        <w:t xml:space="preserve"> </w:t>
      </w:r>
      <w:r>
        <w:rPr>
          <w:rFonts w:hint="eastAsia" w:ascii="Times New Roman" w:hAnsi="Times New Roman"/>
          <w:b/>
          <w:color w:val="000000"/>
          <w:lang w:val="en-US" w:eastAsia="zh-CN"/>
        </w:rPr>
        <w:t>LargeMachineryDetail</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blPrEx>
          <w:tblCellMar>
            <w:top w:w="0" w:type="dxa"/>
            <w:left w:w="108" w:type="dxa"/>
            <w:bottom w:w="0" w:type="dxa"/>
            <w:right w:w="108" w:type="dxa"/>
          </w:tblCellMar>
        </w:tblPrEx>
        <w:trPr>
          <w:tblHeader/>
        </w:trPr>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vAlign w:val="center"/>
          </w:tcPr>
          <w:p>
            <w:pPr>
              <w:widowControl/>
              <w:jc w:val="left"/>
              <w:textAlignment w:val="auto"/>
              <w:rPr>
                <w:rFonts w:hint="eastAsia" w:ascii="Arial Black" w:hAnsi="Arial Black" w:cs="宋体"/>
                <w:color w:val="000000"/>
                <w:kern w:val="0"/>
                <w:sz w:val="18"/>
                <w:szCs w:val="18"/>
                <w:u w:val="none"/>
                <w:lang w:bidi="ar"/>
              </w:rPr>
            </w:pPr>
            <w:r>
              <w:rPr>
                <w:rFonts w:hint="eastAsia" w:ascii="Arial Black" w:hAnsi="Arial Black" w:eastAsia="宋体" w:cs="宋体"/>
                <w:color w:val="000000"/>
                <w:kern w:val="0"/>
                <w:sz w:val="18"/>
                <w:szCs w:val="18"/>
                <w:u w:val="none"/>
                <w:lang w:bidi="ar"/>
              </w:rPr>
              <w:t>MechanicalQuantity</w:t>
            </w:r>
          </w:p>
        </w:tc>
        <w:tc>
          <w:tcPr>
            <w:tcW w:w="2551"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Calibri" w:hAnsi="Calibri" w:eastAsia="宋体" w:cs="Times New Roman"/>
                <w:color w:val="000000"/>
                <w:lang w:val="en-US" w:eastAsia="zh-CN"/>
              </w:rPr>
            </w:pPr>
            <w:r>
              <w:rPr>
                <w:rFonts w:hint="eastAsia" w:ascii="Calibri" w:hAnsi="Calibri" w:eastAsia="宋体" w:cs="Times New Roman"/>
                <w:i w:val="0"/>
                <w:iCs w:val="0"/>
                <w:color w:val="000000"/>
                <w:kern w:val="2"/>
                <w:sz w:val="21"/>
                <w:szCs w:val="21"/>
                <w:u w:val="none"/>
                <w:lang w:val="en-US" w:eastAsia="zh-CN" w:bidi="ar"/>
              </w:rPr>
              <w:t>数量</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pStyle w:val="380"/>
              <w:jc w:val="center"/>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vAlign w:val="center"/>
          </w:tcPr>
          <w:p>
            <w:pPr>
              <w:widowControl/>
              <w:jc w:val="left"/>
              <w:textAlignment w:val="auto"/>
              <w:rPr>
                <w:rFonts w:hint="eastAsia" w:ascii="Arial Black" w:hAnsi="Arial Black" w:cs="宋体"/>
                <w:color w:val="000000"/>
                <w:kern w:val="0"/>
                <w:sz w:val="18"/>
                <w:szCs w:val="18"/>
                <w:u w:val="none"/>
                <w:lang w:bidi="ar"/>
              </w:rPr>
            </w:pPr>
            <w:r>
              <w:rPr>
                <w:rFonts w:hint="eastAsia" w:ascii="Arial Black" w:hAnsi="Arial Black" w:eastAsia="宋体" w:cs="宋体"/>
                <w:color w:val="000000"/>
                <w:kern w:val="0"/>
                <w:sz w:val="18"/>
                <w:szCs w:val="18"/>
                <w:u w:val="none"/>
                <w:lang w:bidi="ar"/>
              </w:rPr>
              <w:t>count</w:t>
            </w:r>
          </w:p>
        </w:tc>
        <w:tc>
          <w:tcPr>
            <w:tcW w:w="2551"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Calibri" w:hAnsi="Calibri" w:eastAsia="宋体" w:cs="Times New Roman"/>
                <w:color w:val="000000"/>
                <w:lang w:val="en-US" w:eastAsia="zh-CN"/>
              </w:rPr>
            </w:pPr>
            <w:r>
              <w:rPr>
                <w:rFonts w:hint="eastAsia" w:ascii="Calibri" w:hAnsi="Calibri" w:eastAsia="宋体" w:cs="Times New Roman"/>
                <w:i w:val="0"/>
                <w:iCs w:val="0"/>
                <w:color w:val="000000"/>
                <w:kern w:val="2"/>
                <w:sz w:val="21"/>
                <w:szCs w:val="21"/>
                <w:u w:val="none"/>
                <w:lang w:val="en-US" w:eastAsia="zh-CN" w:bidi="ar"/>
              </w:rPr>
              <w:t>进出场次数</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vAlign w:val="center"/>
          </w:tcPr>
          <w:p>
            <w:pPr>
              <w:widowControl/>
              <w:jc w:val="left"/>
              <w:textAlignment w:val="auto"/>
              <w:rPr>
                <w:rFonts w:hint="eastAsia" w:ascii="Arial Black" w:hAnsi="Arial Black" w:cs="宋体"/>
                <w:color w:val="000000"/>
                <w:kern w:val="0"/>
                <w:sz w:val="18"/>
                <w:szCs w:val="18"/>
                <w:u w:val="none"/>
                <w:lang w:bidi="ar"/>
              </w:rPr>
            </w:pPr>
            <w:r>
              <w:rPr>
                <w:rFonts w:hint="eastAsia" w:ascii="Arial Black" w:hAnsi="Arial Black" w:cs="宋体"/>
                <w:color w:val="000000"/>
                <w:kern w:val="0"/>
                <w:sz w:val="18"/>
                <w:szCs w:val="18"/>
                <w:u w:val="none"/>
                <w:lang w:val="en-US" w:eastAsia="zh-CN" w:bidi="ar"/>
              </w:rPr>
              <w:t>D</w:t>
            </w:r>
            <w:r>
              <w:rPr>
                <w:rFonts w:hint="eastAsia" w:ascii="Arial Black" w:hAnsi="Arial Black" w:eastAsia="宋体" w:cs="宋体"/>
                <w:color w:val="000000"/>
                <w:kern w:val="0"/>
                <w:sz w:val="18"/>
                <w:szCs w:val="18"/>
                <w:u w:val="none"/>
                <w:lang w:bidi="ar"/>
              </w:rPr>
              <w:t>emolitionExpense</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Calibri" w:hAnsi="Calibri" w:eastAsia="宋体" w:cs="Times New Roman"/>
                <w:color w:val="000000"/>
                <w:kern w:val="2"/>
                <w:sz w:val="21"/>
                <w:szCs w:val="21"/>
                <w:lang w:val="en-US" w:eastAsia="zh-CN" w:bidi="ar-SA"/>
              </w:rPr>
            </w:pPr>
            <w:r>
              <w:rPr>
                <w:rFonts w:hint="eastAsia" w:ascii="Calibri" w:hAnsi="Calibri" w:eastAsia="宋体" w:cs="Times New Roman"/>
                <w:i w:val="0"/>
                <w:iCs w:val="0"/>
                <w:color w:val="000000"/>
                <w:kern w:val="2"/>
                <w:sz w:val="21"/>
                <w:szCs w:val="21"/>
                <w:u w:val="none"/>
                <w:lang w:val="en-US" w:eastAsia="zh-CN" w:bidi="ar"/>
              </w:rPr>
              <w:t>安拆费</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pStyle w:val="380"/>
              <w:jc w:val="center"/>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vAlign w:val="center"/>
          </w:tcPr>
          <w:p>
            <w:pPr>
              <w:widowControl/>
              <w:jc w:val="left"/>
              <w:textAlignment w:val="auto"/>
              <w:rPr>
                <w:rFonts w:hint="eastAsia" w:ascii="Arial Black" w:hAnsi="Arial Black" w:cs="宋体"/>
                <w:color w:val="000000"/>
                <w:kern w:val="0"/>
                <w:sz w:val="18"/>
                <w:szCs w:val="18"/>
                <w:u w:val="none"/>
                <w:lang w:bidi="ar"/>
              </w:rPr>
            </w:pPr>
            <w:r>
              <w:rPr>
                <w:rFonts w:hint="eastAsia" w:ascii="Arial Black" w:hAnsi="Arial Black" w:cs="宋体"/>
                <w:color w:val="000000"/>
                <w:kern w:val="0"/>
                <w:sz w:val="18"/>
                <w:szCs w:val="18"/>
                <w:u w:val="none"/>
                <w:lang w:val="en-US" w:eastAsia="zh-CN" w:bidi="ar"/>
              </w:rPr>
              <w:t>R</w:t>
            </w:r>
            <w:r>
              <w:rPr>
                <w:rFonts w:hint="eastAsia" w:ascii="Arial Black" w:hAnsi="Arial Black" w:eastAsia="宋体" w:cs="宋体"/>
                <w:color w:val="000000"/>
                <w:kern w:val="0"/>
                <w:sz w:val="18"/>
                <w:szCs w:val="18"/>
                <w:u w:val="none"/>
                <w:lang w:bidi="ar"/>
              </w:rPr>
              <w:t>ansportationCost</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Calibri" w:hAnsi="Calibri" w:eastAsia="宋体" w:cs="Times New Roman"/>
                <w:color w:val="000000"/>
                <w:kern w:val="2"/>
                <w:sz w:val="21"/>
                <w:szCs w:val="21"/>
                <w:lang w:val="en-US" w:eastAsia="zh-CN" w:bidi="ar-SA"/>
              </w:rPr>
            </w:pPr>
            <w:r>
              <w:rPr>
                <w:rFonts w:hint="eastAsia" w:ascii="Calibri" w:hAnsi="Calibri" w:eastAsia="宋体" w:cs="Times New Roman"/>
                <w:i w:val="0"/>
                <w:iCs w:val="0"/>
                <w:color w:val="000000"/>
                <w:kern w:val="2"/>
                <w:sz w:val="21"/>
                <w:szCs w:val="21"/>
                <w:u w:val="none"/>
                <w:lang w:val="en-US" w:eastAsia="zh-CN" w:bidi="ar"/>
              </w:rPr>
              <w:t>装卸运输费</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5</w:t>
            </w:r>
          </w:p>
        </w:tc>
        <w:tc>
          <w:tcPr>
            <w:tcW w:w="2058" w:type="dxa"/>
            <w:tcBorders>
              <w:top w:val="single" w:color="000000" w:sz="4" w:space="0"/>
              <w:left w:val="nil"/>
              <w:bottom w:val="single" w:color="000000" w:sz="4" w:space="0"/>
              <w:right w:val="single" w:color="000000" w:sz="4" w:space="0"/>
            </w:tcBorders>
            <w:vAlign w:val="center"/>
          </w:tcPr>
          <w:p>
            <w:pPr>
              <w:widowControl/>
              <w:jc w:val="left"/>
              <w:textAlignment w:val="auto"/>
              <w:rPr>
                <w:rFonts w:hint="eastAsia" w:ascii="Arial Black" w:hAnsi="Arial Black" w:cs="宋体"/>
                <w:color w:val="000000"/>
                <w:kern w:val="0"/>
                <w:sz w:val="18"/>
                <w:szCs w:val="18"/>
                <w:u w:val="none"/>
                <w:lang w:bidi="ar"/>
              </w:rPr>
            </w:pPr>
            <w:r>
              <w:rPr>
                <w:rFonts w:hint="eastAsia" w:ascii="Arial Black" w:hAnsi="Arial Black" w:eastAsia="宋体" w:cs="宋体"/>
                <w:color w:val="000000"/>
                <w:kern w:val="0"/>
                <w:sz w:val="18"/>
                <w:szCs w:val="18"/>
                <w:u w:val="none"/>
                <w:lang w:bidi="ar"/>
              </w:rPr>
              <w:t>FixeddemolitionExpense</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Calibri" w:hAnsi="Calibri" w:eastAsia="宋体" w:cs="Times New Roman"/>
                <w:color w:val="000000"/>
                <w:kern w:val="2"/>
                <w:sz w:val="21"/>
                <w:szCs w:val="21"/>
                <w:lang w:val="en-US" w:eastAsia="zh-CN" w:bidi="ar-SA"/>
              </w:rPr>
            </w:pPr>
            <w:r>
              <w:rPr>
                <w:rFonts w:hint="eastAsia" w:ascii="Calibri" w:hAnsi="Calibri" w:eastAsia="宋体" w:cs="Times New Roman"/>
                <w:i w:val="0"/>
                <w:iCs w:val="0"/>
                <w:color w:val="000000"/>
                <w:kern w:val="2"/>
                <w:sz w:val="21"/>
                <w:szCs w:val="21"/>
                <w:u w:val="none"/>
                <w:lang w:val="en-US" w:eastAsia="zh-CN" w:bidi="ar"/>
              </w:rPr>
              <w:t>固定装置安拆费</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pStyle w:val="380"/>
              <w:jc w:val="center"/>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Black" w:hAnsi="Arial Black" w:eastAsia="宋体"/>
                <w:color w:val="000000"/>
                <w:sz w:val="18"/>
                <w:lang w:val="en-US" w:eastAsia="zh-CN"/>
              </w:rPr>
            </w:pPr>
            <w:r>
              <w:rPr>
                <w:rFonts w:hint="eastAsia" w:ascii="Arial Black" w:hAnsi="Arial Black"/>
                <w:color w:val="000000"/>
                <w:sz w:val="18"/>
                <w:lang w:val="en-US" w:eastAsia="zh-CN"/>
              </w:rPr>
              <w:t>6</w:t>
            </w:r>
          </w:p>
        </w:tc>
        <w:tc>
          <w:tcPr>
            <w:tcW w:w="2058" w:type="dxa"/>
            <w:tcBorders>
              <w:top w:val="single" w:color="000000" w:sz="4" w:space="0"/>
              <w:left w:val="nil"/>
              <w:bottom w:val="single" w:color="000000" w:sz="4" w:space="0"/>
              <w:right w:val="single" w:color="000000" w:sz="4" w:space="0"/>
            </w:tcBorders>
            <w:vAlign w:val="center"/>
          </w:tcPr>
          <w:p>
            <w:pPr>
              <w:widowControl/>
              <w:jc w:val="left"/>
              <w:textAlignment w:val="auto"/>
              <w:rPr>
                <w:rFonts w:hint="eastAsia" w:ascii="Arial Black" w:hAnsi="Arial Black" w:eastAsia="宋体" w:cs="宋体"/>
                <w:color w:val="000000"/>
                <w:kern w:val="0"/>
                <w:sz w:val="18"/>
                <w:szCs w:val="18"/>
                <w:u w:val="none"/>
                <w:lang w:eastAsia="zh-CN" w:bidi="ar"/>
              </w:rPr>
            </w:pPr>
            <w:r>
              <w:rPr>
                <w:rFonts w:hint="eastAsia" w:ascii="Arial Black" w:hAnsi="Arial Black" w:eastAsia="宋体" w:cs="宋体"/>
                <w:color w:val="000000"/>
                <w:kern w:val="0"/>
                <w:sz w:val="18"/>
                <w:szCs w:val="18"/>
                <w:u w:val="none"/>
                <w:lang w:bidi="ar"/>
              </w:rPr>
              <w:t>AllCost</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Calibri" w:hAnsi="Calibri" w:eastAsia="宋体" w:cs="Times New Roman"/>
                <w:color w:val="000000"/>
                <w:kern w:val="2"/>
                <w:sz w:val="21"/>
                <w:szCs w:val="21"/>
                <w:lang w:val="en-US" w:eastAsia="zh-CN" w:bidi="ar-SA"/>
              </w:rPr>
            </w:pPr>
            <w:r>
              <w:rPr>
                <w:rFonts w:hint="eastAsia" w:ascii="Calibri" w:hAnsi="Calibri" w:eastAsia="宋体" w:cs="Times New Roman"/>
                <w:i w:val="0"/>
                <w:iCs w:val="0"/>
                <w:color w:val="000000"/>
                <w:kern w:val="2"/>
                <w:sz w:val="21"/>
                <w:szCs w:val="21"/>
                <w:u w:val="none"/>
                <w:lang w:val="en-US" w:eastAsia="zh-CN" w:bidi="ar"/>
              </w:rPr>
              <w:t>进出场费用</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Black" w:hAnsi="Arial Black" w:eastAsia="宋体"/>
                <w:color w:val="000000"/>
                <w:sz w:val="18"/>
                <w:lang w:val="en-US" w:eastAsia="zh-CN"/>
              </w:rPr>
            </w:pPr>
            <w:r>
              <w:rPr>
                <w:rFonts w:hint="eastAsia" w:ascii="Arial Black" w:hAnsi="Arial Black"/>
                <w:color w:val="000000"/>
                <w:sz w:val="18"/>
                <w:lang w:val="en-US" w:eastAsia="zh-CN"/>
              </w:rPr>
              <w:t>7</w:t>
            </w:r>
          </w:p>
        </w:tc>
        <w:tc>
          <w:tcPr>
            <w:tcW w:w="2058"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left"/>
              <w:textAlignment w:val="auto"/>
              <w:rPr>
                <w:rFonts w:ascii="Arial Black" w:hAnsi="Arial Black" w:cs="宋体"/>
                <w:color w:val="000000"/>
                <w:kern w:val="0"/>
                <w:sz w:val="18"/>
                <w:szCs w:val="18"/>
              </w:rPr>
            </w:pPr>
            <w:r>
              <w:rPr>
                <w:rFonts w:hint="eastAsia" w:ascii="Arial Black" w:hAnsi="Arial Black" w:eastAsia="宋体" w:cs="宋体"/>
                <w:i w:val="0"/>
                <w:iCs w:val="0"/>
                <w:color w:val="000000"/>
                <w:kern w:val="0"/>
                <w:sz w:val="18"/>
                <w:szCs w:val="18"/>
                <w:u w:val="none"/>
                <w:lang w:val="en-US" w:eastAsia="zh-CN" w:bidi="ar"/>
              </w:rPr>
              <w:t>Remark</w:t>
            </w:r>
          </w:p>
        </w:tc>
        <w:tc>
          <w:tcPr>
            <w:tcW w:w="2551"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color w:val="000000"/>
              </w:rPr>
            </w:pPr>
            <w:r>
              <w:rPr>
                <w:rFonts w:hint="eastAsia" w:ascii="宋体" w:hAnsi="宋体" w:eastAsia="宋体" w:cs="宋体"/>
                <w:i w:val="0"/>
                <w:iCs w:val="0"/>
                <w:color w:val="000000"/>
                <w:kern w:val="0"/>
                <w:sz w:val="21"/>
                <w:szCs w:val="21"/>
                <w:u w:val="none"/>
                <w:lang w:val="en-US" w:eastAsia="zh-CN" w:bidi="ar"/>
              </w:rPr>
              <w:t>备注</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Calibri" w:hAnsi="Calibri" w:eastAsia="宋体" w:cs="Times New Roman"/>
                <w:color w:val="000000"/>
                <w:kern w:val="2"/>
                <w:sz w:val="21"/>
                <w:szCs w:val="21"/>
                <w:lang w:val="en-US" w:eastAsia="zh-CN" w:bidi="ar-SA"/>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bl>
    <w:p>
      <w:pPr>
        <w:spacing w:before="156" w:beforeLines="50" w:after="62" w:afterLines="20"/>
        <w:rPr>
          <w:color w:val="000000"/>
        </w:rPr>
      </w:pPr>
      <w:r>
        <w:rPr>
          <w:rFonts w:ascii="Times New Roman" w:hAnsi="Times New Roman"/>
          <w:b/>
          <w:color w:val="000000"/>
        </w:rPr>
        <w:t>6.</w:t>
      </w:r>
      <w:r>
        <w:rPr>
          <w:rFonts w:hint="eastAsia" w:ascii="Times New Roman" w:hAnsi="Times New Roman"/>
          <w:b/>
          <w:color w:val="000000"/>
          <w:lang w:val="en-US" w:eastAsia="zh-CN"/>
        </w:rPr>
        <w:t>2</w:t>
      </w:r>
      <w:r>
        <w:rPr>
          <w:rFonts w:ascii="Times New Roman" w:hAnsi="Times New Roman"/>
          <w:b/>
          <w:color w:val="000000"/>
        </w:rPr>
        <w:t>.</w:t>
      </w:r>
      <w:r>
        <w:rPr>
          <w:rFonts w:hint="eastAsia" w:ascii="Times New Roman" w:hAnsi="Times New Roman"/>
          <w:b/>
          <w:color w:val="000000"/>
          <w:lang w:val="en-US" w:eastAsia="zh-CN"/>
        </w:rPr>
        <w:t>33</w:t>
      </w:r>
      <w:r>
        <w:rPr>
          <w:rFonts w:ascii="Times New Roman" w:hAnsi="Times New Roman"/>
          <w:b/>
          <w:color w:val="000000"/>
        </w:rPr>
        <w:t xml:space="preserve"> </w:t>
      </w:r>
      <w:r>
        <w:rPr>
          <w:rFonts w:ascii="Times New Roman" w:hAnsi="Times New Roman"/>
          <w:color w:val="000000"/>
        </w:rPr>
        <w:t xml:space="preserve"> </w:t>
      </w:r>
      <w:r>
        <w:rPr>
          <w:rFonts w:hint="eastAsia" w:ascii="宋体" w:hAnsi="宋体"/>
          <w:color w:val="000000"/>
        </w:rPr>
        <w:t>其他项目的元素名称</w:t>
      </w:r>
      <w:r>
        <w:rPr>
          <w:rFonts w:ascii="宋体" w:hAnsi="宋体"/>
          <w:color w:val="000000"/>
        </w:rPr>
        <w:t>Sundry</w:t>
      </w:r>
      <w:r>
        <w:rPr>
          <w:rFonts w:hint="eastAsia" w:ascii="宋体" w:hAnsi="宋体"/>
          <w:color w:val="000000"/>
        </w:rPr>
        <w:t>，记录建筑安装工程</w:t>
      </w:r>
      <w:r>
        <w:rPr>
          <w:rFonts w:hint="eastAsia" w:ascii="宋体" w:hAnsi="宋体"/>
          <w:color w:val="000000"/>
          <w:lang w:val="en-US" w:eastAsia="zh-CN"/>
        </w:rPr>
        <w:t>费、单位工程</w:t>
      </w:r>
      <w:r>
        <w:rPr>
          <w:rFonts w:hint="eastAsia" w:ascii="宋体" w:hAnsi="宋体"/>
          <w:color w:val="000000"/>
        </w:rPr>
        <w:t>的其他项目费用信息，子元素应为</w:t>
      </w:r>
      <w:r>
        <w:rPr>
          <w:rFonts w:ascii="宋体" w:hAnsi="宋体"/>
          <w:color w:val="000000"/>
        </w:rPr>
        <w:t>SundryCosts</w:t>
      </w:r>
      <w:r>
        <w:rPr>
          <w:rFonts w:hint="eastAsia" w:ascii="宋体" w:hAnsi="宋体"/>
          <w:color w:val="000000"/>
        </w:rPr>
        <w:t>（其他项目费）、</w:t>
      </w:r>
      <w:r>
        <w:rPr>
          <w:rFonts w:ascii="宋体" w:hAnsi="宋体"/>
          <w:color w:val="000000"/>
        </w:rPr>
        <w:t>ProvisionalSums</w:t>
      </w:r>
      <w:r>
        <w:rPr>
          <w:rFonts w:hint="eastAsia" w:ascii="宋体" w:hAnsi="宋体"/>
          <w:color w:val="000000"/>
        </w:rPr>
        <w:t>（暂列金额）、</w:t>
      </w:r>
      <w:r>
        <w:rPr>
          <w:rFonts w:ascii="宋体" w:hAnsi="宋体"/>
          <w:color w:val="000000"/>
        </w:rPr>
        <w:t>SpecialtyProvisionalPrice</w:t>
      </w:r>
      <w:r>
        <w:rPr>
          <w:rFonts w:hint="eastAsia" w:ascii="宋体" w:hAnsi="宋体"/>
          <w:color w:val="000000"/>
        </w:rPr>
        <w:t>（专业工程暂估价）、</w:t>
      </w:r>
      <w:r>
        <w:rPr>
          <w:rFonts w:ascii="宋体" w:hAnsi="宋体"/>
          <w:color w:val="000000"/>
        </w:rPr>
        <w:t>DayWorkRate</w:t>
      </w:r>
      <w:r>
        <w:rPr>
          <w:rFonts w:hint="eastAsia" w:ascii="宋体" w:hAnsi="宋体"/>
          <w:color w:val="000000"/>
        </w:rPr>
        <w:t>（计日工）、</w:t>
      </w:r>
      <w:r>
        <w:rPr>
          <w:rFonts w:ascii="宋体" w:hAnsi="宋体"/>
          <w:color w:val="000000"/>
        </w:rPr>
        <w:t>MainContractorAttendance</w:t>
      </w:r>
      <w:r>
        <w:rPr>
          <w:rFonts w:hint="eastAsia" w:ascii="宋体" w:hAnsi="宋体"/>
          <w:color w:val="000000"/>
        </w:rPr>
        <w:t>（总承包服务费）</w:t>
      </w:r>
      <w:r>
        <w:rPr>
          <w:rFonts w:hint="eastAsia" w:ascii="宋体" w:hAnsi="宋体"/>
          <w:color w:val="000000"/>
          <w:lang w:eastAsia="zh-CN"/>
        </w:rPr>
        <w:t>，</w:t>
      </w:r>
      <w:r>
        <w:rPr>
          <w:rFonts w:hint="eastAsia" w:ascii="宋体" w:hAnsi="宋体"/>
          <w:color w:val="000000"/>
        </w:rPr>
        <w:t>元素关系应符合图6.2.</w:t>
      </w:r>
      <w:r>
        <w:rPr>
          <w:rFonts w:hint="eastAsia" w:ascii="宋体" w:hAnsi="宋体"/>
          <w:color w:val="000000"/>
          <w:lang w:val="en-US" w:eastAsia="zh-CN"/>
        </w:rPr>
        <w:t>3</w:t>
      </w:r>
      <w:r>
        <w:rPr>
          <w:rFonts w:hint="eastAsia" w:ascii="宋体" w:hAnsi="宋体"/>
          <w:color w:val="000000"/>
        </w:rPr>
        <w:t>3的规定。</w:t>
      </w:r>
    </w:p>
    <w:p>
      <w:pPr>
        <w:spacing w:before="156" w:beforeLines="50" w:after="62" w:afterLines="20"/>
        <w:jc w:val="center"/>
        <w:rPr>
          <w:color w:val="000000"/>
        </w:rPr>
      </w:pPr>
      <w:r>
        <w:drawing>
          <wp:inline distT="0" distB="0" distL="114300" distR="114300">
            <wp:extent cx="4000500" cy="2857500"/>
            <wp:effectExtent l="0" t="0" r="0" b="0"/>
            <wp:docPr id="164"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4" name="图片 7"/>
                    <pic:cNvPicPr>
                      <a:picLocks noChangeAspect="true"/>
                    </pic:cNvPicPr>
                  </pic:nvPicPr>
                  <pic:blipFill>
                    <a:blip r:embed="rId85"/>
                    <a:stretch>
                      <a:fillRect/>
                    </a:stretch>
                  </pic:blipFill>
                  <pic:spPr>
                    <a:xfrm>
                      <a:off x="0" y="0"/>
                      <a:ext cx="4000500" cy="2857500"/>
                    </a:xfrm>
                    <a:prstGeom prst="rect">
                      <a:avLst/>
                    </a:prstGeom>
                    <a:noFill/>
                    <a:ln>
                      <a:noFill/>
                    </a:ln>
                  </pic:spPr>
                </pic:pic>
              </a:graphicData>
            </a:graphic>
          </wp:inline>
        </w:drawing>
      </w:r>
    </w:p>
    <w:p>
      <w:pPr>
        <w:spacing w:before="156" w:beforeLines="50" w:after="62" w:afterLines="20"/>
        <w:jc w:val="center"/>
        <w:rPr>
          <w:color w:val="000000"/>
        </w:rPr>
      </w:pPr>
      <w:r>
        <w:rPr>
          <w:rFonts w:hint="eastAsia" w:ascii="宋体" w:hAnsi="宋体"/>
          <w:color w:val="000000"/>
          <w:sz w:val="18"/>
          <w:szCs w:val="18"/>
        </w:rPr>
        <w:t>图6.</w:t>
      </w:r>
      <w:r>
        <w:rPr>
          <w:rFonts w:hint="eastAsia" w:ascii="宋体" w:hAnsi="宋体"/>
          <w:color w:val="000000"/>
          <w:sz w:val="18"/>
          <w:szCs w:val="18"/>
          <w:lang w:val="en-US" w:eastAsia="zh-CN"/>
        </w:rPr>
        <w:t>2</w:t>
      </w:r>
      <w:r>
        <w:rPr>
          <w:rFonts w:hint="eastAsia" w:ascii="宋体" w:hAnsi="宋体"/>
          <w:color w:val="000000"/>
          <w:sz w:val="18"/>
          <w:szCs w:val="18"/>
        </w:rPr>
        <w:t>.</w:t>
      </w:r>
      <w:r>
        <w:rPr>
          <w:rFonts w:hint="eastAsia" w:ascii="宋体" w:hAnsi="宋体"/>
          <w:color w:val="000000"/>
          <w:sz w:val="18"/>
          <w:szCs w:val="18"/>
          <w:lang w:val="en-US" w:eastAsia="zh-CN"/>
        </w:rPr>
        <w:t>33</w:t>
      </w:r>
      <w:r>
        <w:rPr>
          <w:rFonts w:hint="eastAsia" w:ascii="宋体" w:hAnsi="宋体"/>
          <w:color w:val="000000"/>
          <w:sz w:val="18"/>
          <w:szCs w:val="18"/>
        </w:rPr>
        <w:t xml:space="preserve">  </w:t>
      </w:r>
      <w:r>
        <w:rPr>
          <w:rFonts w:ascii="宋体" w:hAnsi="宋体"/>
          <w:color w:val="000000"/>
          <w:sz w:val="18"/>
          <w:szCs w:val="18"/>
        </w:rPr>
        <w:t>Sundry</w:t>
      </w:r>
      <w:r>
        <w:rPr>
          <w:rFonts w:hint="eastAsia" w:ascii="宋体" w:hAnsi="宋体"/>
          <w:color w:val="000000"/>
          <w:sz w:val="18"/>
          <w:szCs w:val="18"/>
        </w:rPr>
        <w:t>元素关系</w:t>
      </w:r>
    </w:p>
    <w:p>
      <w:pPr>
        <w:spacing w:before="156" w:beforeLines="50" w:after="62" w:afterLines="20"/>
        <w:jc w:val="left"/>
        <w:rPr>
          <w:color w:val="000000"/>
        </w:rPr>
      </w:pPr>
      <w:r>
        <w:rPr>
          <w:rFonts w:ascii="Times New Roman" w:hAnsi="Times New Roman"/>
          <w:b/>
          <w:color w:val="000000"/>
        </w:rPr>
        <w:t>6.</w:t>
      </w:r>
      <w:r>
        <w:rPr>
          <w:rFonts w:hint="eastAsia" w:ascii="Times New Roman" w:hAnsi="Times New Roman"/>
          <w:b/>
          <w:color w:val="000000"/>
          <w:lang w:val="en-US" w:eastAsia="zh-CN"/>
        </w:rPr>
        <w:t>2</w:t>
      </w:r>
      <w:r>
        <w:rPr>
          <w:rFonts w:ascii="Times New Roman" w:hAnsi="Times New Roman"/>
          <w:b/>
          <w:color w:val="000000"/>
        </w:rPr>
        <w:t>.</w:t>
      </w:r>
      <w:r>
        <w:rPr>
          <w:rFonts w:hint="eastAsia" w:ascii="Times New Roman" w:hAnsi="Times New Roman"/>
          <w:b/>
          <w:color w:val="000000"/>
          <w:lang w:val="en-US" w:eastAsia="zh-CN"/>
        </w:rPr>
        <w:t>34</w:t>
      </w:r>
      <w:r>
        <w:rPr>
          <w:rFonts w:ascii="Times New Roman" w:hAnsi="Times New Roman"/>
          <w:b/>
          <w:color w:val="000000"/>
        </w:rPr>
        <w:t xml:space="preserve"> </w:t>
      </w:r>
      <w:r>
        <w:rPr>
          <w:rFonts w:ascii="Times New Roman" w:hAnsi="Times New Roman"/>
          <w:color w:val="000000"/>
        </w:rPr>
        <w:t xml:space="preserve"> </w:t>
      </w:r>
      <w:r>
        <w:rPr>
          <w:rFonts w:hint="eastAsia" w:ascii="宋体" w:hAnsi="宋体"/>
          <w:color w:val="000000"/>
        </w:rPr>
        <w:t>其他项目费</w:t>
      </w:r>
      <w:r>
        <w:rPr>
          <w:rFonts w:ascii="宋体" w:hAnsi="宋体"/>
          <w:color w:val="000000"/>
        </w:rPr>
        <w:t>的元素名称SundryCosts，记录</w:t>
      </w:r>
      <w:r>
        <w:rPr>
          <w:rFonts w:hint="eastAsia" w:ascii="宋体" w:hAnsi="宋体"/>
          <w:color w:val="000000"/>
        </w:rPr>
        <w:t>建筑安装工程</w:t>
      </w:r>
      <w:r>
        <w:rPr>
          <w:rFonts w:hint="eastAsia" w:ascii="宋体" w:hAnsi="宋体"/>
          <w:color w:val="000000"/>
          <w:lang w:val="en-US" w:eastAsia="zh-CN"/>
        </w:rPr>
        <w:t>费、单位工程</w:t>
      </w:r>
      <w:r>
        <w:rPr>
          <w:rFonts w:hint="eastAsia" w:ascii="宋体" w:hAnsi="宋体"/>
          <w:color w:val="000000"/>
        </w:rPr>
        <w:t>的其他项目费用汇总信息，子元素应为</w:t>
      </w:r>
      <w:r>
        <w:rPr>
          <w:rFonts w:ascii="宋体" w:hAnsi="宋体"/>
          <w:color w:val="000000"/>
        </w:rPr>
        <w:t>SundryCostsGroup</w:t>
      </w:r>
      <w:r>
        <w:rPr>
          <w:rFonts w:hint="eastAsia" w:ascii="宋体" w:hAnsi="宋体"/>
          <w:color w:val="000000"/>
        </w:rPr>
        <w:t>（其他项目费标题）、</w:t>
      </w:r>
      <w:r>
        <w:rPr>
          <w:rFonts w:ascii="宋体" w:hAnsi="宋体"/>
          <w:color w:val="000000"/>
        </w:rPr>
        <w:t>SundryCostsItem</w:t>
      </w:r>
      <w:r>
        <w:rPr>
          <w:rFonts w:hint="eastAsia" w:ascii="宋体" w:hAnsi="宋体"/>
          <w:color w:val="000000"/>
        </w:rPr>
        <w:t>（其他项目费明细），且应符合下列要求，元素关系应符合图6.2.</w:t>
      </w:r>
      <w:r>
        <w:rPr>
          <w:rFonts w:hint="eastAsia" w:ascii="宋体" w:hAnsi="宋体"/>
          <w:color w:val="000000"/>
          <w:lang w:val="en-US" w:eastAsia="zh-CN"/>
        </w:rPr>
        <w:t>34</w:t>
      </w:r>
      <w:r>
        <w:rPr>
          <w:rFonts w:hint="eastAsia" w:ascii="宋体" w:hAnsi="宋体"/>
          <w:color w:val="000000"/>
        </w:rPr>
        <w:t>-1的规定，属性定义应符合表6.</w:t>
      </w:r>
      <w:r>
        <w:rPr>
          <w:rFonts w:hint="eastAsia" w:ascii="宋体" w:hAnsi="宋体"/>
          <w:color w:val="000000"/>
          <w:lang w:val="en-US" w:eastAsia="zh-CN"/>
        </w:rPr>
        <w:t>2</w:t>
      </w:r>
      <w:r>
        <w:rPr>
          <w:rFonts w:hint="eastAsia" w:ascii="宋体" w:hAnsi="宋体"/>
          <w:color w:val="000000"/>
        </w:rPr>
        <w:t>.</w:t>
      </w:r>
      <w:r>
        <w:rPr>
          <w:rFonts w:hint="eastAsia" w:ascii="宋体" w:hAnsi="宋体"/>
          <w:color w:val="000000"/>
          <w:lang w:val="en-US" w:eastAsia="zh-CN"/>
        </w:rPr>
        <w:t>34</w:t>
      </w:r>
      <w:r>
        <w:rPr>
          <w:rFonts w:hint="eastAsia" w:ascii="宋体" w:hAnsi="宋体"/>
          <w:color w:val="000000"/>
        </w:rPr>
        <w:t>-1的规定。</w:t>
      </w:r>
    </w:p>
    <w:p>
      <w:pPr>
        <w:jc w:val="center"/>
        <w:rPr>
          <w:color w:val="000000"/>
        </w:rPr>
      </w:pPr>
      <w:r>
        <w:rPr>
          <w:color w:val="000000"/>
        </w:rPr>
        <w:drawing>
          <wp:inline distT="0" distB="0" distL="0" distR="0">
            <wp:extent cx="3695700" cy="1624330"/>
            <wp:effectExtent l="0" t="0" r="0" b="1270"/>
            <wp:docPr id="138" name="图片 1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true" noChangeArrowheads="true"/>
                    </pic:cNvPicPr>
                  </pic:nvPicPr>
                  <pic:blipFill>
                    <a:blip r:embed="rId86" cstate="print">
                      <a:extLst>
                        <a:ext uri="{28A0092B-C50C-407E-A947-70E740481C1C}">
                          <a14:useLocalDpi xmlns:a14="http://schemas.microsoft.com/office/drawing/2010/main" val="false"/>
                        </a:ext>
                      </a:extLst>
                    </a:blip>
                    <a:srcRect/>
                    <a:stretch>
                      <a:fillRect/>
                    </a:stretch>
                  </pic:blipFill>
                  <pic:spPr>
                    <a:xfrm>
                      <a:off x="0" y="0"/>
                      <a:ext cx="3695700" cy="1624330"/>
                    </a:xfrm>
                    <a:prstGeom prst="rect">
                      <a:avLst/>
                    </a:prstGeom>
                    <a:noFill/>
                    <a:ln>
                      <a:noFill/>
                    </a:ln>
                  </pic:spPr>
                </pic:pic>
              </a:graphicData>
            </a:graphic>
          </wp:inline>
        </w:drawing>
      </w:r>
    </w:p>
    <w:p>
      <w:pPr>
        <w:jc w:val="center"/>
        <w:rPr>
          <w:rFonts w:ascii="宋体" w:hAnsi="宋体"/>
          <w:color w:val="000000"/>
          <w:sz w:val="18"/>
          <w:szCs w:val="18"/>
        </w:rPr>
      </w:pPr>
      <w:r>
        <w:rPr>
          <w:rFonts w:hint="eastAsia" w:ascii="宋体" w:hAnsi="宋体"/>
          <w:color w:val="000000"/>
          <w:sz w:val="18"/>
          <w:szCs w:val="18"/>
        </w:rPr>
        <w:t>图6.</w:t>
      </w:r>
      <w:r>
        <w:rPr>
          <w:rFonts w:hint="eastAsia" w:ascii="宋体" w:hAnsi="宋体"/>
          <w:color w:val="000000"/>
          <w:sz w:val="18"/>
          <w:szCs w:val="18"/>
          <w:lang w:val="en-US" w:eastAsia="zh-CN"/>
        </w:rPr>
        <w:t>2</w:t>
      </w:r>
      <w:r>
        <w:rPr>
          <w:rFonts w:hint="eastAsia" w:ascii="宋体" w:hAnsi="宋体"/>
          <w:color w:val="000000"/>
          <w:sz w:val="18"/>
          <w:szCs w:val="18"/>
        </w:rPr>
        <w:t>.</w:t>
      </w:r>
      <w:r>
        <w:rPr>
          <w:rFonts w:hint="eastAsia" w:ascii="宋体" w:hAnsi="宋体"/>
          <w:color w:val="000000"/>
          <w:sz w:val="18"/>
          <w:szCs w:val="18"/>
          <w:lang w:val="en-US" w:eastAsia="zh-CN"/>
        </w:rPr>
        <w:t>34</w:t>
      </w:r>
      <w:r>
        <w:rPr>
          <w:rFonts w:hint="eastAsia" w:ascii="宋体" w:hAnsi="宋体"/>
          <w:color w:val="000000"/>
          <w:sz w:val="18"/>
          <w:szCs w:val="18"/>
        </w:rPr>
        <w:t xml:space="preserve">-1  </w:t>
      </w:r>
      <w:r>
        <w:rPr>
          <w:rFonts w:ascii="宋体" w:hAnsi="宋体"/>
          <w:color w:val="000000"/>
          <w:sz w:val="18"/>
          <w:szCs w:val="18"/>
        </w:rPr>
        <w:t>SundryCosts</w:t>
      </w:r>
      <w:r>
        <w:rPr>
          <w:rFonts w:hint="eastAsia" w:ascii="宋体" w:hAnsi="宋体"/>
          <w:color w:val="000000"/>
          <w:sz w:val="18"/>
          <w:szCs w:val="18"/>
        </w:rPr>
        <w:t>元素关系</w:t>
      </w:r>
    </w:p>
    <w:p>
      <w:pPr>
        <w:spacing w:before="156" w:beforeLines="50"/>
        <w:jc w:val="center"/>
        <w:rPr>
          <w:color w:val="000000"/>
        </w:rPr>
      </w:pPr>
      <w:r>
        <w:rPr>
          <w:rFonts w:hint="eastAsia" w:ascii="宋体" w:hAnsi="宋体"/>
          <w:b/>
          <w:color w:val="000000"/>
        </w:rPr>
        <w:t>表6.</w:t>
      </w:r>
      <w:r>
        <w:rPr>
          <w:rFonts w:hint="eastAsia" w:ascii="宋体" w:hAnsi="宋体"/>
          <w:b/>
          <w:color w:val="000000"/>
          <w:lang w:val="en-US" w:eastAsia="zh-CN"/>
        </w:rPr>
        <w:t>2</w:t>
      </w:r>
      <w:r>
        <w:rPr>
          <w:rFonts w:hint="eastAsia" w:ascii="宋体" w:hAnsi="宋体"/>
          <w:b/>
          <w:color w:val="000000"/>
        </w:rPr>
        <w:t>.</w:t>
      </w:r>
      <w:r>
        <w:rPr>
          <w:rFonts w:hint="eastAsia" w:ascii="宋体" w:hAnsi="宋体"/>
          <w:b/>
          <w:color w:val="000000"/>
          <w:lang w:val="en-US" w:eastAsia="zh-CN"/>
        </w:rPr>
        <w:t>34</w:t>
      </w:r>
      <w:r>
        <w:rPr>
          <w:rFonts w:hint="eastAsia" w:ascii="宋体" w:hAnsi="宋体"/>
          <w:b/>
          <w:color w:val="000000"/>
        </w:rPr>
        <w:t xml:space="preserve">-1  </w:t>
      </w:r>
      <w:r>
        <w:rPr>
          <w:rFonts w:ascii="宋体" w:hAnsi="宋体"/>
          <w:b/>
          <w:color w:val="000000"/>
        </w:rPr>
        <w:t>SundryCosts</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Name  </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费用名称</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Total</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金额（元）</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Code  </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color w:val="000000"/>
              </w:rPr>
              <w:t>费用代号</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hint="eastAsia" w:ascii="Arial Black" w:hAnsi="Arial Black" w:cs="宋体"/>
                <w:color w:val="000000"/>
                <w:kern w:val="0"/>
                <w:sz w:val="18"/>
                <w:szCs w:val="18"/>
              </w:rPr>
              <w:t>Remark</w:t>
            </w:r>
            <w:r>
              <w:rPr>
                <w:rFonts w:ascii="Arial Black" w:hAnsi="Arial Black" w:cs="宋体"/>
                <w:color w:val="000000"/>
                <w:kern w:val="0"/>
                <w:sz w:val="18"/>
                <w:szCs w:val="18"/>
              </w:rPr>
              <w:t>  </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备注</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bl>
    <w:p>
      <w:pPr>
        <w:ind w:firstLine="360" w:firstLineChars="200"/>
        <w:rPr>
          <w:b/>
          <w:color w:val="000000"/>
        </w:rPr>
      </w:pPr>
      <w:r>
        <w:rPr>
          <w:rStyle w:val="224"/>
          <w:rFonts w:hint="default"/>
        </w:rPr>
        <w:t>注：Code（费用代号）：按本标准第3.0.5条的规定填写。</w:t>
      </w:r>
    </w:p>
    <w:p>
      <w:pPr>
        <w:spacing w:before="156" w:beforeLines="50"/>
        <w:ind w:firstLine="362" w:firstLineChars="172"/>
        <w:rPr>
          <w:rFonts w:ascii="宋体" w:hAnsi="宋体"/>
          <w:color w:val="000000"/>
        </w:rPr>
      </w:pPr>
      <w:r>
        <w:rPr>
          <w:rFonts w:ascii="Times New Roman" w:hAnsi="Times New Roman"/>
          <w:b/>
          <w:color w:val="000000"/>
        </w:rPr>
        <w:t>1</w:t>
      </w:r>
      <w:r>
        <w:rPr>
          <w:rFonts w:ascii="Times New Roman" w:hAnsi="Times New Roman"/>
          <w:color w:val="000000"/>
        </w:rPr>
        <w:t xml:space="preserve">  </w:t>
      </w:r>
      <w:r>
        <w:rPr>
          <w:rFonts w:ascii="宋体" w:hAnsi="宋体"/>
          <w:color w:val="000000"/>
        </w:rPr>
        <w:t>SundryCostsGroup</w:t>
      </w:r>
      <w:r>
        <w:rPr>
          <w:rFonts w:hint="eastAsia" w:ascii="宋体" w:hAnsi="宋体"/>
          <w:color w:val="000000"/>
        </w:rPr>
        <w:t>（其他项目费标题）汇总本项所包括的明细费用，应支持树形结构，</w:t>
      </w:r>
      <w:r>
        <w:rPr>
          <w:rFonts w:hint="eastAsia" w:ascii="宋体" w:hAnsi="宋体"/>
          <w:color w:val="000000" w:themeColor="text1"/>
        </w:rPr>
        <w:t>子元素</w:t>
      </w:r>
      <w:r>
        <w:rPr>
          <w:rFonts w:hint="eastAsia" w:ascii="宋体" w:hAnsi="宋体"/>
          <w:color w:val="000000"/>
        </w:rPr>
        <w:t>应</w:t>
      </w:r>
      <w:r>
        <w:rPr>
          <w:rFonts w:hint="eastAsia" w:ascii="宋体" w:hAnsi="宋体"/>
          <w:color w:val="000000" w:themeColor="text1"/>
        </w:rPr>
        <w:t>为</w:t>
      </w:r>
      <w:r>
        <w:rPr>
          <w:rFonts w:ascii="宋体" w:hAnsi="宋体"/>
          <w:color w:val="000000" w:themeColor="text1"/>
        </w:rPr>
        <w:t>SundryCostsGroup</w:t>
      </w:r>
      <w:r>
        <w:rPr>
          <w:rFonts w:hint="eastAsia" w:ascii="宋体" w:hAnsi="宋体"/>
          <w:color w:val="000000" w:themeColor="text1"/>
        </w:rPr>
        <w:t>（其他项目费子标题）、</w:t>
      </w:r>
      <w:r>
        <w:rPr>
          <w:rFonts w:ascii="宋体" w:hAnsi="宋体"/>
          <w:color w:val="000000" w:themeColor="text1"/>
        </w:rPr>
        <w:t>SundryCostsItem</w:t>
      </w:r>
      <w:r>
        <w:rPr>
          <w:rFonts w:hint="eastAsia" w:ascii="宋体" w:hAnsi="宋体"/>
          <w:color w:val="000000" w:themeColor="text1"/>
        </w:rPr>
        <w:t>（其他项目费明细），元素关系应符合图6.2.3</w:t>
      </w:r>
      <w:r>
        <w:rPr>
          <w:rFonts w:hint="eastAsia" w:ascii="宋体" w:hAnsi="宋体"/>
          <w:color w:val="000000" w:themeColor="text1"/>
          <w:lang w:val="en-US" w:eastAsia="zh-CN"/>
        </w:rPr>
        <w:t>4-2</w:t>
      </w:r>
      <w:r>
        <w:rPr>
          <w:rFonts w:hint="eastAsia" w:ascii="宋体" w:hAnsi="宋体"/>
          <w:color w:val="000000" w:themeColor="text1"/>
        </w:rPr>
        <w:t>的规定，</w:t>
      </w:r>
      <w:r>
        <w:rPr>
          <w:rFonts w:hint="eastAsia" w:ascii="宋体" w:hAnsi="宋体"/>
          <w:color w:val="000000"/>
        </w:rPr>
        <w:t>属性定义应符合表6.</w:t>
      </w:r>
      <w:r>
        <w:rPr>
          <w:rFonts w:hint="eastAsia" w:ascii="宋体" w:hAnsi="宋体"/>
          <w:color w:val="000000"/>
          <w:lang w:val="en-US" w:eastAsia="zh-CN"/>
        </w:rPr>
        <w:t>2</w:t>
      </w:r>
      <w:r>
        <w:rPr>
          <w:rFonts w:hint="eastAsia" w:ascii="宋体" w:hAnsi="宋体"/>
          <w:color w:val="000000"/>
        </w:rPr>
        <w:t>.</w:t>
      </w:r>
      <w:r>
        <w:rPr>
          <w:rFonts w:hint="eastAsia" w:ascii="宋体" w:hAnsi="宋体"/>
          <w:color w:val="000000"/>
          <w:lang w:val="en-US" w:eastAsia="zh-CN"/>
        </w:rPr>
        <w:t>34</w:t>
      </w:r>
      <w:r>
        <w:rPr>
          <w:rFonts w:hint="eastAsia" w:ascii="宋体" w:hAnsi="宋体"/>
          <w:color w:val="000000"/>
        </w:rPr>
        <w:t>-2的规定。</w:t>
      </w:r>
    </w:p>
    <w:p>
      <w:pPr>
        <w:jc w:val="center"/>
        <w:rPr>
          <w:color w:val="000000"/>
        </w:rPr>
      </w:pPr>
      <w:r>
        <w:rPr>
          <w:color w:val="000000"/>
        </w:rPr>
        <w:drawing>
          <wp:inline distT="0" distB="0" distL="0" distR="0">
            <wp:extent cx="4733925" cy="1666875"/>
            <wp:effectExtent l="0" t="0" r="3175" b="9525"/>
            <wp:docPr id="139" name="图片 13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true" noChangeArrowheads="true"/>
                    </pic:cNvPicPr>
                  </pic:nvPicPr>
                  <pic:blipFill>
                    <a:blip r:embed="rId87" cstate="print">
                      <a:extLst>
                        <a:ext uri="{28A0092B-C50C-407E-A947-70E740481C1C}">
                          <a14:useLocalDpi xmlns:a14="http://schemas.microsoft.com/office/drawing/2010/main" val="false"/>
                        </a:ext>
                      </a:extLst>
                    </a:blip>
                    <a:srcRect/>
                    <a:stretch>
                      <a:fillRect/>
                    </a:stretch>
                  </pic:blipFill>
                  <pic:spPr>
                    <a:xfrm>
                      <a:off x="0" y="0"/>
                      <a:ext cx="4733925" cy="1666875"/>
                    </a:xfrm>
                    <a:prstGeom prst="rect">
                      <a:avLst/>
                    </a:prstGeom>
                    <a:noFill/>
                    <a:ln>
                      <a:noFill/>
                    </a:ln>
                  </pic:spPr>
                </pic:pic>
              </a:graphicData>
            </a:graphic>
          </wp:inline>
        </w:drawing>
      </w:r>
    </w:p>
    <w:p>
      <w:pPr>
        <w:jc w:val="center"/>
        <w:rPr>
          <w:rFonts w:ascii="宋体" w:hAnsi="宋体"/>
          <w:color w:val="000000"/>
          <w:sz w:val="18"/>
          <w:szCs w:val="18"/>
        </w:rPr>
      </w:pPr>
      <w:r>
        <w:rPr>
          <w:rFonts w:hint="eastAsia" w:ascii="宋体" w:hAnsi="宋体"/>
          <w:color w:val="000000"/>
          <w:sz w:val="18"/>
          <w:szCs w:val="18"/>
        </w:rPr>
        <w:t>图6.</w:t>
      </w:r>
      <w:r>
        <w:rPr>
          <w:rFonts w:hint="eastAsia" w:ascii="宋体" w:hAnsi="宋体"/>
          <w:color w:val="000000"/>
          <w:sz w:val="18"/>
          <w:szCs w:val="18"/>
          <w:lang w:val="en-US" w:eastAsia="zh-CN"/>
        </w:rPr>
        <w:t>2</w:t>
      </w:r>
      <w:r>
        <w:rPr>
          <w:rFonts w:hint="eastAsia" w:ascii="宋体" w:hAnsi="宋体"/>
          <w:color w:val="000000"/>
          <w:sz w:val="18"/>
          <w:szCs w:val="18"/>
        </w:rPr>
        <w:t>.</w:t>
      </w:r>
      <w:r>
        <w:rPr>
          <w:rFonts w:hint="eastAsia" w:ascii="宋体" w:hAnsi="宋体"/>
          <w:color w:val="000000"/>
          <w:sz w:val="18"/>
          <w:szCs w:val="18"/>
          <w:lang w:val="en-US" w:eastAsia="zh-CN"/>
        </w:rPr>
        <w:t>34</w:t>
      </w:r>
      <w:r>
        <w:rPr>
          <w:rFonts w:hint="eastAsia" w:ascii="宋体" w:hAnsi="宋体"/>
          <w:color w:val="000000"/>
          <w:sz w:val="18"/>
          <w:szCs w:val="18"/>
        </w:rPr>
        <w:t xml:space="preserve">-2 </w:t>
      </w:r>
      <w:r>
        <w:rPr>
          <w:rFonts w:ascii="宋体" w:hAnsi="宋体"/>
          <w:color w:val="000000"/>
          <w:sz w:val="18"/>
          <w:szCs w:val="18"/>
        </w:rPr>
        <w:t xml:space="preserve"> SundryCostsGroup</w:t>
      </w:r>
      <w:r>
        <w:rPr>
          <w:rFonts w:hint="eastAsia" w:ascii="宋体" w:hAnsi="宋体"/>
          <w:color w:val="000000"/>
          <w:sz w:val="18"/>
          <w:szCs w:val="18"/>
        </w:rPr>
        <w:t>元素关系</w:t>
      </w:r>
    </w:p>
    <w:p>
      <w:pPr>
        <w:spacing w:before="156" w:beforeLines="50"/>
        <w:jc w:val="center"/>
        <w:rPr>
          <w:color w:val="000000"/>
        </w:rPr>
      </w:pPr>
      <w:r>
        <w:rPr>
          <w:rFonts w:hint="eastAsia" w:ascii="宋体" w:hAnsi="宋体"/>
          <w:b/>
          <w:color w:val="000000"/>
        </w:rPr>
        <w:t>表6.</w:t>
      </w:r>
      <w:r>
        <w:rPr>
          <w:rFonts w:hint="eastAsia" w:ascii="宋体" w:hAnsi="宋体"/>
          <w:b/>
          <w:color w:val="000000"/>
          <w:lang w:val="en-US" w:eastAsia="zh-CN"/>
        </w:rPr>
        <w:t>2</w:t>
      </w:r>
      <w:r>
        <w:rPr>
          <w:rFonts w:hint="eastAsia" w:ascii="宋体" w:hAnsi="宋体"/>
          <w:b/>
          <w:color w:val="000000"/>
        </w:rPr>
        <w:t>.</w:t>
      </w:r>
      <w:r>
        <w:rPr>
          <w:rFonts w:hint="eastAsia" w:ascii="宋体" w:hAnsi="宋体"/>
          <w:b/>
          <w:color w:val="000000"/>
          <w:lang w:val="en-US" w:eastAsia="zh-CN"/>
        </w:rPr>
        <w:t>34</w:t>
      </w:r>
      <w:r>
        <w:rPr>
          <w:rFonts w:hint="eastAsia" w:ascii="宋体" w:hAnsi="宋体"/>
          <w:b/>
          <w:color w:val="000000"/>
        </w:rPr>
        <w:t xml:space="preserve">-2  </w:t>
      </w:r>
      <w:r>
        <w:rPr>
          <w:rFonts w:ascii="宋体" w:hAnsi="宋体"/>
          <w:b/>
          <w:color w:val="000000"/>
        </w:rPr>
        <w:t>SundryCostsGroup</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Name  </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费用名称</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Total</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金额（元）</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Code  </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color w:val="000000"/>
              </w:rPr>
              <w:t>费用代号</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填写规则见注1</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K</w:t>
            </w:r>
            <w:r>
              <w:rPr>
                <w:rFonts w:hint="eastAsia" w:ascii="Arial Black" w:hAnsi="Arial Black" w:cs="宋体"/>
                <w:color w:val="000000"/>
                <w:kern w:val="0"/>
                <w:sz w:val="18"/>
                <w:szCs w:val="18"/>
              </w:rPr>
              <w:t>ind</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color w:val="000000"/>
              </w:rPr>
              <w:t>汇总类型</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Integer</w:t>
            </w:r>
          </w:p>
        </w:tc>
        <w:tc>
          <w:tcPr>
            <w:tcW w:w="426" w:type="dxa"/>
            <w:tcBorders>
              <w:top w:val="single" w:color="000000" w:sz="4" w:space="0"/>
              <w:left w:val="nil"/>
              <w:bottom w:val="single" w:color="000000" w:sz="4" w:space="0"/>
              <w:right w:val="single" w:color="000000" w:sz="4" w:space="0"/>
            </w:tcBorders>
            <w:vAlign w:val="center"/>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填写规则见注2</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5</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hint="eastAsia" w:ascii="Arial Black" w:hAnsi="Arial Black" w:cs="宋体"/>
                <w:color w:val="000000"/>
                <w:kern w:val="0"/>
                <w:sz w:val="18"/>
                <w:szCs w:val="18"/>
              </w:rPr>
              <w:t>Remark</w:t>
            </w:r>
            <w:r>
              <w:rPr>
                <w:rFonts w:ascii="Arial Black" w:hAnsi="Arial Black" w:cs="宋体"/>
                <w:color w:val="000000"/>
                <w:kern w:val="0"/>
                <w:sz w:val="18"/>
                <w:szCs w:val="18"/>
              </w:rPr>
              <w:t>  </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备注</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bl>
    <w:p>
      <w:pPr>
        <w:ind w:firstLine="360" w:firstLineChars="200"/>
        <w:rPr>
          <w:rFonts w:hint="eastAsia" w:ascii="宋体" w:hAnsi="宋体" w:eastAsia="宋体"/>
          <w:color w:val="000000"/>
          <w:sz w:val="18"/>
          <w:szCs w:val="18"/>
          <w:lang w:eastAsia="zh-CN"/>
        </w:rPr>
      </w:pPr>
      <w:r>
        <w:rPr>
          <w:rFonts w:hint="eastAsia" w:ascii="宋体" w:hAnsi="宋体"/>
          <w:color w:val="000000"/>
          <w:sz w:val="18"/>
          <w:szCs w:val="18"/>
        </w:rPr>
        <w:t>注：1</w:t>
      </w:r>
      <w:r>
        <w:rPr>
          <w:rFonts w:ascii="宋体" w:hAnsi="宋体"/>
          <w:color w:val="000000"/>
          <w:sz w:val="18"/>
          <w:szCs w:val="18"/>
        </w:rPr>
        <w:t xml:space="preserve">  </w:t>
      </w:r>
      <w:r>
        <w:rPr>
          <w:rStyle w:val="224"/>
          <w:rFonts w:hint="default"/>
        </w:rPr>
        <w:t>Code（费用代号）：按本标准第3.0.5条的规定填写</w:t>
      </w:r>
      <w:r>
        <w:rPr>
          <w:rFonts w:hint="eastAsia" w:ascii="宋体" w:hAnsi="宋体"/>
          <w:color w:val="000000"/>
          <w:sz w:val="18"/>
          <w:szCs w:val="18"/>
          <w:lang w:eastAsia="zh-CN"/>
        </w:rPr>
        <w:t>；</w:t>
      </w:r>
    </w:p>
    <w:p>
      <w:pPr>
        <w:ind w:left="1082" w:leftChars="344" w:hanging="360" w:hangingChars="200"/>
        <w:rPr>
          <w:rFonts w:ascii="宋体" w:hAnsi="宋体"/>
          <w:color w:val="000000"/>
          <w:sz w:val="18"/>
          <w:szCs w:val="18"/>
        </w:rPr>
      </w:pPr>
      <w:r>
        <w:rPr>
          <w:rFonts w:hint="eastAsia" w:ascii="宋体" w:hAnsi="宋体"/>
          <w:color w:val="000000"/>
          <w:sz w:val="18"/>
          <w:szCs w:val="18"/>
        </w:rPr>
        <w:t>2</w:t>
      </w:r>
      <w:r>
        <w:rPr>
          <w:rFonts w:ascii="宋体" w:hAnsi="宋体"/>
          <w:color w:val="000000"/>
          <w:sz w:val="18"/>
          <w:szCs w:val="18"/>
        </w:rPr>
        <w:t xml:space="preserve">  </w:t>
      </w:r>
      <w:r>
        <w:rPr>
          <w:rFonts w:ascii="宋体" w:hAnsi="宋体" w:cs="宋体"/>
          <w:color w:val="000000"/>
          <w:kern w:val="0"/>
          <w:sz w:val="18"/>
          <w:szCs w:val="18"/>
        </w:rPr>
        <w:t>Kind</w:t>
      </w:r>
      <w:r>
        <w:rPr>
          <w:rFonts w:hint="eastAsia" w:ascii="宋体" w:hAnsi="宋体" w:cs="宋体"/>
          <w:color w:val="000000"/>
          <w:kern w:val="0"/>
          <w:sz w:val="18"/>
          <w:szCs w:val="18"/>
        </w:rPr>
        <w:t>（汇总类型）：</w:t>
      </w:r>
      <w:r>
        <w:rPr>
          <w:rFonts w:hint="eastAsia" w:ascii="宋体" w:hAnsi="宋体"/>
          <w:color w:val="000000"/>
          <w:sz w:val="18"/>
          <w:szCs w:val="18"/>
        </w:rPr>
        <w:t>1</w:t>
      </w:r>
      <w:r>
        <w:rPr>
          <w:rFonts w:ascii="宋体" w:hAnsi="宋体"/>
          <w:color w:val="000000"/>
          <w:sz w:val="18"/>
          <w:szCs w:val="18"/>
        </w:rPr>
        <w:t>=</w:t>
      </w:r>
      <w:r>
        <w:rPr>
          <w:rFonts w:hint="eastAsia" w:ascii="宋体" w:hAnsi="宋体"/>
          <w:color w:val="000000"/>
          <w:sz w:val="18"/>
          <w:szCs w:val="18"/>
        </w:rPr>
        <w:t>汇总条目；2</w:t>
      </w:r>
      <w:r>
        <w:rPr>
          <w:rFonts w:ascii="宋体" w:hAnsi="宋体"/>
          <w:color w:val="000000"/>
          <w:sz w:val="18"/>
          <w:szCs w:val="18"/>
        </w:rPr>
        <w:t>=</w:t>
      </w:r>
      <w:r>
        <w:rPr>
          <w:rFonts w:hint="eastAsia" w:ascii="宋体" w:hAnsi="宋体"/>
          <w:color w:val="000000"/>
          <w:sz w:val="18"/>
          <w:szCs w:val="18"/>
        </w:rPr>
        <w:t>不汇总条目</w:t>
      </w:r>
      <w:r>
        <w:rPr>
          <w:rFonts w:hint="eastAsia" w:ascii="宋体" w:hAnsi="宋体" w:cs="宋体"/>
          <w:color w:val="000000"/>
          <w:kern w:val="0"/>
          <w:sz w:val="18"/>
          <w:szCs w:val="18"/>
        </w:rPr>
        <w:t>。</w:t>
      </w:r>
    </w:p>
    <w:p>
      <w:pPr>
        <w:spacing w:before="156" w:beforeLines="50"/>
        <w:ind w:firstLine="347" w:firstLineChars="165"/>
        <w:rPr>
          <w:color w:val="000000"/>
        </w:rPr>
      </w:pPr>
      <w:r>
        <w:rPr>
          <w:rFonts w:ascii="Times New Roman" w:hAnsi="Times New Roman"/>
          <w:b/>
          <w:color w:val="000000"/>
        </w:rPr>
        <w:t xml:space="preserve">2 </w:t>
      </w:r>
      <w:r>
        <w:rPr>
          <w:rFonts w:ascii="Times New Roman" w:hAnsi="Times New Roman"/>
          <w:color w:val="000000"/>
        </w:rPr>
        <w:t xml:space="preserve"> </w:t>
      </w:r>
      <w:r>
        <w:rPr>
          <w:rFonts w:ascii="宋体" w:hAnsi="宋体"/>
          <w:color w:val="000000"/>
        </w:rPr>
        <w:t>SundryCostsItem</w:t>
      </w:r>
      <w:r>
        <w:rPr>
          <w:rFonts w:hint="eastAsia" w:ascii="宋体" w:hAnsi="宋体"/>
          <w:color w:val="000000"/>
        </w:rPr>
        <w:t>（其他项目费明细）属性定义应符合表6.</w:t>
      </w:r>
      <w:r>
        <w:rPr>
          <w:rFonts w:hint="eastAsia" w:ascii="宋体" w:hAnsi="宋体"/>
          <w:color w:val="000000"/>
          <w:lang w:val="en-US" w:eastAsia="zh-CN"/>
        </w:rPr>
        <w:t>2</w:t>
      </w:r>
      <w:r>
        <w:rPr>
          <w:rFonts w:hint="eastAsia" w:ascii="宋体" w:hAnsi="宋体"/>
          <w:color w:val="000000"/>
        </w:rPr>
        <w:t>.</w:t>
      </w:r>
      <w:r>
        <w:rPr>
          <w:rFonts w:hint="eastAsia" w:ascii="宋体" w:hAnsi="宋体"/>
          <w:color w:val="000000"/>
          <w:lang w:val="en-US" w:eastAsia="zh-CN"/>
        </w:rPr>
        <w:t>34</w:t>
      </w:r>
      <w:r>
        <w:rPr>
          <w:rFonts w:hint="eastAsia" w:ascii="宋体" w:hAnsi="宋体"/>
          <w:color w:val="000000"/>
        </w:rPr>
        <w:t>-3的规定。</w:t>
      </w:r>
    </w:p>
    <w:p>
      <w:pPr>
        <w:jc w:val="center"/>
        <w:rPr>
          <w:color w:val="000000"/>
        </w:rPr>
      </w:pPr>
      <w:r>
        <w:rPr>
          <w:rFonts w:hint="eastAsia" w:ascii="宋体" w:hAnsi="宋体"/>
          <w:b/>
          <w:color w:val="000000"/>
        </w:rPr>
        <w:t>表 6.</w:t>
      </w:r>
      <w:r>
        <w:rPr>
          <w:rFonts w:hint="eastAsia" w:ascii="宋体" w:hAnsi="宋体"/>
          <w:b/>
          <w:color w:val="000000"/>
          <w:lang w:val="en-US" w:eastAsia="zh-CN"/>
        </w:rPr>
        <w:t>2</w:t>
      </w:r>
      <w:r>
        <w:rPr>
          <w:rFonts w:hint="eastAsia" w:ascii="宋体" w:hAnsi="宋体"/>
          <w:b/>
          <w:color w:val="000000"/>
        </w:rPr>
        <w:t>.</w:t>
      </w:r>
      <w:r>
        <w:rPr>
          <w:rFonts w:hint="eastAsia" w:ascii="宋体" w:hAnsi="宋体"/>
          <w:b/>
          <w:color w:val="000000"/>
          <w:lang w:val="en-US" w:eastAsia="zh-CN"/>
        </w:rPr>
        <w:t>34</w:t>
      </w:r>
      <w:r>
        <w:rPr>
          <w:rFonts w:hint="eastAsia" w:ascii="宋体" w:hAnsi="宋体"/>
          <w:b/>
          <w:color w:val="000000"/>
        </w:rPr>
        <w:t>-3  其他项目费明细属性定义表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blPrEx>
          <w:tblCellMar>
            <w:top w:w="0" w:type="dxa"/>
            <w:left w:w="108" w:type="dxa"/>
            <w:bottom w:w="0" w:type="dxa"/>
            <w:right w:w="108" w:type="dxa"/>
          </w:tblCellMar>
        </w:tblPrEx>
        <w:trPr>
          <w:tblHeader/>
        </w:trPr>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Name</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费用名称</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Unit</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单位</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Quantity</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工程量</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QtyFormula</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计算基数</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填写规则见注1</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5</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Price</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单价（元）</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6</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Rate</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ascii="宋体" w:hAnsi="宋体"/>
                <w:color w:val="000000"/>
              </w:rPr>
              <w:t>费率（%）</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7</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Total</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合价（元）</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8</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Code</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color w:val="000000"/>
              </w:rPr>
              <w:t>费用代号</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填写规则见注2</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9</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K</w:t>
            </w:r>
            <w:r>
              <w:rPr>
                <w:rFonts w:hint="eastAsia" w:ascii="Arial Black" w:hAnsi="Arial Black" w:cs="宋体"/>
                <w:color w:val="000000"/>
                <w:kern w:val="0"/>
                <w:sz w:val="18"/>
                <w:szCs w:val="18"/>
              </w:rPr>
              <w:t>ind</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color w:val="000000"/>
              </w:rPr>
              <w:t>汇总类型</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Integer</w:t>
            </w:r>
          </w:p>
        </w:tc>
        <w:tc>
          <w:tcPr>
            <w:tcW w:w="426" w:type="dxa"/>
            <w:tcBorders>
              <w:top w:val="single" w:color="000000" w:sz="4" w:space="0"/>
              <w:left w:val="nil"/>
              <w:bottom w:val="single" w:color="000000" w:sz="4" w:space="0"/>
              <w:right w:val="single" w:color="000000" w:sz="4" w:space="0"/>
            </w:tcBorders>
            <w:vAlign w:val="center"/>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填写规则见注3</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10</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hint="eastAsia" w:ascii="Arial Black" w:hAnsi="Arial Black" w:cs="宋体"/>
                <w:color w:val="000000"/>
                <w:kern w:val="0"/>
                <w:sz w:val="18"/>
                <w:szCs w:val="18"/>
              </w:rPr>
              <w:t>Remark</w:t>
            </w:r>
            <w:r>
              <w:rPr>
                <w:rFonts w:ascii="Arial Black" w:hAnsi="Arial Black" w:cs="宋体"/>
                <w:color w:val="000000"/>
                <w:kern w:val="0"/>
                <w:sz w:val="18"/>
                <w:szCs w:val="18"/>
              </w:rPr>
              <w:t>  </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备注</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bl>
    <w:p>
      <w:pPr>
        <w:ind w:firstLine="360" w:firstLineChars="200"/>
        <w:rPr>
          <w:rFonts w:hint="eastAsia" w:eastAsia="宋体"/>
          <w:color w:val="000000"/>
          <w:lang w:eastAsia="zh-CN"/>
        </w:rPr>
      </w:pPr>
      <w:r>
        <w:rPr>
          <w:rFonts w:hint="eastAsia" w:ascii="宋体" w:hAnsi="宋体"/>
          <w:color w:val="000000"/>
          <w:sz w:val="18"/>
          <w:szCs w:val="18"/>
        </w:rPr>
        <w:t>注：1</w:t>
      </w:r>
      <w:r>
        <w:rPr>
          <w:rFonts w:ascii="宋体" w:hAnsi="宋体"/>
          <w:color w:val="000000"/>
          <w:sz w:val="18"/>
          <w:szCs w:val="18"/>
        </w:rPr>
        <w:t xml:space="preserve">  QtyFormula</w:t>
      </w:r>
      <w:r>
        <w:rPr>
          <w:rFonts w:hint="eastAsia" w:ascii="宋体" w:hAnsi="宋体"/>
          <w:color w:val="000000"/>
          <w:sz w:val="18"/>
          <w:szCs w:val="18"/>
        </w:rPr>
        <w:t>（计算基数）：非空时，按本标准第3.0.6条的规定填写</w:t>
      </w:r>
      <w:r>
        <w:rPr>
          <w:rFonts w:hint="eastAsia" w:ascii="宋体" w:hAnsi="宋体"/>
          <w:color w:val="000000"/>
          <w:sz w:val="18"/>
          <w:szCs w:val="18"/>
          <w:lang w:eastAsia="zh-CN"/>
        </w:rPr>
        <w:t>；</w:t>
      </w:r>
    </w:p>
    <w:p>
      <w:pPr>
        <w:ind w:firstLine="720" w:firstLineChars="400"/>
        <w:rPr>
          <w:rFonts w:hint="eastAsia" w:ascii="宋体" w:hAnsi="宋体" w:eastAsia="宋体"/>
          <w:color w:val="000000"/>
          <w:sz w:val="18"/>
          <w:szCs w:val="18"/>
          <w:lang w:eastAsia="zh-CN"/>
        </w:rPr>
      </w:pPr>
      <w:r>
        <w:rPr>
          <w:rFonts w:hint="eastAsia" w:ascii="宋体" w:hAnsi="宋体"/>
          <w:color w:val="000000"/>
          <w:sz w:val="18"/>
          <w:szCs w:val="18"/>
        </w:rPr>
        <w:t xml:space="preserve">2  </w:t>
      </w:r>
      <w:r>
        <w:rPr>
          <w:rStyle w:val="224"/>
          <w:rFonts w:hint="default"/>
        </w:rPr>
        <w:t>Code（费用代号）：按本标准第3.0.5条的规定填写</w:t>
      </w:r>
      <w:r>
        <w:rPr>
          <w:rFonts w:hint="eastAsia" w:ascii="宋体" w:hAnsi="宋体"/>
          <w:color w:val="000000"/>
          <w:sz w:val="18"/>
          <w:szCs w:val="18"/>
          <w:lang w:eastAsia="zh-CN"/>
        </w:rPr>
        <w:t>；</w:t>
      </w:r>
    </w:p>
    <w:p>
      <w:pPr>
        <w:ind w:left="1082" w:leftChars="344" w:hanging="360" w:hangingChars="200"/>
        <w:rPr>
          <w:rFonts w:ascii="宋体" w:hAnsi="宋体"/>
          <w:color w:val="000000"/>
          <w:sz w:val="18"/>
          <w:szCs w:val="18"/>
        </w:rPr>
      </w:pPr>
      <w:r>
        <w:rPr>
          <w:rFonts w:hint="eastAsia" w:ascii="宋体" w:hAnsi="宋体"/>
          <w:color w:val="000000"/>
          <w:sz w:val="18"/>
          <w:szCs w:val="18"/>
        </w:rPr>
        <w:t>3</w:t>
      </w:r>
      <w:r>
        <w:rPr>
          <w:rFonts w:ascii="宋体" w:hAnsi="宋体"/>
          <w:color w:val="000000"/>
          <w:sz w:val="18"/>
          <w:szCs w:val="18"/>
        </w:rPr>
        <w:t xml:space="preserve">  </w:t>
      </w:r>
      <w:r>
        <w:rPr>
          <w:rFonts w:ascii="宋体" w:hAnsi="宋体" w:cs="宋体"/>
          <w:color w:val="000000"/>
          <w:kern w:val="0"/>
          <w:sz w:val="18"/>
          <w:szCs w:val="18"/>
        </w:rPr>
        <w:t>Kind</w:t>
      </w:r>
      <w:r>
        <w:rPr>
          <w:rFonts w:hint="eastAsia" w:ascii="宋体" w:hAnsi="宋体" w:cs="宋体"/>
          <w:color w:val="000000"/>
          <w:kern w:val="0"/>
          <w:sz w:val="18"/>
          <w:szCs w:val="18"/>
        </w:rPr>
        <w:t>（汇总类型）：</w:t>
      </w:r>
      <w:r>
        <w:rPr>
          <w:rFonts w:hint="eastAsia" w:ascii="宋体" w:hAnsi="宋体"/>
          <w:color w:val="000000"/>
          <w:sz w:val="18"/>
          <w:szCs w:val="18"/>
        </w:rPr>
        <w:t>1</w:t>
      </w:r>
      <w:r>
        <w:rPr>
          <w:rFonts w:ascii="宋体" w:hAnsi="宋体"/>
          <w:color w:val="000000"/>
          <w:sz w:val="18"/>
          <w:szCs w:val="18"/>
        </w:rPr>
        <w:t>=</w:t>
      </w:r>
      <w:r>
        <w:rPr>
          <w:rFonts w:hint="eastAsia" w:ascii="宋体" w:hAnsi="宋体"/>
          <w:color w:val="000000"/>
          <w:sz w:val="18"/>
          <w:szCs w:val="18"/>
        </w:rPr>
        <w:t>汇总条目；2</w:t>
      </w:r>
      <w:r>
        <w:rPr>
          <w:rFonts w:ascii="宋体" w:hAnsi="宋体"/>
          <w:color w:val="000000"/>
          <w:sz w:val="18"/>
          <w:szCs w:val="18"/>
        </w:rPr>
        <w:t>=</w:t>
      </w:r>
      <w:r>
        <w:rPr>
          <w:rFonts w:hint="eastAsia" w:ascii="宋体" w:hAnsi="宋体"/>
          <w:color w:val="000000"/>
          <w:sz w:val="18"/>
          <w:szCs w:val="18"/>
        </w:rPr>
        <w:t>不汇总条目</w:t>
      </w:r>
      <w:r>
        <w:rPr>
          <w:rFonts w:hint="eastAsia" w:ascii="宋体" w:hAnsi="宋体" w:cs="宋体"/>
          <w:color w:val="000000"/>
          <w:kern w:val="0"/>
          <w:sz w:val="18"/>
          <w:szCs w:val="18"/>
        </w:rPr>
        <w:t>。</w:t>
      </w:r>
    </w:p>
    <w:p>
      <w:pPr>
        <w:spacing w:before="156" w:beforeLines="50" w:after="62" w:afterLines="20"/>
        <w:jc w:val="left"/>
        <w:rPr>
          <w:color w:val="000000"/>
        </w:rPr>
      </w:pPr>
      <w:r>
        <w:rPr>
          <w:rFonts w:ascii="Times New Roman" w:hAnsi="Times New Roman"/>
          <w:b/>
          <w:color w:val="000000"/>
        </w:rPr>
        <w:t>6.</w:t>
      </w:r>
      <w:r>
        <w:rPr>
          <w:rFonts w:hint="eastAsia" w:ascii="Times New Roman" w:hAnsi="Times New Roman"/>
          <w:b/>
          <w:color w:val="000000"/>
          <w:lang w:val="en-US" w:eastAsia="zh-CN"/>
        </w:rPr>
        <w:t>2</w:t>
      </w:r>
      <w:r>
        <w:rPr>
          <w:rFonts w:ascii="Times New Roman" w:hAnsi="Times New Roman"/>
          <w:b/>
          <w:color w:val="000000"/>
        </w:rPr>
        <w:t>.</w:t>
      </w:r>
      <w:r>
        <w:rPr>
          <w:rFonts w:hint="eastAsia" w:ascii="Times New Roman" w:hAnsi="Times New Roman"/>
          <w:b/>
          <w:color w:val="000000"/>
          <w:lang w:val="en-US" w:eastAsia="zh-CN"/>
        </w:rPr>
        <w:t>35</w:t>
      </w:r>
      <w:r>
        <w:rPr>
          <w:rFonts w:ascii="Times New Roman" w:hAnsi="Times New Roman"/>
          <w:b/>
          <w:color w:val="000000"/>
        </w:rPr>
        <w:t xml:space="preserve"> </w:t>
      </w:r>
      <w:r>
        <w:rPr>
          <w:rFonts w:ascii="Times New Roman" w:hAnsi="Times New Roman"/>
          <w:color w:val="000000"/>
        </w:rPr>
        <w:t xml:space="preserve"> </w:t>
      </w:r>
      <w:r>
        <w:rPr>
          <w:rFonts w:hint="eastAsia" w:ascii="宋体" w:hAnsi="宋体"/>
          <w:color w:val="000000"/>
        </w:rPr>
        <w:t>暂列金额</w:t>
      </w:r>
      <w:r>
        <w:rPr>
          <w:rFonts w:ascii="宋体" w:hAnsi="宋体"/>
          <w:color w:val="000000"/>
        </w:rPr>
        <w:t>的元素名称ProvisionalSums，记录</w:t>
      </w:r>
      <w:r>
        <w:rPr>
          <w:rFonts w:hint="eastAsia" w:ascii="宋体" w:hAnsi="宋体"/>
          <w:color w:val="000000"/>
          <w:lang w:val="en-US" w:eastAsia="zh-CN"/>
        </w:rPr>
        <w:t>其他项目</w:t>
      </w:r>
      <w:r>
        <w:rPr>
          <w:rFonts w:hint="eastAsia" w:ascii="宋体" w:hAnsi="宋体"/>
          <w:color w:val="000000"/>
        </w:rPr>
        <w:t>的暂列金额信息，子元素应为</w:t>
      </w:r>
      <w:r>
        <w:rPr>
          <w:rFonts w:ascii="宋体" w:hAnsi="宋体"/>
          <w:color w:val="000000"/>
        </w:rPr>
        <w:t>ProvisionalSumsGroup</w:t>
      </w:r>
      <w:r>
        <w:rPr>
          <w:rFonts w:hint="eastAsia" w:ascii="宋体" w:hAnsi="宋体"/>
          <w:color w:val="000000"/>
        </w:rPr>
        <w:t>（暂列金额标题）、</w:t>
      </w:r>
      <w:r>
        <w:rPr>
          <w:rFonts w:ascii="宋体" w:hAnsi="宋体"/>
          <w:color w:val="000000"/>
        </w:rPr>
        <w:t>ProvisionalSumsItem</w:t>
      </w:r>
      <w:r>
        <w:rPr>
          <w:rFonts w:hint="eastAsia" w:ascii="宋体" w:hAnsi="宋体"/>
          <w:color w:val="000000"/>
        </w:rPr>
        <w:t>（暂列金额明细），且应符合下列要求，元素关系应符合图6.2.3</w:t>
      </w:r>
      <w:r>
        <w:rPr>
          <w:rFonts w:hint="eastAsia" w:ascii="宋体" w:hAnsi="宋体"/>
          <w:color w:val="000000"/>
          <w:lang w:val="en-US" w:eastAsia="zh-CN"/>
        </w:rPr>
        <w:t>5-1</w:t>
      </w:r>
      <w:r>
        <w:rPr>
          <w:rFonts w:hint="eastAsia" w:ascii="宋体" w:hAnsi="宋体"/>
          <w:color w:val="000000"/>
        </w:rPr>
        <w:t>的规定，属性定义应符合表6.</w:t>
      </w:r>
      <w:r>
        <w:rPr>
          <w:rFonts w:hint="eastAsia" w:ascii="宋体" w:hAnsi="宋体"/>
          <w:color w:val="000000"/>
          <w:lang w:val="en-US" w:eastAsia="zh-CN"/>
        </w:rPr>
        <w:t>2</w:t>
      </w:r>
      <w:r>
        <w:rPr>
          <w:rFonts w:hint="eastAsia" w:ascii="宋体" w:hAnsi="宋体"/>
          <w:color w:val="000000"/>
        </w:rPr>
        <w:t>.</w:t>
      </w:r>
      <w:r>
        <w:rPr>
          <w:rFonts w:hint="eastAsia" w:ascii="宋体" w:hAnsi="宋体"/>
          <w:color w:val="000000"/>
          <w:lang w:val="en-US" w:eastAsia="zh-CN"/>
        </w:rPr>
        <w:t>35</w:t>
      </w:r>
      <w:r>
        <w:rPr>
          <w:rFonts w:hint="eastAsia" w:ascii="宋体" w:hAnsi="宋体"/>
          <w:color w:val="000000"/>
        </w:rPr>
        <w:t>-1的规定。</w:t>
      </w:r>
    </w:p>
    <w:p>
      <w:pPr>
        <w:spacing w:before="156" w:beforeLines="50" w:after="62" w:afterLines="20"/>
        <w:jc w:val="center"/>
        <w:rPr>
          <w:color w:val="000000"/>
          <w:sz w:val="18"/>
          <w:szCs w:val="18"/>
        </w:rPr>
      </w:pPr>
      <w:r>
        <w:rPr>
          <w:color w:val="000000"/>
          <w:sz w:val="18"/>
          <w:szCs w:val="18"/>
        </w:rPr>
        <w:drawing>
          <wp:inline distT="0" distB="0" distL="0" distR="0">
            <wp:extent cx="4171950" cy="1757680"/>
            <wp:effectExtent l="0" t="0" r="6350" b="7620"/>
            <wp:docPr id="140" name="图片 4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0" name="图片 43"/>
                    <pic:cNvPicPr>
                      <a:picLocks noChangeAspect="true" noChangeArrowheads="true"/>
                    </pic:cNvPicPr>
                  </pic:nvPicPr>
                  <pic:blipFill>
                    <a:blip r:embed="rId88" cstate="print">
                      <a:extLst>
                        <a:ext uri="{28A0092B-C50C-407E-A947-70E740481C1C}">
                          <a14:useLocalDpi xmlns:a14="http://schemas.microsoft.com/office/drawing/2010/main" val="false"/>
                        </a:ext>
                      </a:extLst>
                    </a:blip>
                    <a:srcRect/>
                    <a:stretch>
                      <a:fillRect/>
                    </a:stretch>
                  </pic:blipFill>
                  <pic:spPr>
                    <a:xfrm>
                      <a:off x="0" y="0"/>
                      <a:ext cx="4171950" cy="1757680"/>
                    </a:xfrm>
                    <a:prstGeom prst="rect">
                      <a:avLst/>
                    </a:prstGeom>
                    <a:noFill/>
                    <a:ln>
                      <a:noFill/>
                    </a:ln>
                  </pic:spPr>
                </pic:pic>
              </a:graphicData>
            </a:graphic>
          </wp:inline>
        </w:drawing>
      </w:r>
    </w:p>
    <w:p>
      <w:pPr>
        <w:jc w:val="center"/>
        <w:rPr>
          <w:rFonts w:ascii="宋体" w:hAnsi="宋体"/>
          <w:color w:val="000000"/>
          <w:sz w:val="18"/>
          <w:szCs w:val="18"/>
        </w:rPr>
      </w:pPr>
      <w:r>
        <w:rPr>
          <w:rFonts w:hint="eastAsia" w:ascii="宋体" w:hAnsi="宋体"/>
          <w:color w:val="000000"/>
          <w:sz w:val="18"/>
          <w:szCs w:val="18"/>
        </w:rPr>
        <w:t>图 6.</w:t>
      </w:r>
      <w:r>
        <w:rPr>
          <w:rFonts w:hint="eastAsia" w:ascii="宋体" w:hAnsi="宋体"/>
          <w:color w:val="000000"/>
          <w:sz w:val="18"/>
          <w:szCs w:val="18"/>
          <w:lang w:val="en-US" w:eastAsia="zh-CN"/>
        </w:rPr>
        <w:t>2</w:t>
      </w:r>
      <w:r>
        <w:rPr>
          <w:rFonts w:hint="eastAsia" w:ascii="宋体" w:hAnsi="宋体"/>
          <w:color w:val="000000"/>
          <w:sz w:val="18"/>
          <w:szCs w:val="18"/>
        </w:rPr>
        <w:t>.</w:t>
      </w:r>
      <w:r>
        <w:rPr>
          <w:rFonts w:hint="eastAsia" w:ascii="宋体" w:hAnsi="宋体"/>
          <w:color w:val="000000"/>
          <w:sz w:val="18"/>
          <w:szCs w:val="18"/>
          <w:lang w:val="en-US" w:eastAsia="zh-CN"/>
        </w:rPr>
        <w:t>35</w:t>
      </w:r>
      <w:r>
        <w:rPr>
          <w:rFonts w:hint="eastAsia" w:ascii="宋体" w:hAnsi="宋体"/>
          <w:color w:val="000000"/>
          <w:sz w:val="18"/>
          <w:szCs w:val="18"/>
        </w:rPr>
        <w:t xml:space="preserve">-1  </w:t>
      </w:r>
      <w:r>
        <w:rPr>
          <w:rFonts w:ascii="宋体" w:hAnsi="宋体"/>
          <w:color w:val="000000"/>
          <w:sz w:val="18"/>
          <w:szCs w:val="18"/>
        </w:rPr>
        <w:t>ProvisionalSums</w:t>
      </w:r>
      <w:r>
        <w:rPr>
          <w:rFonts w:hint="eastAsia" w:ascii="宋体" w:hAnsi="宋体"/>
          <w:color w:val="000000"/>
          <w:sz w:val="18"/>
          <w:szCs w:val="18"/>
        </w:rPr>
        <w:t>元素关系</w:t>
      </w:r>
    </w:p>
    <w:p>
      <w:pPr>
        <w:spacing w:before="156" w:beforeLines="50"/>
        <w:jc w:val="center"/>
        <w:rPr>
          <w:color w:val="000000"/>
        </w:rPr>
      </w:pPr>
      <w:r>
        <w:rPr>
          <w:rFonts w:hint="eastAsia" w:ascii="宋体" w:hAnsi="宋体"/>
          <w:b/>
          <w:color w:val="000000"/>
        </w:rPr>
        <w:t>表 6.</w:t>
      </w:r>
      <w:r>
        <w:rPr>
          <w:rFonts w:hint="eastAsia" w:ascii="宋体" w:hAnsi="宋体"/>
          <w:b/>
          <w:color w:val="000000"/>
          <w:lang w:val="en-US" w:eastAsia="zh-CN"/>
        </w:rPr>
        <w:t>2</w:t>
      </w:r>
      <w:r>
        <w:rPr>
          <w:rFonts w:hint="eastAsia" w:ascii="宋体" w:hAnsi="宋体"/>
          <w:b/>
          <w:color w:val="000000"/>
        </w:rPr>
        <w:t>.</w:t>
      </w:r>
      <w:r>
        <w:rPr>
          <w:rFonts w:hint="eastAsia" w:ascii="宋体" w:hAnsi="宋体"/>
          <w:b/>
          <w:color w:val="000000"/>
          <w:lang w:val="en-US" w:eastAsia="zh-CN"/>
        </w:rPr>
        <w:t>35</w:t>
      </w:r>
      <w:r>
        <w:rPr>
          <w:rFonts w:hint="eastAsia" w:ascii="宋体" w:hAnsi="宋体"/>
          <w:b/>
          <w:color w:val="000000"/>
        </w:rPr>
        <w:t xml:space="preserve">-1  </w:t>
      </w:r>
      <w:r>
        <w:rPr>
          <w:rFonts w:ascii="宋体" w:hAnsi="宋体"/>
          <w:b/>
          <w:color w:val="000000"/>
        </w:rPr>
        <w:t>ProvisionalSums</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Name  </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费用名称</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Total</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金额（元）</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Code</w:t>
            </w:r>
          </w:p>
        </w:tc>
        <w:tc>
          <w:tcPr>
            <w:tcW w:w="2551" w:type="dxa"/>
            <w:tcBorders>
              <w:top w:val="single" w:color="000000" w:sz="4" w:space="0"/>
              <w:left w:val="nil"/>
              <w:bottom w:val="single" w:color="000000" w:sz="4" w:space="0"/>
              <w:right w:val="single" w:color="000000" w:sz="4" w:space="0"/>
            </w:tcBorders>
            <w:vAlign w:val="center"/>
          </w:tcPr>
          <w:p>
            <w:pPr>
              <w:jc w:val="left"/>
              <w:rPr>
                <w:color w:val="000000"/>
              </w:rPr>
            </w:pPr>
            <w:r>
              <w:rPr>
                <w:rFonts w:hint="eastAsia"/>
                <w:color w:val="000000"/>
              </w:rPr>
              <w:t>费用代号</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hint="eastAsia" w:ascii="Arial Black" w:hAnsi="Arial Black" w:cs="宋体"/>
                <w:color w:val="000000"/>
                <w:kern w:val="0"/>
                <w:sz w:val="18"/>
                <w:szCs w:val="18"/>
              </w:rPr>
              <w:t>Remark</w:t>
            </w:r>
            <w:r>
              <w:rPr>
                <w:rFonts w:ascii="Arial Black" w:hAnsi="Arial Black" w:cs="宋体"/>
                <w:color w:val="000000"/>
                <w:kern w:val="0"/>
                <w:sz w:val="18"/>
                <w:szCs w:val="18"/>
              </w:rPr>
              <w:t>  </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备注</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bl>
    <w:p>
      <w:pPr>
        <w:ind w:firstLine="360" w:firstLineChars="200"/>
        <w:rPr>
          <w:b/>
          <w:color w:val="000000"/>
        </w:rPr>
      </w:pPr>
      <w:r>
        <w:rPr>
          <w:rStyle w:val="224"/>
          <w:rFonts w:hint="default"/>
        </w:rPr>
        <w:t>注：Code（费用代号）：按本标准第3.0.5条的规定填写。</w:t>
      </w:r>
    </w:p>
    <w:p>
      <w:pPr>
        <w:spacing w:before="156" w:beforeLines="50"/>
        <w:ind w:firstLine="421" w:firstLineChars="200"/>
        <w:rPr>
          <w:rFonts w:ascii="宋体" w:hAnsi="宋体"/>
          <w:color w:val="000000"/>
        </w:rPr>
      </w:pPr>
      <w:r>
        <w:rPr>
          <w:rFonts w:ascii="Times New Roman" w:hAnsi="Times New Roman"/>
          <w:b/>
          <w:color w:val="000000"/>
        </w:rPr>
        <w:t>1</w:t>
      </w:r>
      <w:r>
        <w:rPr>
          <w:rFonts w:ascii="Times New Roman" w:hAnsi="Times New Roman"/>
          <w:color w:val="000000"/>
        </w:rPr>
        <w:t xml:space="preserve">  </w:t>
      </w:r>
      <w:r>
        <w:rPr>
          <w:rFonts w:ascii="宋体" w:hAnsi="宋体"/>
          <w:color w:val="000000"/>
        </w:rPr>
        <w:t>ProvisionalSumsGroup</w:t>
      </w:r>
      <w:r>
        <w:rPr>
          <w:rFonts w:hint="eastAsia" w:ascii="宋体" w:hAnsi="宋体"/>
          <w:color w:val="000000"/>
        </w:rPr>
        <w:t>（暂列金额标题）汇总本项所包括的明细费用，应支持树形结构，子元素应为</w:t>
      </w:r>
      <w:r>
        <w:rPr>
          <w:rFonts w:ascii="宋体" w:hAnsi="宋体"/>
          <w:color w:val="000000"/>
        </w:rPr>
        <w:t>ProvisionalSumsGroup</w:t>
      </w:r>
      <w:r>
        <w:rPr>
          <w:rFonts w:hint="eastAsia" w:ascii="宋体" w:hAnsi="宋体"/>
          <w:color w:val="000000"/>
        </w:rPr>
        <w:t>（暂列金额子标题）、</w:t>
      </w:r>
      <w:r>
        <w:rPr>
          <w:rFonts w:ascii="宋体" w:hAnsi="宋体"/>
          <w:color w:val="000000"/>
        </w:rPr>
        <w:t>ProvisionalSumsItem</w:t>
      </w:r>
      <w:r>
        <w:rPr>
          <w:rFonts w:hint="eastAsia" w:ascii="宋体" w:hAnsi="宋体"/>
          <w:color w:val="000000"/>
        </w:rPr>
        <w:t>（暂列金额明细），元素关系应符合图6.2.3</w:t>
      </w:r>
      <w:r>
        <w:rPr>
          <w:rFonts w:hint="eastAsia" w:ascii="宋体" w:hAnsi="宋体"/>
          <w:color w:val="000000"/>
          <w:lang w:val="en-US" w:eastAsia="zh-CN"/>
        </w:rPr>
        <w:t>5-2</w:t>
      </w:r>
      <w:r>
        <w:rPr>
          <w:rFonts w:hint="eastAsia" w:ascii="宋体" w:hAnsi="宋体"/>
          <w:color w:val="000000"/>
        </w:rPr>
        <w:t>的规定，属性定义应符合表6.</w:t>
      </w:r>
      <w:r>
        <w:rPr>
          <w:rFonts w:hint="eastAsia" w:ascii="宋体" w:hAnsi="宋体"/>
          <w:color w:val="000000"/>
          <w:lang w:val="en-US" w:eastAsia="zh-CN"/>
        </w:rPr>
        <w:t>2</w:t>
      </w:r>
      <w:r>
        <w:rPr>
          <w:rFonts w:hint="eastAsia" w:ascii="宋体" w:hAnsi="宋体"/>
          <w:color w:val="000000"/>
        </w:rPr>
        <w:t>.</w:t>
      </w:r>
      <w:r>
        <w:rPr>
          <w:rFonts w:hint="eastAsia" w:ascii="宋体" w:hAnsi="宋体"/>
          <w:color w:val="000000"/>
          <w:lang w:val="en-US" w:eastAsia="zh-CN"/>
        </w:rPr>
        <w:t>35</w:t>
      </w:r>
      <w:r>
        <w:rPr>
          <w:rFonts w:hint="eastAsia" w:ascii="宋体" w:hAnsi="宋体"/>
          <w:color w:val="000000"/>
        </w:rPr>
        <w:t>-2的规定。</w:t>
      </w:r>
    </w:p>
    <w:p>
      <w:pPr>
        <w:spacing w:before="156" w:beforeLines="50"/>
        <w:ind w:firstLine="420" w:firstLineChars="200"/>
        <w:jc w:val="center"/>
        <w:rPr>
          <w:rFonts w:ascii="宋体" w:hAnsi="宋体"/>
          <w:color w:val="000000"/>
        </w:rPr>
      </w:pPr>
      <w:r>
        <w:rPr>
          <w:rFonts w:ascii="宋体" w:hAnsi="宋体"/>
          <w:color w:val="000000"/>
        </w:rPr>
        <w:drawing>
          <wp:inline distT="0" distB="0" distL="0" distR="0">
            <wp:extent cx="5257800" cy="1666875"/>
            <wp:effectExtent l="0" t="0" r="0" b="9525"/>
            <wp:docPr id="141" name="图片 1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true" noChangeArrowheads="true"/>
                    </pic:cNvPicPr>
                  </pic:nvPicPr>
                  <pic:blipFill>
                    <a:blip r:embed="rId89" cstate="print">
                      <a:extLst>
                        <a:ext uri="{28A0092B-C50C-407E-A947-70E740481C1C}">
                          <a14:useLocalDpi xmlns:a14="http://schemas.microsoft.com/office/drawing/2010/main" val="false"/>
                        </a:ext>
                      </a:extLst>
                    </a:blip>
                    <a:srcRect/>
                    <a:stretch>
                      <a:fillRect/>
                    </a:stretch>
                  </pic:blipFill>
                  <pic:spPr>
                    <a:xfrm>
                      <a:off x="0" y="0"/>
                      <a:ext cx="5257800" cy="1666875"/>
                    </a:xfrm>
                    <a:prstGeom prst="rect">
                      <a:avLst/>
                    </a:prstGeom>
                    <a:noFill/>
                    <a:ln>
                      <a:noFill/>
                    </a:ln>
                  </pic:spPr>
                </pic:pic>
              </a:graphicData>
            </a:graphic>
          </wp:inline>
        </w:drawing>
      </w:r>
    </w:p>
    <w:p>
      <w:pPr>
        <w:jc w:val="center"/>
        <w:rPr>
          <w:rFonts w:ascii="宋体" w:hAnsi="宋体"/>
          <w:color w:val="000000"/>
          <w:sz w:val="18"/>
          <w:szCs w:val="18"/>
        </w:rPr>
      </w:pPr>
      <w:r>
        <w:rPr>
          <w:rFonts w:hint="eastAsia" w:ascii="宋体" w:hAnsi="宋体"/>
          <w:color w:val="000000"/>
          <w:sz w:val="18"/>
          <w:szCs w:val="18"/>
        </w:rPr>
        <w:t>图6.</w:t>
      </w:r>
      <w:r>
        <w:rPr>
          <w:rFonts w:hint="eastAsia" w:ascii="宋体" w:hAnsi="宋体"/>
          <w:color w:val="000000"/>
          <w:sz w:val="18"/>
          <w:szCs w:val="18"/>
          <w:lang w:val="en-US" w:eastAsia="zh-CN"/>
        </w:rPr>
        <w:t>2</w:t>
      </w:r>
      <w:r>
        <w:rPr>
          <w:rFonts w:hint="eastAsia" w:ascii="宋体" w:hAnsi="宋体"/>
          <w:color w:val="000000"/>
          <w:sz w:val="18"/>
          <w:szCs w:val="18"/>
        </w:rPr>
        <w:t>.</w:t>
      </w:r>
      <w:r>
        <w:rPr>
          <w:rFonts w:hint="eastAsia" w:ascii="宋体" w:hAnsi="宋体"/>
          <w:color w:val="000000"/>
          <w:sz w:val="18"/>
          <w:szCs w:val="18"/>
          <w:lang w:val="en-US" w:eastAsia="zh-CN"/>
        </w:rPr>
        <w:t>35</w:t>
      </w:r>
      <w:r>
        <w:rPr>
          <w:rFonts w:hint="eastAsia" w:ascii="宋体" w:hAnsi="宋体"/>
          <w:color w:val="000000"/>
          <w:sz w:val="18"/>
          <w:szCs w:val="18"/>
        </w:rPr>
        <w:t xml:space="preserve">-2  </w:t>
      </w:r>
      <w:r>
        <w:rPr>
          <w:rFonts w:ascii="宋体" w:hAnsi="宋体"/>
          <w:color w:val="000000"/>
          <w:sz w:val="18"/>
          <w:szCs w:val="18"/>
        </w:rPr>
        <w:t>ProvisionalSumsGroup</w:t>
      </w:r>
      <w:r>
        <w:rPr>
          <w:rFonts w:hint="eastAsia" w:ascii="宋体" w:hAnsi="宋体"/>
          <w:color w:val="000000"/>
          <w:sz w:val="18"/>
          <w:szCs w:val="18"/>
        </w:rPr>
        <w:t>元素关系</w:t>
      </w:r>
    </w:p>
    <w:p>
      <w:pPr>
        <w:spacing w:before="156" w:beforeLines="50"/>
        <w:jc w:val="center"/>
        <w:rPr>
          <w:rFonts w:ascii="宋体" w:hAnsi="宋体"/>
          <w:b/>
          <w:color w:val="000000"/>
        </w:rPr>
      </w:pPr>
      <w:r>
        <w:rPr>
          <w:rFonts w:hint="eastAsia" w:ascii="宋体" w:hAnsi="宋体"/>
          <w:b/>
          <w:color w:val="000000"/>
        </w:rPr>
        <w:t>表6.</w:t>
      </w:r>
      <w:r>
        <w:rPr>
          <w:rFonts w:hint="eastAsia" w:ascii="宋体" w:hAnsi="宋体"/>
          <w:b/>
          <w:color w:val="000000"/>
          <w:lang w:val="en-US" w:eastAsia="zh-CN"/>
        </w:rPr>
        <w:t>2</w:t>
      </w:r>
      <w:r>
        <w:rPr>
          <w:rFonts w:hint="eastAsia" w:ascii="宋体" w:hAnsi="宋体"/>
          <w:b/>
          <w:color w:val="000000"/>
        </w:rPr>
        <w:t>.</w:t>
      </w:r>
      <w:r>
        <w:rPr>
          <w:rFonts w:hint="eastAsia" w:ascii="宋体" w:hAnsi="宋体"/>
          <w:b/>
          <w:color w:val="000000"/>
          <w:lang w:val="en-US" w:eastAsia="zh-CN"/>
        </w:rPr>
        <w:t>35</w:t>
      </w:r>
      <w:r>
        <w:rPr>
          <w:rFonts w:hint="eastAsia" w:ascii="宋体" w:hAnsi="宋体"/>
          <w:b/>
          <w:color w:val="000000"/>
        </w:rPr>
        <w:t xml:space="preserve">-2  </w:t>
      </w:r>
      <w:r>
        <w:rPr>
          <w:rFonts w:ascii="宋体" w:hAnsi="宋体"/>
          <w:b/>
          <w:color w:val="000000"/>
        </w:rPr>
        <w:t>ProvisionalSumsGroup</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Name  </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费用名称</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Total</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金额（元）</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K</w:t>
            </w:r>
            <w:r>
              <w:rPr>
                <w:rFonts w:hint="eastAsia" w:ascii="Arial Black" w:hAnsi="Arial Black" w:cs="宋体"/>
                <w:color w:val="000000"/>
                <w:kern w:val="0"/>
                <w:sz w:val="18"/>
                <w:szCs w:val="18"/>
              </w:rPr>
              <w:t>ind</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color w:val="000000"/>
              </w:rPr>
              <w:t>汇总类型</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Integer</w:t>
            </w:r>
          </w:p>
        </w:tc>
        <w:tc>
          <w:tcPr>
            <w:tcW w:w="426" w:type="dxa"/>
            <w:tcBorders>
              <w:top w:val="single" w:color="000000" w:sz="4" w:space="0"/>
              <w:left w:val="nil"/>
              <w:bottom w:val="single" w:color="000000" w:sz="4" w:space="0"/>
              <w:right w:val="single" w:color="000000" w:sz="4" w:space="0"/>
            </w:tcBorders>
            <w:vAlign w:val="center"/>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w:t>
            </w: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hint="eastAsia" w:ascii="Arial Black" w:hAnsi="Arial Black" w:cs="宋体"/>
                <w:color w:val="000000"/>
                <w:kern w:val="0"/>
                <w:sz w:val="18"/>
                <w:szCs w:val="18"/>
              </w:rPr>
              <w:t>Remark</w:t>
            </w:r>
            <w:r>
              <w:rPr>
                <w:rFonts w:ascii="Arial Black" w:hAnsi="Arial Black" w:cs="宋体"/>
                <w:color w:val="000000"/>
                <w:kern w:val="0"/>
                <w:sz w:val="18"/>
                <w:szCs w:val="18"/>
              </w:rPr>
              <w:t>  </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备注</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bl>
    <w:p>
      <w:pPr>
        <w:ind w:firstLine="360" w:firstLineChars="200"/>
        <w:rPr>
          <w:rFonts w:ascii="宋体" w:hAnsi="宋体"/>
          <w:color w:val="000000"/>
          <w:sz w:val="18"/>
          <w:szCs w:val="18"/>
        </w:rPr>
      </w:pPr>
      <w:r>
        <w:rPr>
          <w:rFonts w:hint="eastAsia" w:ascii="宋体" w:hAnsi="宋体"/>
          <w:color w:val="000000"/>
          <w:sz w:val="18"/>
          <w:szCs w:val="18"/>
        </w:rPr>
        <w:t>注：</w:t>
      </w:r>
      <w:r>
        <w:rPr>
          <w:rFonts w:ascii="宋体" w:hAnsi="宋体" w:cs="宋体"/>
          <w:color w:val="000000"/>
          <w:kern w:val="0"/>
          <w:sz w:val="18"/>
          <w:szCs w:val="18"/>
        </w:rPr>
        <w:t>Kind</w:t>
      </w:r>
      <w:r>
        <w:rPr>
          <w:rFonts w:hint="eastAsia" w:ascii="宋体" w:hAnsi="宋体" w:cs="宋体"/>
          <w:color w:val="000000"/>
          <w:kern w:val="0"/>
          <w:sz w:val="18"/>
          <w:szCs w:val="18"/>
        </w:rPr>
        <w:t>（汇总类型）：</w:t>
      </w:r>
      <w:r>
        <w:rPr>
          <w:rFonts w:hint="eastAsia" w:ascii="宋体" w:hAnsi="宋体"/>
          <w:color w:val="000000"/>
          <w:sz w:val="18"/>
          <w:szCs w:val="18"/>
        </w:rPr>
        <w:t>1</w:t>
      </w:r>
      <w:r>
        <w:rPr>
          <w:rFonts w:ascii="宋体" w:hAnsi="宋体"/>
          <w:color w:val="000000"/>
          <w:sz w:val="18"/>
          <w:szCs w:val="18"/>
        </w:rPr>
        <w:t>=</w:t>
      </w:r>
      <w:r>
        <w:rPr>
          <w:rFonts w:hint="eastAsia" w:ascii="宋体" w:hAnsi="宋体"/>
          <w:color w:val="000000"/>
          <w:sz w:val="18"/>
          <w:szCs w:val="18"/>
        </w:rPr>
        <w:t>汇总条目；2</w:t>
      </w:r>
      <w:r>
        <w:rPr>
          <w:rFonts w:ascii="宋体" w:hAnsi="宋体"/>
          <w:color w:val="000000"/>
          <w:sz w:val="18"/>
          <w:szCs w:val="18"/>
        </w:rPr>
        <w:t>=</w:t>
      </w:r>
      <w:r>
        <w:rPr>
          <w:rFonts w:hint="eastAsia" w:ascii="宋体" w:hAnsi="宋体"/>
          <w:color w:val="000000"/>
          <w:sz w:val="18"/>
          <w:szCs w:val="18"/>
        </w:rPr>
        <w:t>不汇总条目</w:t>
      </w:r>
      <w:r>
        <w:rPr>
          <w:rFonts w:hint="eastAsia" w:ascii="宋体" w:hAnsi="宋体" w:cs="宋体"/>
          <w:color w:val="000000"/>
          <w:kern w:val="0"/>
          <w:sz w:val="18"/>
          <w:szCs w:val="18"/>
        </w:rPr>
        <w:t>。</w:t>
      </w:r>
    </w:p>
    <w:p>
      <w:pPr>
        <w:spacing w:before="156" w:beforeLines="50"/>
        <w:ind w:firstLine="453" w:firstLineChars="215"/>
        <w:rPr>
          <w:rFonts w:ascii="宋体" w:hAnsi="宋体"/>
          <w:color w:val="000000"/>
        </w:rPr>
      </w:pPr>
      <w:r>
        <w:rPr>
          <w:rFonts w:ascii="Times New Roman" w:hAnsi="Times New Roman"/>
          <w:b/>
          <w:color w:val="000000"/>
        </w:rPr>
        <w:t xml:space="preserve">2 </w:t>
      </w:r>
      <w:r>
        <w:rPr>
          <w:rFonts w:ascii="Times New Roman" w:hAnsi="Times New Roman"/>
          <w:color w:val="000000"/>
        </w:rPr>
        <w:t xml:space="preserve"> </w:t>
      </w:r>
      <w:r>
        <w:rPr>
          <w:rFonts w:ascii="宋体" w:hAnsi="宋体"/>
          <w:color w:val="000000"/>
        </w:rPr>
        <w:t>ProvisionalSumsItem</w:t>
      </w:r>
      <w:r>
        <w:rPr>
          <w:rFonts w:hint="eastAsia" w:ascii="宋体" w:hAnsi="宋体"/>
          <w:color w:val="000000"/>
        </w:rPr>
        <w:t>（暂列金额明细）的属性定义应符合表6.</w:t>
      </w:r>
      <w:r>
        <w:rPr>
          <w:rFonts w:hint="eastAsia" w:ascii="宋体" w:hAnsi="宋体"/>
          <w:color w:val="000000"/>
          <w:lang w:val="en-US" w:eastAsia="zh-CN"/>
        </w:rPr>
        <w:t>2</w:t>
      </w:r>
      <w:r>
        <w:rPr>
          <w:rFonts w:hint="eastAsia" w:ascii="宋体" w:hAnsi="宋体"/>
          <w:color w:val="000000"/>
        </w:rPr>
        <w:t>.</w:t>
      </w:r>
      <w:r>
        <w:rPr>
          <w:rFonts w:hint="eastAsia" w:ascii="宋体" w:hAnsi="宋体"/>
          <w:color w:val="000000"/>
          <w:lang w:val="en-US" w:eastAsia="zh-CN"/>
        </w:rPr>
        <w:t>35</w:t>
      </w:r>
      <w:r>
        <w:rPr>
          <w:rFonts w:hint="eastAsia" w:ascii="宋体" w:hAnsi="宋体"/>
          <w:color w:val="000000"/>
        </w:rPr>
        <w:t>-3的规定。</w:t>
      </w:r>
    </w:p>
    <w:p>
      <w:pPr>
        <w:jc w:val="center"/>
        <w:rPr>
          <w:rFonts w:ascii="宋体" w:hAnsi="宋体"/>
          <w:b/>
          <w:color w:val="000000"/>
        </w:rPr>
      </w:pPr>
      <w:r>
        <w:rPr>
          <w:rFonts w:hint="eastAsia" w:ascii="宋体" w:hAnsi="宋体"/>
          <w:b/>
          <w:color w:val="000000"/>
        </w:rPr>
        <w:t>表6.</w:t>
      </w:r>
      <w:r>
        <w:rPr>
          <w:rFonts w:hint="eastAsia" w:ascii="宋体" w:hAnsi="宋体"/>
          <w:b/>
          <w:color w:val="000000"/>
          <w:lang w:val="en-US" w:eastAsia="zh-CN"/>
        </w:rPr>
        <w:t>2</w:t>
      </w:r>
      <w:r>
        <w:rPr>
          <w:rFonts w:hint="eastAsia" w:ascii="宋体" w:hAnsi="宋体"/>
          <w:b/>
          <w:color w:val="000000"/>
        </w:rPr>
        <w:t>.</w:t>
      </w:r>
      <w:r>
        <w:rPr>
          <w:rFonts w:hint="eastAsia" w:ascii="宋体" w:hAnsi="宋体"/>
          <w:b/>
          <w:color w:val="000000"/>
          <w:lang w:val="en-US" w:eastAsia="zh-CN"/>
        </w:rPr>
        <w:t>35</w:t>
      </w:r>
      <w:r>
        <w:rPr>
          <w:rFonts w:hint="eastAsia" w:ascii="宋体" w:hAnsi="宋体"/>
          <w:b/>
          <w:color w:val="000000"/>
        </w:rPr>
        <w:t xml:space="preserve">-3  </w:t>
      </w:r>
      <w:r>
        <w:rPr>
          <w:rFonts w:ascii="宋体" w:hAnsi="宋体"/>
          <w:b/>
          <w:color w:val="000000"/>
        </w:rPr>
        <w:t>ProvisionalSumsItem</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Name</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费用名称</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Unit</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单位</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Quantity</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工程量</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QtyFormula</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计算基数</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填写规则见注1</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5</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Price</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单价（元）</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6</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Rate</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ascii="宋体" w:hAnsi="宋体"/>
                <w:color w:val="000000"/>
              </w:rPr>
              <w:t>费率（%）</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7</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Total</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合价（元）</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8</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K</w:t>
            </w:r>
            <w:r>
              <w:rPr>
                <w:rFonts w:hint="eastAsia" w:ascii="Arial Black" w:hAnsi="Arial Black" w:cs="宋体"/>
                <w:color w:val="000000"/>
                <w:kern w:val="0"/>
                <w:sz w:val="18"/>
                <w:szCs w:val="18"/>
              </w:rPr>
              <w:t>ind</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color w:val="000000"/>
              </w:rPr>
              <w:t>汇总类型</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Integer</w:t>
            </w:r>
          </w:p>
        </w:tc>
        <w:tc>
          <w:tcPr>
            <w:tcW w:w="426" w:type="dxa"/>
            <w:tcBorders>
              <w:top w:val="single" w:color="000000" w:sz="4" w:space="0"/>
              <w:left w:val="nil"/>
              <w:bottom w:val="single" w:color="000000" w:sz="4" w:space="0"/>
              <w:right w:val="single" w:color="000000" w:sz="4" w:space="0"/>
            </w:tcBorders>
            <w:vAlign w:val="center"/>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填写规则见注2</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9</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hint="eastAsia" w:ascii="Arial Black" w:hAnsi="Arial Black" w:cs="宋体"/>
                <w:color w:val="000000"/>
                <w:kern w:val="0"/>
                <w:sz w:val="18"/>
                <w:szCs w:val="18"/>
              </w:rPr>
              <w:t>Remark</w:t>
            </w:r>
            <w:r>
              <w:rPr>
                <w:rFonts w:ascii="Arial Black" w:hAnsi="Arial Black" w:cs="宋体"/>
                <w:color w:val="000000"/>
                <w:kern w:val="0"/>
                <w:sz w:val="18"/>
                <w:szCs w:val="18"/>
              </w:rPr>
              <w:t>  </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备注</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bl>
    <w:p>
      <w:pPr>
        <w:ind w:firstLine="360" w:firstLineChars="200"/>
        <w:rPr>
          <w:rFonts w:hint="eastAsia" w:eastAsia="宋体"/>
          <w:color w:val="000000"/>
          <w:lang w:eastAsia="zh-CN"/>
        </w:rPr>
      </w:pPr>
      <w:r>
        <w:rPr>
          <w:rFonts w:hint="eastAsia" w:ascii="宋体" w:hAnsi="宋体"/>
          <w:color w:val="000000"/>
          <w:sz w:val="18"/>
          <w:szCs w:val="18"/>
        </w:rPr>
        <w:t>注：1</w:t>
      </w:r>
      <w:r>
        <w:rPr>
          <w:rFonts w:ascii="宋体" w:hAnsi="宋体"/>
          <w:color w:val="000000"/>
          <w:sz w:val="18"/>
          <w:szCs w:val="18"/>
        </w:rPr>
        <w:t xml:space="preserve">  QtyFormula</w:t>
      </w:r>
      <w:r>
        <w:rPr>
          <w:rFonts w:hint="eastAsia" w:ascii="宋体" w:hAnsi="宋体"/>
          <w:color w:val="000000"/>
          <w:sz w:val="18"/>
          <w:szCs w:val="18"/>
        </w:rPr>
        <w:t>（计算基数）：非空时，按本标准第3.0.6条的规定填写</w:t>
      </w:r>
      <w:r>
        <w:rPr>
          <w:rFonts w:hint="eastAsia" w:ascii="宋体" w:hAnsi="宋体"/>
          <w:color w:val="000000"/>
          <w:sz w:val="18"/>
          <w:szCs w:val="18"/>
          <w:lang w:eastAsia="zh-CN"/>
        </w:rPr>
        <w:t>；</w:t>
      </w:r>
    </w:p>
    <w:p>
      <w:pPr>
        <w:ind w:left="1082" w:leftChars="344" w:hanging="360" w:hangingChars="200"/>
        <w:rPr>
          <w:rFonts w:ascii="宋体" w:hAnsi="宋体"/>
          <w:color w:val="000000"/>
          <w:sz w:val="18"/>
          <w:szCs w:val="18"/>
        </w:rPr>
      </w:pPr>
      <w:r>
        <w:rPr>
          <w:rFonts w:hint="eastAsia" w:ascii="宋体" w:hAnsi="宋体"/>
          <w:color w:val="000000"/>
          <w:sz w:val="18"/>
          <w:szCs w:val="18"/>
        </w:rPr>
        <w:t>2</w:t>
      </w:r>
      <w:r>
        <w:rPr>
          <w:rFonts w:ascii="宋体" w:hAnsi="宋体"/>
          <w:color w:val="000000"/>
          <w:sz w:val="18"/>
          <w:szCs w:val="18"/>
        </w:rPr>
        <w:t xml:space="preserve">  </w:t>
      </w:r>
      <w:r>
        <w:rPr>
          <w:rFonts w:ascii="宋体" w:hAnsi="宋体" w:cs="宋体"/>
          <w:color w:val="000000"/>
          <w:kern w:val="0"/>
          <w:sz w:val="18"/>
          <w:szCs w:val="18"/>
        </w:rPr>
        <w:t>Kind</w:t>
      </w:r>
      <w:r>
        <w:rPr>
          <w:rFonts w:hint="eastAsia" w:ascii="宋体" w:hAnsi="宋体" w:cs="宋体"/>
          <w:color w:val="000000"/>
          <w:kern w:val="0"/>
          <w:sz w:val="18"/>
          <w:szCs w:val="18"/>
        </w:rPr>
        <w:t>（汇总类型）：</w:t>
      </w:r>
      <w:r>
        <w:rPr>
          <w:rFonts w:hint="eastAsia" w:ascii="宋体" w:hAnsi="宋体"/>
          <w:color w:val="000000"/>
          <w:sz w:val="18"/>
          <w:szCs w:val="18"/>
        </w:rPr>
        <w:t>1</w:t>
      </w:r>
      <w:r>
        <w:rPr>
          <w:rFonts w:ascii="宋体" w:hAnsi="宋体"/>
          <w:color w:val="000000"/>
          <w:sz w:val="18"/>
          <w:szCs w:val="18"/>
        </w:rPr>
        <w:t>=</w:t>
      </w:r>
      <w:r>
        <w:rPr>
          <w:rFonts w:hint="eastAsia" w:ascii="宋体" w:hAnsi="宋体"/>
          <w:color w:val="000000"/>
          <w:sz w:val="18"/>
          <w:szCs w:val="18"/>
        </w:rPr>
        <w:t>汇总条目；2</w:t>
      </w:r>
      <w:r>
        <w:rPr>
          <w:rFonts w:ascii="宋体" w:hAnsi="宋体"/>
          <w:color w:val="000000"/>
          <w:sz w:val="18"/>
          <w:szCs w:val="18"/>
        </w:rPr>
        <w:t>=</w:t>
      </w:r>
      <w:r>
        <w:rPr>
          <w:rFonts w:hint="eastAsia" w:ascii="宋体" w:hAnsi="宋体"/>
          <w:color w:val="000000"/>
          <w:sz w:val="18"/>
          <w:szCs w:val="18"/>
        </w:rPr>
        <w:t>不汇总条目</w:t>
      </w:r>
      <w:r>
        <w:rPr>
          <w:rFonts w:hint="eastAsia" w:ascii="宋体" w:hAnsi="宋体" w:cs="宋体"/>
          <w:color w:val="000000"/>
          <w:kern w:val="0"/>
          <w:sz w:val="18"/>
          <w:szCs w:val="18"/>
        </w:rPr>
        <w:t>。</w:t>
      </w:r>
    </w:p>
    <w:p>
      <w:pPr>
        <w:spacing w:before="156" w:beforeLines="50" w:after="62" w:afterLines="20"/>
        <w:rPr>
          <w:color w:val="000000"/>
        </w:rPr>
      </w:pPr>
      <w:r>
        <w:rPr>
          <w:rFonts w:ascii="Times New Roman" w:hAnsi="Times New Roman"/>
          <w:b/>
          <w:color w:val="000000"/>
        </w:rPr>
        <w:t>6.</w:t>
      </w:r>
      <w:r>
        <w:rPr>
          <w:rFonts w:hint="eastAsia" w:ascii="Times New Roman" w:hAnsi="Times New Roman"/>
          <w:b/>
          <w:color w:val="000000"/>
          <w:lang w:val="en-US" w:eastAsia="zh-CN"/>
        </w:rPr>
        <w:t>2</w:t>
      </w:r>
      <w:r>
        <w:rPr>
          <w:rFonts w:ascii="Times New Roman" w:hAnsi="Times New Roman"/>
          <w:b/>
          <w:color w:val="000000"/>
        </w:rPr>
        <w:t>.</w:t>
      </w:r>
      <w:r>
        <w:rPr>
          <w:rFonts w:hint="eastAsia" w:ascii="Times New Roman" w:hAnsi="Times New Roman"/>
          <w:b/>
          <w:color w:val="000000"/>
          <w:lang w:val="en-US" w:eastAsia="zh-CN"/>
        </w:rPr>
        <w:t>36</w:t>
      </w:r>
      <w:r>
        <w:rPr>
          <w:rFonts w:ascii="Times New Roman" w:hAnsi="Times New Roman"/>
          <w:b/>
          <w:color w:val="000000"/>
        </w:rPr>
        <w:t xml:space="preserve"> </w:t>
      </w:r>
      <w:r>
        <w:rPr>
          <w:rFonts w:ascii="Times New Roman" w:hAnsi="Times New Roman"/>
          <w:color w:val="000000"/>
        </w:rPr>
        <w:t xml:space="preserve"> </w:t>
      </w:r>
      <w:r>
        <w:rPr>
          <w:rFonts w:hint="eastAsia" w:ascii="宋体" w:hAnsi="宋体"/>
          <w:color w:val="000000"/>
        </w:rPr>
        <w:t>专业工程暂估价</w:t>
      </w:r>
      <w:r>
        <w:rPr>
          <w:rFonts w:ascii="宋体" w:hAnsi="宋体"/>
          <w:color w:val="000000"/>
        </w:rPr>
        <w:t>的元素名称SpecialtyProvisionalPrice，记录</w:t>
      </w:r>
      <w:r>
        <w:rPr>
          <w:rFonts w:hint="eastAsia" w:ascii="宋体" w:hAnsi="宋体"/>
          <w:color w:val="000000"/>
          <w:lang w:val="en-US" w:eastAsia="zh-CN"/>
        </w:rPr>
        <w:t>其他项目</w:t>
      </w:r>
      <w:r>
        <w:rPr>
          <w:rFonts w:hint="eastAsia" w:ascii="宋体" w:hAnsi="宋体"/>
          <w:color w:val="000000"/>
        </w:rPr>
        <w:t>的专业工程暂估价信息，子元素应为</w:t>
      </w:r>
      <w:r>
        <w:rPr>
          <w:rFonts w:ascii="宋体" w:hAnsi="宋体"/>
          <w:color w:val="000000"/>
        </w:rPr>
        <w:t xml:space="preserve"> SpecialtyProvisionalPriceGroup</w:t>
      </w:r>
      <w:r>
        <w:rPr>
          <w:rFonts w:hint="eastAsia" w:ascii="宋体" w:hAnsi="宋体"/>
          <w:color w:val="000000"/>
        </w:rPr>
        <w:t>（专业工程暂估价标题）、</w:t>
      </w:r>
      <w:r>
        <w:rPr>
          <w:rFonts w:ascii="宋体" w:hAnsi="宋体"/>
          <w:color w:val="000000"/>
        </w:rPr>
        <w:t>SpecialtyProvisionalPriceItem</w:t>
      </w:r>
      <w:r>
        <w:rPr>
          <w:rFonts w:hint="eastAsia" w:ascii="宋体" w:hAnsi="宋体"/>
          <w:color w:val="000000"/>
        </w:rPr>
        <w:t>（专业工程暂估价明细），且应符合下列要求，元素关系应符合图6.2.3</w:t>
      </w:r>
      <w:r>
        <w:rPr>
          <w:rFonts w:hint="eastAsia" w:ascii="宋体" w:hAnsi="宋体"/>
          <w:color w:val="000000"/>
          <w:lang w:val="en-US" w:eastAsia="zh-CN"/>
        </w:rPr>
        <w:t>6-1</w:t>
      </w:r>
      <w:r>
        <w:rPr>
          <w:rFonts w:hint="eastAsia" w:ascii="宋体" w:hAnsi="宋体"/>
          <w:color w:val="000000"/>
        </w:rPr>
        <w:t>的规定，属性定义应符合表6.</w:t>
      </w:r>
      <w:r>
        <w:rPr>
          <w:rFonts w:hint="eastAsia" w:ascii="宋体" w:hAnsi="宋体"/>
          <w:color w:val="000000"/>
          <w:lang w:val="en-US" w:eastAsia="zh-CN"/>
        </w:rPr>
        <w:t>2</w:t>
      </w:r>
      <w:r>
        <w:rPr>
          <w:rFonts w:hint="eastAsia" w:ascii="宋体" w:hAnsi="宋体"/>
          <w:color w:val="000000"/>
        </w:rPr>
        <w:t>.</w:t>
      </w:r>
      <w:r>
        <w:rPr>
          <w:rFonts w:hint="eastAsia" w:ascii="宋体" w:hAnsi="宋体"/>
          <w:color w:val="000000"/>
          <w:lang w:val="en-US" w:eastAsia="zh-CN"/>
        </w:rPr>
        <w:t>36</w:t>
      </w:r>
      <w:r>
        <w:rPr>
          <w:rFonts w:hint="eastAsia" w:ascii="宋体" w:hAnsi="宋体"/>
          <w:color w:val="000000"/>
        </w:rPr>
        <w:t>-1的规定。</w:t>
      </w:r>
    </w:p>
    <w:p>
      <w:pPr>
        <w:spacing w:before="156" w:beforeLines="50" w:after="62" w:afterLines="20"/>
        <w:jc w:val="center"/>
        <w:rPr>
          <w:rFonts w:ascii="宋体" w:hAnsi="宋体"/>
          <w:color w:val="000000"/>
        </w:rPr>
      </w:pPr>
      <w:r>
        <w:rPr>
          <w:rFonts w:ascii="宋体" w:hAnsi="宋体"/>
          <w:color w:val="000000"/>
        </w:rPr>
        <w:drawing>
          <wp:inline distT="0" distB="0" distL="0" distR="0">
            <wp:extent cx="5281930" cy="1666875"/>
            <wp:effectExtent l="0" t="0" r="1270" b="9525"/>
            <wp:docPr id="143" name="图片 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3" name="图片 49"/>
                    <pic:cNvPicPr>
                      <a:picLocks noChangeAspect="true" noChangeArrowheads="true"/>
                    </pic:cNvPicPr>
                  </pic:nvPicPr>
                  <pic:blipFill>
                    <a:blip r:embed="rId90" cstate="print">
                      <a:extLst>
                        <a:ext uri="{28A0092B-C50C-407E-A947-70E740481C1C}">
                          <a14:useLocalDpi xmlns:a14="http://schemas.microsoft.com/office/drawing/2010/main" val="false"/>
                        </a:ext>
                      </a:extLst>
                    </a:blip>
                    <a:srcRect/>
                    <a:stretch>
                      <a:fillRect/>
                    </a:stretch>
                  </pic:blipFill>
                  <pic:spPr>
                    <a:xfrm>
                      <a:off x="0" y="0"/>
                      <a:ext cx="5281930" cy="1666875"/>
                    </a:xfrm>
                    <a:prstGeom prst="rect">
                      <a:avLst/>
                    </a:prstGeom>
                    <a:noFill/>
                    <a:ln>
                      <a:noFill/>
                    </a:ln>
                  </pic:spPr>
                </pic:pic>
              </a:graphicData>
            </a:graphic>
          </wp:inline>
        </w:drawing>
      </w:r>
    </w:p>
    <w:p>
      <w:pPr>
        <w:jc w:val="center"/>
        <w:rPr>
          <w:rFonts w:ascii="宋体" w:hAnsi="宋体"/>
          <w:color w:val="000000"/>
          <w:sz w:val="18"/>
          <w:szCs w:val="18"/>
        </w:rPr>
      </w:pPr>
      <w:r>
        <w:rPr>
          <w:rFonts w:hint="eastAsia" w:ascii="宋体" w:hAnsi="宋体"/>
          <w:color w:val="000000"/>
          <w:sz w:val="18"/>
          <w:szCs w:val="18"/>
        </w:rPr>
        <w:t>图6.</w:t>
      </w:r>
      <w:r>
        <w:rPr>
          <w:rFonts w:hint="eastAsia" w:ascii="宋体" w:hAnsi="宋体"/>
          <w:color w:val="000000"/>
          <w:sz w:val="18"/>
          <w:szCs w:val="18"/>
          <w:lang w:val="en-US" w:eastAsia="zh-CN"/>
        </w:rPr>
        <w:t>2</w:t>
      </w:r>
      <w:r>
        <w:rPr>
          <w:rFonts w:hint="eastAsia" w:ascii="宋体" w:hAnsi="宋体"/>
          <w:color w:val="000000"/>
          <w:sz w:val="18"/>
          <w:szCs w:val="18"/>
        </w:rPr>
        <w:t>.</w:t>
      </w:r>
      <w:r>
        <w:rPr>
          <w:rFonts w:hint="eastAsia" w:ascii="宋体" w:hAnsi="宋体"/>
          <w:color w:val="000000"/>
          <w:sz w:val="18"/>
          <w:szCs w:val="18"/>
          <w:lang w:val="en-US" w:eastAsia="zh-CN"/>
        </w:rPr>
        <w:t>36</w:t>
      </w:r>
      <w:r>
        <w:rPr>
          <w:rFonts w:hint="eastAsia" w:ascii="宋体" w:hAnsi="宋体"/>
          <w:color w:val="000000"/>
          <w:sz w:val="18"/>
          <w:szCs w:val="18"/>
        </w:rPr>
        <w:t xml:space="preserve">-1  </w:t>
      </w:r>
      <w:r>
        <w:rPr>
          <w:rFonts w:ascii="宋体" w:hAnsi="宋体"/>
          <w:color w:val="000000"/>
          <w:sz w:val="18"/>
          <w:szCs w:val="18"/>
        </w:rPr>
        <w:t>SpecialtyProvisionalPrice</w:t>
      </w:r>
      <w:r>
        <w:rPr>
          <w:rFonts w:hint="eastAsia" w:ascii="宋体" w:hAnsi="宋体"/>
          <w:color w:val="000000"/>
          <w:sz w:val="18"/>
          <w:szCs w:val="18"/>
        </w:rPr>
        <w:t>元素关系</w:t>
      </w:r>
    </w:p>
    <w:p>
      <w:pPr>
        <w:spacing w:before="156" w:beforeLines="50"/>
        <w:jc w:val="center"/>
        <w:rPr>
          <w:rFonts w:ascii="宋体" w:hAnsi="宋体"/>
          <w:b/>
          <w:color w:val="000000"/>
        </w:rPr>
      </w:pPr>
      <w:r>
        <w:rPr>
          <w:rFonts w:hint="eastAsia" w:ascii="宋体" w:hAnsi="宋体"/>
          <w:b/>
          <w:color w:val="000000"/>
        </w:rPr>
        <w:t>表6.</w:t>
      </w:r>
      <w:r>
        <w:rPr>
          <w:rFonts w:hint="eastAsia" w:ascii="宋体" w:hAnsi="宋体"/>
          <w:b/>
          <w:color w:val="000000"/>
          <w:lang w:val="en-US" w:eastAsia="zh-CN"/>
        </w:rPr>
        <w:t>2</w:t>
      </w:r>
      <w:r>
        <w:rPr>
          <w:rFonts w:hint="eastAsia" w:ascii="宋体" w:hAnsi="宋体"/>
          <w:b/>
          <w:color w:val="000000"/>
        </w:rPr>
        <w:t>.</w:t>
      </w:r>
      <w:r>
        <w:rPr>
          <w:rFonts w:hint="eastAsia" w:ascii="宋体" w:hAnsi="宋体"/>
          <w:b/>
          <w:color w:val="000000"/>
          <w:lang w:val="en-US" w:eastAsia="zh-CN"/>
        </w:rPr>
        <w:t>36</w:t>
      </w:r>
      <w:r>
        <w:rPr>
          <w:rFonts w:hint="eastAsia" w:ascii="宋体" w:hAnsi="宋体"/>
          <w:b/>
          <w:color w:val="000000"/>
        </w:rPr>
        <w:t xml:space="preserve">-1  </w:t>
      </w:r>
      <w:r>
        <w:rPr>
          <w:rFonts w:ascii="宋体" w:hAnsi="宋体"/>
          <w:b/>
          <w:color w:val="000000"/>
        </w:rPr>
        <w:t>SpecialtyProvisionalPrice</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rPr>
          <w:tblHeader/>
        </w:trPr>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Name  </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工程名称</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shd w:val="clear" w:color="auto" w:fill="auto"/>
            <w:vAlign w:val="top"/>
          </w:tcPr>
          <w:p>
            <w:pPr>
              <w:widowControl/>
              <w:jc w:val="left"/>
              <w:rPr>
                <w:rFonts w:ascii="Arial Black" w:hAnsi="Arial Black" w:eastAsia="宋体" w:cs="宋体"/>
                <w:color w:val="000000"/>
                <w:kern w:val="0"/>
                <w:sz w:val="18"/>
                <w:szCs w:val="18"/>
                <w:lang w:val="en-US" w:eastAsia="zh-CN" w:bidi="ar-SA"/>
              </w:rPr>
            </w:pPr>
            <w:r>
              <w:rPr>
                <w:rFonts w:hint="eastAsia" w:ascii="Arial Black" w:hAnsi="Arial Black" w:cs="宋体"/>
                <w:color w:val="000000"/>
                <w:kern w:val="0"/>
                <w:sz w:val="18"/>
                <w:szCs w:val="18"/>
              </w:rPr>
              <w:t>NoTax</w:t>
            </w:r>
            <w:r>
              <w:rPr>
                <w:rFonts w:ascii="Arial Black" w:hAnsi="Arial Black" w:cs="宋体"/>
                <w:color w:val="000000"/>
                <w:kern w:val="0"/>
                <w:sz w:val="18"/>
                <w:szCs w:val="18"/>
              </w:rPr>
              <w:t>Total</w:t>
            </w:r>
          </w:p>
        </w:tc>
        <w:tc>
          <w:tcPr>
            <w:tcW w:w="2551" w:type="dxa"/>
            <w:tcBorders>
              <w:top w:val="single" w:color="000000" w:sz="4" w:space="0"/>
              <w:left w:val="nil"/>
              <w:bottom w:val="single" w:color="000000" w:sz="4" w:space="0"/>
              <w:right w:val="single" w:color="000000" w:sz="4" w:space="0"/>
            </w:tcBorders>
            <w:shd w:val="clear" w:color="auto" w:fill="auto"/>
            <w:vAlign w:val="top"/>
          </w:tcPr>
          <w:p>
            <w:pPr>
              <w:rPr>
                <w:rFonts w:hint="eastAsia" w:ascii="宋体" w:hAnsi="宋体" w:eastAsia="宋体" w:cs="Times New Roman"/>
                <w:color w:val="000000"/>
                <w:kern w:val="2"/>
                <w:sz w:val="21"/>
                <w:szCs w:val="21"/>
                <w:lang w:val="en-US" w:eastAsia="zh-CN" w:bidi="ar-SA"/>
              </w:rPr>
            </w:pPr>
            <w:r>
              <w:rPr>
                <w:rFonts w:hint="eastAsia" w:ascii="宋体" w:hAnsi="宋体"/>
                <w:color w:val="000000"/>
                <w:lang w:val="en-US" w:eastAsia="zh-CN"/>
              </w:rPr>
              <w:t>不含税金额</w:t>
            </w:r>
            <w:r>
              <w:rPr>
                <w:rFonts w:hint="eastAsia"/>
                <w:color w:val="000000"/>
              </w:rPr>
              <w:t>（元）</w:t>
            </w:r>
          </w:p>
        </w:tc>
        <w:tc>
          <w:tcPr>
            <w:tcW w:w="1134" w:type="dxa"/>
            <w:tcBorders>
              <w:top w:val="single" w:color="000000" w:sz="4" w:space="0"/>
              <w:left w:val="nil"/>
              <w:bottom w:val="single" w:color="000000" w:sz="4" w:space="0"/>
              <w:right w:val="single" w:color="000000" w:sz="4" w:space="0"/>
            </w:tcBorders>
            <w:shd w:val="clear" w:color="auto" w:fill="auto"/>
            <w:vAlign w:val="top"/>
          </w:tcPr>
          <w:p>
            <w:pPr>
              <w:jc w:val="center"/>
              <w:rPr>
                <w:rFonts w:hint="eastAsia" w:ascii="宋体" w:hAnsi="宋体" w:eastAsia="宋体" w:cs="Times New Roman"/>
                <w:color w:val="000000"/>
                <w:kern w:val="2"/>
                <w:sz w:val="21"/>
                <w:szCs w:val="21"/>
                <w:lang w:val="en-US" w:eastAsia="zh-CN" w:bidi="ar-SA"/>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rFonts w:hint="eastAsia"/>
                <w:b/>
                <w:color w:val="000000"/>
              </w:rPr>
            </w:pP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shd w:val="clear" w:color="auto" w:fill="auto"/>
            <w:vAlign w:val="top"/>
          </w:tcPr>
          <w:p>
            <w:pPr>
              <w:widowControl/>
              <w:jc w:val="left"/>
              <w:rPr>
                <w:rFonts w:ascii="Arial Black" w:hAnsi="Arial Black" w:eastAsia="宋体" w:cs="宋体"/>
                <w:color w:val="000000"/>
                <w:kern w:val="0"/>
                <w:sz w:val="18"/>
                <w:szCs w:val="18"/>
                <w:lang w:val="en-US" w:eastAsia="zh-CN" w:bidi="ar-SA"/>
              </w:rPr>
            </w:pPr>
            <w:r>
              <w:rPr>
                <w:rFonts w:hint="eastAsia" w:ascii="Arial Black" w:hAnsi="Arial Black" w:cs="宋体"/>
                <w:color w:val="000000"/>
                <w:kern w:val="0"/>
                <w:sz w:val="18"/>
                <w:szCs w:val="18"/>
              </w:rPr>
              <w:t>Tax</w:t>
            </w:r>
          </w:p>
        </w:tc>
        <w:tc>
          <w:tcPr>
            <w:tcW w:w="2551" w:type="dxa"/>
            <w:tcBorders>
              <w:top w:val="single" w:color="000000" w:sz="4" w:space="0"/>
              <w:left w:val="nil"/>
              <w:bottom w:val="single" w:color="000000" w:sz="4" w:space="0"/>
              <w:right w:val="single" w:color="000000" w:sz="4" w:space="0"/>
            </w:tcBorders>
            <w:shd w:val="clear" w:color="auto" w:fill="auto"/>
            <w:vAlign w:val="top"/>
          </w:tcPr>
          <w:p>
            <w:pPr>
              <w:rPr>
                <w:rFonts w:hint="eastAsia" w:ascii="宋体" w:hAnsi="宋体" w:eastAsia="宋体" w:cs="Times New Roman"/>
                <w:color w:val="000000"/>
                <w:kern w:val="2"/>
                <w:sz w:val="21"/>
                <w:szCs w:val="21"/>
                <w:lang w:val="en-US" w:eastAsia="zh-CN" w:bidi="ar-SA"/>
              </w:rPr>
            </w:pPr>
            <w:r>
              <w:rPr>
                <w:rFonts w:hint="eastAsia" w:ascii="宋体" w:hAnsi="宋体"/>
                <w:color w:val="000000"/>
                <w:lang w:val="en-US" w:eastAsia="zh-CN"/>
              </w:rPr>
              <w:t>增值税</w:t>
            </w:r>
          </w:p>
        </w:tc>
        <w:tc>
          <w:tcPr>
            <w:tcW w:w="1134" w:type="dxa"/>
            <w:tcBorders>
              <w:top w:val="single" w:color="000000" w:sz="4" w:space="0"/>
              <w:left w:val="nil"/>
              <w:bottom w:val="single" w:color="000000" w:sz="4" w:space="0"/>
              <w:right w:val="single" w:color="000000" w:sz="4" w:space="0"/>
            </w:tcBorders>
            <w:shd w:val="clear" w:color="auto" w:fill="auto"/>
            <w:vAlign w:val="top"/>
          </w:tcPr>
          <w:p>
            <w:pPr>
              <w:jc w:val="center"/>
              <w:rPr>
                <w:rFonts w:hint="eastAsia" w:ascii="宋体" w:hAnsi="宋体" w:eastAsia="宋体" w:cs="Times New Roman"/>
                <w:color w:val="000000"/>
                <w:kern w:val="2"/>
                <w:sz w:val="21"/>
                <w:szCs w:val="21"/>
                <w:lang w:val="en-US" w:eastAsia="zh-CN" w:bidi="ar-SA"/>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rFonts w:hint="eastAsia"/>
                <w:b/>
                <w:color w:val="000000"/>
              </w:rPr>
            </w:pP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Total</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lang w:val="en-US" w:eastAsia="zh-CN"/>
              </w:rPr>
              <w:t>含税</w:t>
            </w:r>
            <w:r>
              <w:rPr>
                <w:rFonts w:hint="eastAsia"/>
                <w:color w:val="000000"/>
              </w:rPr>
              <w:t>金额（元）</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Black" w:hAnsi="Arial Black" w:eastAsia="宋体"/>
                <w:color w:val="000000"/>
                <w:sz w:val="18"/>
                <w:lang w:val="en-US" w:eastAsia="zh-CN"/>
              </w:rPr>
            </w:pPr>
            <w:r>
              <w:rPr>
                <w:rFonts w:hint="eastAsia" w:ascii="Arial Black" w:hAnsi="Arial Black"/>
                <w:color w:val="000000"/>
                <w:sz w:val="18"/>
                <w:lang w:val="en-US" w:eastAsia="zh-CN"/>
              </w:rPr>
              <w:t>5</w:t>
            </w:r>
          </w:p>
        </w:tc>
        <w:tc>
          <w:tcPr>
            <w:tcW w:w="2058"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Code</w:t>
            </w:r>
          </w:p>
        </w:tc>
        <w:tc>
          <w:tcPr>
            <w:tcW w:w="2551" w:type="dxa"/>
            <w:tcBorders>
              <w:top w:val="single" w:color="000000" w:sz="4" w:space="0"/>
              <w:left w:val="nil"/>
              <w:bottom w:val="single" w:color="000000" w:sz="4" w:space="0"/>
              <w:right w:val="single" w:color="000000" w:sz="4" w:space="0"/>
            </w:tcBorders>
            <w:vAlign w:val="center"/>
          </w:tcPr>
          <w:p>
            <w:pPr>
              <w:jc w:val="left"/>
              <w:rPr>
                <w:color w:val="000000"/>
              </w:rPr>
            </w:pPr>
            <w:r>
              <w:rPr>
                <w:rFonts w:hint="eastAsia"/>
                <w:color w:val="000000"/>
              </w:rPr>
              <w:t>费用代号</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Black" w:hAnsi="Arial Black" w:eastAsia="宋体"/>
                <w:color w:val="000000"/>
                <w:sz w:val="18"/>
                <w:lang w:val="en-US" w:eastAsia="zh-CN"/>
              </w:rPr>
            </w:pPr>
            <w:r>
              <w:rPr>
                <w:rFonts w:hint="eastAsia" w:ascii="Arial Black" w:hAnsi="Arial Black"/>
                <w:color w:val="000000"/>
                <w:sz w:val="18"/>
                <w:lang w:val="en-US" w:eastAsia="zh-CN"/>
              </w:rPr>
              <w:t>6</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hint="eastAsia" w:ascii="Arial Black" w:hAnsi="Arial Black" w:cs="宋体"/>
                <w:color w:val="000000"/>
                <w:kern w:val="0"/>
                <w:sz w:val="18"/>
                <w:szCs w:val="18"/>
              </w:rPr>
              <w:t>Remark</w:t>
            </w:r>
            <w:r>
              <w:rPr>
                <w:rFonts w:ascii="Arial Black" w:hAnsi="Arial Black" w:cs="宋体"/>
                <w:color w:val="000000"/>
                <w:kern w:val="0"/>
                <w:sz w:val="18"/>
                <w:szCs w:val="18"/>
              </w:rPr>
              <w:t>  </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备注</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bl>
    <w:p>
      <w:pPr>
        <w:ind w:firstLine="360" w:firstLineChars="200"/>
        <w:rPr>
          <w:b/>
          <w:color w:val="000000"/>
        </w:rPr>
      </w:pPr>
      <w:r>
        <w:rPr>
          <w:rStyle w:val="224"/>
          <w:rFonts w:hint="default"/>
        </w:rPr>
        <w:t>注：Code（费用代号）：按本标准第3.0.5条的规定填写。</w:t>
      </w:r>
    </w:p>
    <w:p>
      <w:pPr>
        <w:spacing w:before="156" w:beforeLines="50"/>
        <w:ind w:firstLine="421" w:firstLineChars="200"/>
        <w:rPr>
          <w:rFonts w:ascii="宋体" w:hAnsi="宋体"/>
          <w:color w:val="000000"/>
        </w:rPr>
      </w:pPr>
      <w:r>
        <w:rPr>
          <w:rFonts w:ascii="Times New Roman" w:hAnsi="Times New Roman"/>
          <w:b/>
          <w:color w:val="000000"/>
        </w:rPr>
        <w:t>1</w:t>
      </w:r>
      <w:r>
        <w:rPr>
          <w:rFonts w:ascii="Times New Roman" w:hAnsi="Times New Roman"/>
          <w:color w:val="000000"/>
        </w:rPr>
        <w:t xml:space="preserve">   </w:t>
      </w:r>
      <w:r>
        <w:rPr>
          <w:rFonts w:ascii="宋体" w:hAnsi="宋体"/>
          <w:color w:val="000000"/>
        </w:rPr>
        <w:t>SpecialtyProvisionalPriceGroup</w:t>
      </w:r>
      <w:r>
        <w:rPr>
          <w:rFonts w:hint="eastAsia" w:ascii="宋体" w:hAnsi="宋体"/>
          <w:color w:val="000000"/>
        </w:rPr>
        <w:t>（专业工程暂估价标题）汇总本项所包括的明细费用，应支持树形结构，子元素应为</w:t>
      </w:r>
      <w:r>
        <w:rPr>
          <w:rFonts w:ascii="宋体" w:hAnsi="宋体"/>
          <w:color w:val="000000"/>
        </w:rPr>
        <w:t>SpecialtyProvisionalPriceGroup</w:t>
      </w:r>
      <w:r>
        <w:rPr>
          <w:rFonts w:hint="eastAsia" w:ascii="宋体" w:hAnsi="宋体"/>
          <w:color w:val="000000"/>
        </w:rPr>
        <w:t>（专业工程暂估价子标题）、</w:t>
      </w:r>
      <w:r>
        <w:rPr>
          <w:rFonts w:ascii="宋体" w:hAnsi="宋体"/>
          <w:color w:val="000000"/>
        </w:rPr>
        <w:t>SpecialtyProvisionalPriceItem</w:t>
      </w:r>
      <w:r>
        <w:rPr>
          <w:rFonts w:hint="eastAsia" w:ascii="宋体" w:hAnsi="宋体"/>
          <w:color w:val="000000"/>
        </w:rPr>
        <w:t>（专业工程暂估价明细），元素关系应符合图6.2.3</w:t>
      </w:r>
      <w:r>
        <w:rPr>
          <w:rFonts w:hint="eastAsia" w:ascii="宋体" w:hAnsi="宋体"/>
          <w:color w:val="000000"/>
          <w:lang w:val="en-US" w:eastAsia="zh-CN"/>
        </w:rPr>
        <w:t>6-2</w:t>
      </w:r>
      <w:r>
        <w:rPr>
          <w:rFonts w:hint="eastAsia" w:ascii="宋体" w:hAnsi="宋体"/>
          <w:color w:val="000000"/>
        </w:rPr>
        <w:t>的规定，属性定义应符合表6.</w:t>
      </w:r>
      <w:r>
        <w:rPr>
          <w:rFonts w:hint="eastAsia" w:ascii="宋体" w:hAnsi="宋体"/>
          <w:color w:val="000000"/>
          <w:lang w:val="en-US" w:eastAsia="zh-CN"/>
        </w:rPr>
        <w:t>2</w:t>
      </w:r>
      <w:r>
        <w:rPr>
          <w:rFonts w:hint="eastAsia" w:ascii="宋体" w:hAnsi="宋体"/>
          <w:color w:val="000000"/>
        </w:rPr>
        <w:t>.</w:t>
      </w:r>
      <w:r>
        <w:rPr>
          <w:rFonts w:hint="eastAsia" w:ascii="宋体" w:hAnsi="宋体"/>
          <w:color w:val="000000"/>
          <w:lang w:val="en-US" w:eastAsia="zh-CN"/>
        </w:rPr>
        <w:t>36</w:t>
      </w:r>
      <w:r>
        <w:rPr>
          <w:rFonts w:hint="eastAsia" w:ascii="宋体" w:hAnsi="宋体"/>
          <w:color w:val="000000"/>
        </w:rPr>
        <w:t>-2的规定。</w:t>
      </w:r>
    </w:p>
    <w:p>
      <w:pPr>
        <w:jc w:val="center"/>
        <w:rPr>
          <w:color w:val="000000"/>
        </w:rPr>
      </w:pPr>
      <w:r>
        <w:rPr>
          <w:color w:val="000000"/>
        </w:rPr>
        <w:drawing>
          <wp:inline distT="0" distB="0" distL="0" distR="0">
            <wp:extent cx="5262880" cy="1548130"/>
            <wp:effectExtent l="0" t="0" r="7620" b="1270"/>
            <wp:docPr id="144" name="图片 5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4" name="图片 52"/>
                    <pic:cNvPicPr>
                      <a:picLocks noChangeAspect="true" noChangeArrowheads="true"/>
                    </pic:cNvPicPr>
                  </pic:nvPicPr>
                  <pic:blipFill>
                    <a:blip r:embed="rId91" cstate="print">
                      <a:extLst>
                        <a:ext uri="{28A0092B-C50C-407E-A947-70E740481C1C}">
                          <a14:useLocalDpi xmlns:a14="http://schemas.microsoft.com/office/drawing/2010/main" val="false"/>
                        </a:ext>
                      </a:extLst>
                    </a:blip>
                    <a:srcRect/>
                    <a:stretch>
                      <a:fillRect/>
                    </a:stretch>
                  </pic:blipFill>
                  <pic:spPr>
                    <a:xfrm>
                      <a:off x="0" y="0"/>
                      <a:ext cx="5262880" cy="1548130"/>
                    </a:xfrm>
                    <a:prstGeom prst="rect">
                      <a:avLst/>
                    </a:prstGeom>
                    <a:noFill/>
                    <a:ln>
                      <a:noFill/>
                    </a:ln>
                  </pic:spPr>
                </pic:pic>
              </a:graphicData>
            </a:graphic>
          </wp:inline>
        </w:drawing>
      </w:r>
    </w:p>
    <w:p>
      <w:pPr>
        <w:jc w:val="center"/>
        <w:rPr>
          <w:rFonts w:ascii="宋体" w:hAnsi="宋体"/>
          <w:color w:val="000000"/>
          <w:sz w:val="18"/>
          <w:szCs w:val="18"/>
        </w:rPr>
      </w:pPr>
      <w:r>
        <w:rPr>
          <w:rFonts w:hint="eastAsia" w:ascii="宋体" w:hAnsi="宋体"/>
          <w:color w:val="000000"/>
          <w:sz w:val="18"/>
          <w:szCs w:val="18"/>
        </w:rPr>
        <w:t>图6.</w:t>
      </w:r>
      <w:r>
        <w:rPr>
          <w:rFonts w:hint="eastAsia" w:ascii="宋体" w:hAnsi="宋体"/>
          <w:color w:val="000000"/>
          <w:sz w:val="18"/>
          <w:szCs w:val="18"/>
          <w:lang w:val="en-US" w:eastAsia="zh-CN"/>
        </w:rPr>
        <w:t>2</w:t>
      </w:r>
      <w:r>
        <w:rPr>
          <w:rFonts w:hint="eastAsia" w:ascii="宋体" w:hAnsi="宋体"/>
          <w:color w:val="000000"/>
          <w:sz w:val="18"/>
          <w:szCs w:val="18"/>
        </w:rPr>
        <w:t>.</w:t>
      </w:r>
      <w:r>
        <w:rPr>
          <w:rFonts w:hint="eastAsia" w:ascii="宋体" w:hAnsi="宋体"/>
          <w:color w:val="000000"/>
          <w:sz w:val="18"/>
          <w:szCs w:val="18"/>
          <w:lang w:val="en-US" w:eastAsia="zh-CN"/>
        </w:rPr>
        <w:t>36</w:t>
      </w:r>
      <w:r>
        <w:rPr>
          <w:rFonts w:hint="eastAsia" w:ascii="宋体" w:hAnsi="宋体"/>
          <w:color w:val="000000"/>
          <w:sz w:val="18"/>
          <w:szCs w:val="18"/>
        </w:rPr>
        <w:t xml:space="preserve">-2  </w:t>
      </w:r>
      <w:r>
        <w:rPr>
          <w:rFonts w:ascii="宋体" w:hAnsi="宋体"/>
          <w:color w:val="000000"/>
          <w:sz w:val="18"/>
          <w:szCs w:val="18"/>
        </w:rPr>
        <w:t>SpecialtyProvisionalPriceGroup</w:t>
      </w:r>
      <w:r>
        <w:rPr>
          <w:rFonts w:hint="eastAsia" w:ascii="宋体" w:hAnsi="宋体"/>
          <w:color w:val="000000"/>
          <w:sz w:val="18"/>
          <w:szCs w:val="18"/>
        </w:rPr>
        <w:t>元素关系</w:t>
      </w:r>
    </w:p>
    <w:p>
      <w:pPr>
        <w:spacing w:before="156" w:beforeLines="50"/>
        <w:jc w:val="center"/>
        <w:rPr>
          <w:color w:val="000000"/>
        </w:rPr>
      </w:pPr>
      <w:r>
        <w:rPr>
          <w:rFonts w:hint="eastAsia" w:ascii="宋体" w:hAnsi="宋体"/>
          <w:b/>
          <w:color w:val="000000"/>
        </w:rPr>
        <w:t>表6.</w:t>
      </w:r>
      <w:r>
        <w:rPr>
          <w:rFonts w:hint="eastAsia" w:ascii="宋体" w:hAnsi="宋体"/>
          <w:b/>
          <w:color w:val="000000"/>
          <w:lang w:val="en-US" w:eastAsia="zh-CN"/>
        </w:rPr>
        <w:t>2</w:t>
      </w:r>
      <w:r>
        <w:rPr>
          <w:rFonts w:hint="eastAsia" w:ascii="宋体" w:hAnsi="宋体"/>
          <w:b/>
          <w:color w:val="000000"/>
        </w:rPr>
        <w:t>.</w:t>
      </w:r>
      <w:r>
        <w:rPr>
          <w:rFonts w:hint="eastAsia" w:ascii="宋体" w:hAnsi="宋体"/>
          <w:b/>
          <w:color w:val="000000"/>
          <w:lang w:val="en-US" w:eastAsia="zh-CN"/>
        </w:rPr>
        <w:t>36</w:t>
      </w:r>
      <w:r>
        <w:rPr>
          <w:rFonts w:hint="eastAsia" w:ascii="宋体" w:hAnsi="宋体"/>
          <w:b/>
          <w:color w:val="000000"/>
        </w:rPr>
        <w:t xml:space="preserve">-2  </w:t>
      </w:r>
      <w:r>
        <w:rPr>
          <w:rFonts w:ascii="宋体" w:hAnsi="宋体"/>
          <w:b/>
          <w:color w:val="000000"/>
        </w:rPr>
        <w:t>SpecialtyProvisionalPriceGroup</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Name  </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工程名称</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Content</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工程内容</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shd w:val="clear" w:color="auto" w:fill="auto"/>
            <w:vAlign w:val="top"/>
          </w:tcPr>
          <w:p>
            <w:pPr>
              <w:widowControl/>
              <w:jc w:val="left"/>
              <w:rPr>
                <w:rFonts w:ascii="Arial Black" w:hAnsi="Arial Black" w:eastAsia="宋体" w:cs="宋体"/>
                <w:color w:val="000000"/>
                <w:kern w:val="0"/>
                <w:sz w:val="18"/>
                <w:szCs w:val="18"/>
                <w:lang w:val="en-US" w:eastAsia="zh-CN" w:bidi="ar-SA"/>
              </w:rPr>
            </w:pPr>
            <w:r>
              <w:rPr>
                <w:rFonts w:hint="eastAsia" w:ascii="Arial Black" w:hAnsi="Arial Black" w:cs="宋体"/>
                <w:color w:val="000000"/>
                <w:kern w:val="0"/>
                <w:sz w:val="18"/>
                <w:szCs w:val="18"/>
              </w:rPr>
              <w:t>NoTax</w:t>
            </w:r>
            <w:r>
              <w:rPr>
                <w:rFonts w:ascii="Arial Black" w:hAnsi="Arial Black" w:cs="宋体"/>
                <w:color w:val="000000"/>
                <w:kern w:val="0"/>
                <w:sz w:val="18"/>
                <w:szCs w:val="18"/>
              </w:rPr>
              <w:t>Total</w:t>
            </w:r>
          </w:p>
        </w:tc>
        <w:tc>
          <w:tcPr>
            <w:tcW w:w="2551" w:type="dxa"/>
            <w:tcBorders>
              <w:top w:val="single" w:color="000000" w:sz="4" w:space="0"/>
              <w:left w:val="nil"/>
              <w:bottom w:val="single" w:color="000000" w:sz="4" w:space="0"/>
              <w:right w:val="single" w:color="000000" w:sz="4" w:space="0"/>
            </w:tcBorders>
            <w:shd w:val="clear" w:color="auto" w:fill="auto"/>
            <w:vAlign w:val="top"/>
          </w:tcPr>
          <w:p>
            <w:pPr>
              <w:rPr>
                <w:rFonts w:hint="eastAsia" w:ascii="宋体" w:hAnsi="宋体" w:eastAsia="宋体" w:cs="Times New Roman"/>
                <w:color w:val="000000"/>
                <w:kern w:val="2"/>
                <w:sz w:val="21"/>
                <w:szCs w:val="21"/>
                <w:lang w:val="en-US" w:eastAsia="zh-CN" w:bidi="ar-SA"/>
              </w:rPr>
            </w:pPr>
            <w:r>
              <w:rPr>
                <w:rFonts w:hint="eastAsia" w:ascii="宋体" w:hAnsi="宋体"/>
                <w:color w:val="000000"/>
                <w:lang w:val="en-US" w:eastAsia="zh-CN"/>
              </w:rPr>
              <w:t>不含税金额</w:t>
            </w:r>
            <w:r>
              <w:rPr>
                <w:rFonts w:hint="eastAsia"/>
                <w:color w:val="000000"/>
              </w:rPr>
              <w:t>（元）</w:t>
            </w:r>
          </w:p>
        </w:tc>
        <w:tc>
          <w:tcPr>
            <w:tcW w:w="1134" w:type="dxa"/>
            <w:tcBorders>
              <w:top w:val="single" w:color="000000" w:sz="4" w:space="0"/>
              <w:left w:val="nil"/>
              <w:bottom w:val="single" w:color="000000" w:sz="4" w:space="0"/>
              <w:right w:val="single" w:color="000000" w:sz="4" w:space="0"/>
            </w:tcBorders>
            <w:shd w:val="clear" w:color="auto" w:fill="auto"/>
            <w:vAlign w:val="top"/>
          </w:tcPr>
          <w:p>
            <w:pPr>
              <w:jc w:val="center"/>
              <w:rPr>
                <w:rFonts w:hint="eastAsia" w:ascii="宋体" w:hAnsi="宋体" w:eastAsia="宋体" w:cs="Times New Roman"/>
                <w:color w:val="000000"/>
                <w:kern w:val="2"/>
                <w:sz w:val="21"/>
                <w:szCs w:val="21"/>
                <w:lang w:val="en-US" w:eastAsia="zh-CN" w:bidi="ar-SA"/>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shd w:val="clear" w:color="auto" w:fill="auto"/>
            <w:vAlign w:val="top"/>
          </w:tcPr>
          <w:p>
            <w:pPr>
              <w:widowControl/>
              <w:jc w:val="left"/>
              <w:rPr>
                <w:rFonts w:ascii="Arial Black" w:hAnsi="Arial Black" w:eastAsia="宋体" w:cs="宋体"/>
                <w:color w:val="000000"/>
                <w:kern w:val="0"/>
                <w:sz w:val="18"/>
                <w:szCs w:val="18"/>
                <w:lang w:val="en-US" w:eastAsia="zh-CN" w:bidi="ar-SA"/>
              </w:rPr>
            </w:pPr>
            <w:r>
              <w:rPr>
                <w:rFonts w:hint="eastAsia" w:ascii="Arial Black" w:hAnsi="Arial Black" w:cs="宋体"/>
                <w:color w:val="000000"/>
                <w:kern w:val="0"/>
                <w:sz w:val="18"/>
                <w:szCs w:val="18"/>
              </w:rPr>
              <w:t>Tax</w:t>
            </w:r>
          </w:p>
        </w:tc>
        <w:tc>
          <w:tcPr>
            <w:tcW w:w="2551" w:type="dxa"/>
            <w:tcBorders>
              <w:top w:val="single" w:color="000000" w:sz="4" w:space="0"/>
              <w:left w:val="nil"/>
              <w:bottom w:val="single" w:color="000000" w:sz="4" w:space="0"/>
              <w:right w:val="single" w:color="000000" w:sz="4" w:space="0"/>
            </w:tcBorders>
            <w:shd w:val="clear" w:color="auto" w:fill="auto"/>
            <w:vAlign w:val="top"/>
          </w:tcPr>
          <w:p>
            <w:pPr>
              <w:rPr>
                <w:rFonts w:hint="eastAsia" w:ascii="宋体" w:hAnsi="宋体" w:eastAsia="宋体" w:cs="Times New Roman"/>
                <w:color w:val="000000"/>
                <w:kern w:val="2"/>
                <w:sz w:val="21"/>
                <w:szCs w:val="21"/>
                <w:lang w:val="en-US" w:eastAsia="zh-CN" w:bidi="ar-SA"/>
              </w:rPr>
            </w:pPr>
            <w:r>
              <w:rPr>
                <w:rFonts w:hint="eastAsia" w:ascii="宋体" w:hAnsi="宋体"/>
                <w:color w:val="000000"/>
                <w:lang w:val="en-US" w:eastAsia="zh-CN"/>
              </w:rPr>
              <w:t>增值税</w:t>
            </w:r>
          </w:p>
        </w:tc>
        <w:tc>
          <w:tcPr>
            <w:tcW w:w="1134" w:type="dxa"/>
            <w:tcBorders>
              <w:top w:val="single" w:color="000000" w:sz="4" w:space="0"/>
              <w:left w:val="nil"/>
              <w:bottom w:val="single" w:color="000000" w:sz="4" w:space="0"/>
              <w:right w:val="single" w:color="000000" w:sz="4" w:space="0"/>
            </w:tcBorders>
            <w:shd w:val="clear" w:color="auto" w:fill="auto"/>
            <w:vAlign w:val="top"/>
          </w:tcPr>
          <w:p>
            <w:pPr>
              <w:jc w:val="center"/>
              <w:rPr>
                <w:rFonts w:hint="eastAsia" w:ascii="宋体" w:hAnsi="宋体" w:eastAsia="宋体" w:cs="Times New Roman"/>
                <w:color w:val="000000"/>
                <w:kern w:val="2"/>
                <w:sz w:val="21"/>
                <w:szCs w:val="21"/>
                <w:lang w:val="en-US" w:eastAsia="zh-CN" w:bidi="ar-SA"/>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ascii="Arial Black" w:hAnsi="Arial Black"/>
                <w:color w:val="000000"/>
                <w:sz w:val="18"/>
              </w:rPr>
              <w:t>5</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Total</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lang w:val="en-US" w:eastAsia="zh-CN"/>
              </w:rPr>
              <w:t>含税金额</w:t>
            </w:r>
            <w:r>
              <w:rPr>
                <w:rFonts w:hint="eastAsia"/>
                <w:color w:val="000000"/>
              </w:rPr>
              <w:t>（元）</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Black" w:hAnsi="Arial Black" w:eastAsia="宋体"/>
                <w:color w:val="000000"/>
                <w:sz w:val="18"/>
                <w:lang w:val="en-US" w:eastAsia="zh-CN"/>
              </w:rPr>
            </w:pPr>
            <w:r>
              <w:rPr>
                <w:rFonts w:hint="eastAsia" w:ascii="Arial Black" w:hAnsi="Arial Black"/>
                <w:color w:val="000000"/>
                <w:sz w:val="18"/>
                <w:lang w:val="en-US" w:eastAsia="zh-CN"/>
              </w:rPr>
              <w:t>6</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K</w:t>
            </w:r>
            <w:r>
              <w:rPr>
                <w:rFonts w:hint="eastAsia" w:ascii="Arial Black" w:hAnsi="Arial Black" w:cs="宋体"/>
                <w:color w:val="000000"/>
                <w:kern w:val="0"/>
                <w:sz w:val="18"/>
                <w:szCs w:val="18"/>
              </w:rPr>
              <w:t>ind</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color w:val="000000"/>
              </w:rPr>
              <w:t>汇总类型</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Integer</w:t>
            </w:r>
          </w:p>
        </w:tc>
        <w:tc>
          <w:tcPr>
            <w:tcW w:w="426" w:type="dxa"/>
            <w:tcBorders>
              <w:top w:val="single" w:color="000000" w:sz="4" w:space="0"/>
              <w:left w:val="nil"/>
              <w:bottom w:val="single" w:color="000000" w:sz="4" w:space="0"/>
              <w:right w:val="single" w:color="000000" w:sz="4" w:space="0"/>
            </w:tcBorders>
            <w:vAlign w:val="center"/>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Black" w:hAnsi="Arial Black" w:eastAsia="宋体"/>
                <w:color w:val="000000"/>
                <w:sz w:val="18"/>
                <w:lang w:val="en-US" w:eastAsia="zh-CN"/>
              </w:rPr>
            </w:pPr>
            <w:r>
              <w:rPr>
                <w:rFonts w:hint="eastAsia" w:ascii="Arial Black" w:hAnsi="Arial Black"/>
                <w:color w:val="000000"/>
                <w:sz w:val="18"/>
                <w:lang w:val="en-US" w:eastAsia="zh-CN"/>
              </w:rPr>
              <w:t>7</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hint="eastAsia" w:ascii="Arial Black" w:hAnsi="Arial Black" w:cs="宋体"/>
                <w:color w:val="000000"/>
                <w:kern w:val="0"/>
                <w:sz w:val="18"/>
                <w:szCs w:val="18"/>
              </w:rPr>
              <w:t>Remark</w:t>
            </w:r>
            <w:r>
              <w:rPr>
                <w:rFonts w:ascii="Arial Black" w:hAnsi="Arial Black" w:cs="宋体"/>
                <w:color w:val="000000"/>
                <w:kern w:val="0"/>
                <w:sz w:val="18"/>
                <w:szCs w:val="18"/>
              </w:rPr>
              <w:t>  </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备注</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bl>
    <w:p>
      <w:pPr>
        <w:ind w:firstLine="360" w:firstLineChars="200"/>
        <w:rPr>
          <w:rFonts w:ascii="宋体" w:hAnsi="宋体"/>
          <w:color w:val="000000"/>
          <w:sz w:val="18"/>
          <w:szCs w:val="18"/>
        </w:rPr>
      </w:pPr>
      <w:r>
        <w:rPr>
          <w:rFonts w:hint="eastAsia" w:ascii="宋体" w:hAnsi="宋体"/>
          <w:color w:val="000000"/>
          <w:sz w:val="18"/>
          <w:szCs w:val="18"/>
        </w:rPr>
        <w:t>注：</w:t>
      </w:r>
      <w:r>
        <w:rPr>
          <w:rFonts w:ascii="宋体" w:hAnsi="宋体" w:cs="宋体"/>
          <w:color w:val="000000"/>
          <w:kern w:val="0"/>
          <w:sz w:val="18"/>
          <w:szCs w:val="18"/>
        </w:rPr>
        <w:t>Kind</w:t>
      </w:r>
      <w:r>
        <w:rPr>
          <w:rFonts w:hint="eastAsia" w:ascii="宋体" w:hAnsi="宋体" w:cs="宋体"/>
          <w:color w:val="000000"/>
          <w:kern w:val="0"/>
          <w:sz w:val="18"/>
          <w:szCs w:val="18"/>
        </w:rPr>
        <w:t>（汇总类型）：</w:t>
      </w:r>
      <w:r>
        <w:rPr>
          <w:rFonts w:hint="eastAsia" w:ascii="宋体" w:hAnsi="宋体"/>
          <w:color w:val="000000"/>
          <w:sz w:val="18"/>
          <w:szCs w:val="18"/>
        </w:rPr>
        <w:t>1</w:t>
      </w:r>
      <w:r>
        <w:rPr>
          <w:rFonts w:ascii="宋体" w:hAnsi="宋体"/>
          <w:color w:val="000000"/>
          <w:sz w:val="18"/>
          <w:szCs w:val="18"/>
        </w:rPr>
        <w:t>=</w:t>
      </w:r>
      <w:r>
        <w:rPr>
          <w:rFonts w:hint="eastAsia" w:ascii="宋体" w:hAnsi="宋体"/>
          <w:color w:val="000000"/>
          <w:sz w:val="18"/>
          <w:szCs w:val="18"/>
        </w:rPr>
        <w:t>汇总条目；2</w:t>
      </w:r>
      <w:r>
        <w:rPr>
          <w:rFonts w:ascii="宋体" w:hAnsi="宋体"/>
          <w:color w:val="000000"/>
          <w:sz w:val="18"/>
          <w:szCs w:val="18"/>
        </w:rPr>
        <w:t>=</w:t>
      </w:r>
      <w:r>
        <w:rPr>
          <w:rFonts w:hint="eastAsia" w:ascii="宋体" w:hAnsi="宋体"/>
          <w:color w:val="000000"/>
          <w:sz w:val="18"/>
          <w:szCs w:val="18"/>
        </w:rPr>
        <w:t>不汇总条目</w:t>
      </w:r>
      <w:r>
        <w:rPr>
          <w:rFonts w:hint="eastAsia" w:ascii="宋体" w:hAnsi="宋体" w:cs="宋体"/>
          <w:color w:val="000000"/>
          <w:kern w:val="0"/>
          <w:sz w:val="18"/>
          <w:szCs w:val="18"/>
        </w:rPr>
        <w:t>。</w:t>
      </w:r>
    </w:p>
    <w:p>
      <w:pPr>
        <w:spacing w:before="156" w:beforeLines="50"/>
        <w:ind w:firstLine="423" w:firstLineChars="201"/>
        <w:rPr>
          <w:color w:val="000000"/>
        </w:rPr>
      </w:pPr>
      <w:r>
        <w:rPr>
          <w:rFonts w:ascii="Times New Roman" w:hAnsi="Times New Roman"/>
          <w:b/>
          <w:color w:val="000000"/>
        </w:rPr>
        <w:t xml:space="preserve">2 </w:t>
      </w:r>
      <w:r>
        <w:rPr>
          <w:rFonts w:ascii="Times New Roman" w:hAnsi="Times New Roman"/>
          <w:color w:val="000000"/>
        </w:rPr>
        <w:t xml:space="preserve"> </w:t>
      </w:r>
      <w:r>
        <w:rPr>
          <w:rFonts w:ascii="宋体" w:hAnsi="宋体"/>
          <w:color w:val="000000"/>
        </w:rPr>
        <w:t>SpecialtyProvisionalPriceItem</w:t>
      </w:r>
      <w:r>
        <w:rPr>
          <w:rFonts w:hint="eastAsia" w:ascii="宋体" w:hAnsi="宋体"/>
          <w:color w:val="000000"/>
        </w:rPr>
        <w:t>（专业工程暂估价明细）的属性定义应符合表6.</w:t>
      </w:r>
      <w:r>
        <w:rPr>
          <w:rFonts w:hint="eastAsia" w:ascii="宋体" w:hAnsi="宋体"/>
          <w:color w:val="000000"/>
          <w:lang w:val="en-US" w:eastAsia="zh-CN"/>
        </w:rPr>
        <w:t>2</w:t>
      </w:r>
      <w:r>
        <w:rPr>
          <w:rFonts w:hint="eastAsia" w:ascii="宋体" w:hAnsi="宋体"/>
          <w:color w:val="000000"/>
        </w:rPr>
        <w:t>.</w:t>
      </w:r>
      <w:r>
        <w:rPr>
          <w:rFonts w:hint="eastAsia" w:ascii="宋体" w:hAnsi="宋体"/>
          <w:color w:val="000000"/>
          <w:lang w:val="en-US" w:eastAsia="zh-CN"/>
        </w:rPr>
        <w:t>36</w:t>
      </w:r>
      <w:r>
        <w:rPr>
          <w:rFonts w:hint="eastAsia" w:ascii="宋体" w:hAnsi="宋体"/>
          <w:color w:val="000000"/>
        </w:rPr>
        <w:t>-3的规定。</w:t>
      </w:r>
    </w:p>
    <w:p>
      <w:pPr>
        <w:jc w:val="center"/>
        <w:rPr>
          <w:color w:val="000000"/>
        </w:rPr>
      </w:pPr>
      <w:r>
        <w:rPr>
          <w:rFonts w:hint="eastAsia" w:ascii="宋体" w:hAnsi="宋体"/>
          <w:b/>
          <w:color w:val="000000"/>
        </w:rPr>
        <w:t>表6.</w:t>
      </w:r>
      <w:r>
        <w:rPr>
          <w:rFonts w:hint="eastAsia" w:ascii="宋体" w:hAnsi="宋体"/>
          <w:b/>
          <w:color w:val="000000"/>
          <w:lang w:val="en-US" w:eastAsia="zh-CN"/>
        </w:rPr>
        <w:t>2</w:t>
      </w:r>
      <w:r>
        <w:rPr>
          <w:rFonts w:hint="eastAsia" w:ascii="宋体" w:hAnsi="宋体"/>
          <w:b/>
          <w:color w:val="000000"/>
        </w:rPr>
        <w:t>.</w:t>
      </w:r>
      <w:r>
        <w:rPr>
          <w:rFonts w:hint="eastAsia" w:ascii="宋体" w:hAnsi="宋体"/>
          <w:b/>
          <w:color w:val="000000"/>
          <w:lang w:val="en-US" w:eastAsia="zh-CN"/>
        </w:rPr>
        <w:t>36</w:t>
      </w:r>
      <w:r>
        <w:rPr>
          <w:rFonts w:hint="eastAsia" w:ascii="宋体" w:hAnsi="宋体"/>
          <w:b/>
          <w:color w:val="000000"/>
        </w:rPr>
        <w:t xml:space="preserve">-3  </w:t>
      </w:r>
      <w:r>
        <w:rPr>
          <w:rFonts w:ascii="宋体" w:hAnsi="宋体"/>
          <w:b/>
          <w:color w:val="000000"/>
        </w:rPr>
        <w:t>SpecialtyProvisionalPriceItem</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blPrEx>
          <w:tblCellMar>
            <w:top w:w="0" w:type="dxa"/>
            <w:left w:w="108" w:type="dxa"/>
            <w:bottom w:w="0" w:type="dxa"/>
            <w:right w:w="108" w:type="dxa"/>
          </w:tblCellMar>
        </w:tblPrEx>
        <w:trPr>
          <w:tblHeader/>
        </w:trPr>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Name  </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工程名称</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Content</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工程内容</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Unit</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单位</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Quantity</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工程量</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5</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QtyFormula</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计算基数</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填写规则见注1</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6</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Price</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单价（元）</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7</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Rate</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ascii="宋体" w:hAnsi="宋体"/>
                <w:color w:val="000000"/>
              </w:rPr>
              <w:t>费率（%）</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rPr>
              <w:t>8</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hint="eastAsia" w:ascii="Arial Black" w:hAnsi="Arial Black" w:cs="宋体"/>
                <w:color w:val="000000"/>
                <w:kern w:val="0"/>
                <w:sz w:val="18"/>
                <w:szCs w:val="18"/>
              </w:rPr>
              <w:t>NoTax</w:t>
            </w:r>
            <w:r>
              <w:rPr>
                <w:rFonts w:ascii="Arial Black" w:hAnsi="Arial Black" w:cs="宋体"/>
                <w:color w:val="000000"/>
                <w:kern w:val="0"/>
                <w:sz w:val="18"/>
                <w:szCs w:val="18"/>
              </w:rPr>
              <w:t>Total</w:t>
            </w:r>
          </w:p>
        </w:tc>
        <w:tc>
          <w:tcPr>
            <w:tcW w:w="2551" w:type="dxa"/>
            <w:tcBorders>
              <w:top w:val="single" w:color="000000" w:sz="4" w:space="0"/>
              <w:left w:val="nil"/>
              <w:bottom w:val="single" w:color="000000" w:sz="4" w:space="0"/>
              <w:right w:val="single" w:color="000000" w:sz="4" w:space="0"/>
            </w:tcBorders>
          </w:tcPr>
          <w:p>
            <w:pPr>
              <w:rPr>
                <w:rFonts w:hint="default" w:ascii="宋体" w:hAnsi="宋体" w:eastAsia="宋体"/>
                <w:color w:val="000000"/>
                <w:lang w:val="en-US" w:eastAsia="zh-CN"/>
              </w:rPr>
            </w:pPr>
            <w:r>
              <w:rPr>
                <w:rFonts w:hint="eastAsia" w:ascii="宋体" w:hAnsi="宋体"/>
                <w:color w:val="000000"/>
                <w:lang w:val="en-US" w:eastAsia="zh-CN"/>
              </w:rPr>
              <w:t>不含税合价</w:t>
            </w:r>
            <w:r>
              <w:rPr>
                <w:rFonts w:hint="eastAsia"/>
                <w:color w:val="000000"/>
              </w:rPr>
              <w:t>（元）</w:t>
            </w:r>
          </w:p>
        </w:tc>
        <w:tc>
          <w:tcPr>
            <w:tcW w:w="1134" w:type="dxa"/>
            <w:tcBorders>
              <w:top w:val="single" w:color="000000" w:sz="4" w:space="0"/>
              <w:left w:val="nil"/>
              <w:bottom w:val="single" w:color="000000" w:sz="4" w:space="0"/>
              <w:right w:val="single" w:color="000000" w:sz="4" w:space="0"/>
            </w:tcBorders>
          </w:tcPr>
          <w:p>
            <w:pPr>
              <w:jc w:val="center"/>
              <w:rPr>
                <w:rFonts w:hint="eastAsia"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ascii="Arial Black" w:hAnsi="Arial Black"/>
                <w:color w:val="000000"/>
                <w:sz w:val="18"/>
              </w:rPr>
              <w:t>9</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hint="eastAsia" w:ascii="Arial Black" w:hAnsi="Arial Black" w:cs="宋体"/>
                <w:color w:val="000000"/>
                <w:kern w:val="0"/>
                <w:sz w:val="18"/>
                <w:szCs w:val="18"/>
              </w:rPr>
              <w:t>Tax</w:t>
            </w:r>
          </w:p>
        </w:tc>
        <w:tc>
          <w:tcPr>
            <w:tcW w:w="2551" w:type="dxa"/>
            <w:tcBorders>
              <w:top w:val="single" w:color="000000" w:sz="4" w:space="0"/>
              <w:left w:val="nil"/>
              <w:bottom w:val="single" w:color="000000" w:sz="4" w:space="0"/>
              <w:right w:val="single" w:color="000000" w:sz="4" w:space="0"/>
            </w:tcBorders>
          </w:tcPr>
          <w:p>
            <w:pPr>
              <w:rPr>
                <w:rFonts w:hint="default" w:ascii="宋体" w:hAnsi="宋体" w:eastAsia="宋体"/>
                <w:color w:val="000000"/>
                <w:lang w:val="en-US" w:eastAsia="zh-CN"/>
              </w:rPr>
            </w:pPr>
            <w:r>
              <w:rPr>
                <w:rFonts w:hint="eastAsia" w:ascii="宋体" w:hAnsi="宋体"/>
                <w:color w:val="000000"/>
                <w:lang w:val="en-US" w:eastAsia="zh-CN"/>
              </w:rPr>
              <w:t>增值税</w:t>
            </w:r>
          </w:p>
        </w:tc>
        <w:tc>
          <w:tcPr>
            <w:tcW w:w="1134" w:type="dxa"/>
            <w:tcBorders>
              <w:top w:val="single" w:color="000000" w:sz="4" w:space="0"/>
              <w:left w:val="nil"/>
              <w:bottom w:val="single" w:color="000000" w:sz="4" w:space="0"/>
              <w:right w:val="single" w:color="000000" w:sz="4" w:space="0"/>
            </w:tcBorders>
          </w:tcPr>
          <w:p>
            <w:pPr>
              <w:jc w:val="center"/>
              <w:rPr>
                <w:rFonts w:hint="eastAsia"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1</w:t>
            </w:r>
            <w:r>
              <w:rPr>
                <w:rFonts w:ascii="Arial Black" w:hAnsi="Arial Black"/>
                <w:color w:val="000000"/>
                <w:sz w:val="18"/>
              </w:rPr>
              <w:t>0</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Total</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lang w:val="en-US" w:eastAsia="zh-CN"/>
              </w:rPr>
              <w:t>含税</w:t>
            </w:r>
            <w:r>
              <w:rPr>
                <w:rFonts w:hint="eastAsia"/>
                <w:color w:val="000000"/>
              </w:rPr>
              <w:t>合价（元）</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Arial Black" w:hAnsi="Arial Black" w:eastAsia="宋体"/>
                <w:color w:val="000000"/>
                <w:sz w:val="18"/>
                <w:lang w:val="en-US" w:eastAsia="zh-CN"/>
              </w:rPr>
            </w:pPr>
            <w:r>
              <w:rPr>
                <w:rFonts w:hint="eastAsia" w:ascii="Arial Black" w:hAnsi="Arial Black"/>
                <w:color w:val="000000"/>
                <w:sz w:val="18"/>
                <w:lang w:val="en-US" w:eastAsia="zh-CN"/>
              </w:rPr>
              <w:t>11</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K</w:t>
            </w:r>
            <w:r>
              <w:rPr>
                <w:rFonts w:hint="eastAsia" w:ascii="Arial Black" w:hAnsi="Arial Black" w:cs="宋体"/>
                <w:color w:val="000000"/>
                <w:kern w:val="0"/>
                <w:sz w:val="18"/>
                <w:szCs w:val="18"/>
              </w:rPr>
              <w:t>ind</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color w:val="000000"/>
              </w:rPr>
              <w:t>汇总类型</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Integer</w:t>
            </w:r>
          </w:p>
        </w:tc>
        <w:tc>
          <w:tcPr>
            <w:tcW w:w="426" w:type="dxa"/>
            <w:tcBorders>
              <w:top w:val="single" w:color="000000" w:sz="4" w:space="0"/>
              <w:left w:val="nil"/>
              <w:bottom w:val="single" w:color="000000" w:sz="4" w:space="0"/>
              <w:right w:val="single" w:color="000000" w:sz="4" w:space="0"/>
            </w:tcBorders>
            <w:vAlign w:val="center"/>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填写规则见注2</w:t>
            </w: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Arial Black" w:hAnsi="Arial Black" w:eastAsia="宋体"/>
                <w:color w:val="000000"/>
                <w:sz w:val="18"/>
                <w:lang w:val="en-US" w:eastAsia="zh-CN"/>
              </w:rPr>
            </w:pPr>
            <w:r>
              <w:rPr>
                <w:rFonts w:hint="eastAsia" w:ascii="Arial Black" w:hAnsi="Arial Black"/>
                <w:color w:val="000000"/>
                <w:sz w:val="18"/>
                <w:lang w:val="en-US" w:eastAsia="zh-CN"/>
              </w:rPr>
              <w:t>12</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hint="eastAsia" w:ascii="Arial Black" w:hAnsi="Arial Black" w:cs="宋体"/>
                <w:color w:val="000000"/>
                <w:kern w:val="0"/>
                <w:sz w:val="18"/>
                <w:szCs w:val="18"/>
              </w:rPr>
              <w:t>Remark</w:t>
            </w:r>
            <w:r>
              <w:rPr>
                <w:rFonts w:ascii="Arial Black" w:hAnsi="Arial Black" w:cs="宋体"/>
                <w:color w:val="000000"/>
                <w:kern w:val="0"/>
                <w:sz w:val="18"/>
                <w:szCs w:val="18"/>
              </w:rPr>
              <w:t>  </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备注</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bl>
    <w:p>
      <w:pPr>
        <w:ind w:firstLine="360" w:firstLineChars="200"/>
        <w:rPr>
          <w:rFonts w:hint="eastAsia" w:eastAsia="宋体"/>
          <w:color w:val="000000"/>
          <w:lang w:eastAsia="zh-CN"/>
        </w:rPr>
      </w:pPr>
      <w:r>
        <w:rPr>
          <w:rFonts w:hint="eastAsia" w:ascii="宋体" w:hAnsi="宋体"/>
          <w:color w:val="000000"/>
          <w:sz w:val="18"/>
          <w:szCs w:val="18"/>
        </w:rPr>
        <w:t xml:space="preserve">注：1  </w:t>
      </w:r>
      <w:r>
        <w:rPr>
          <w:rFonts w:ascii="宋体" w:hAnsi="宋体"/>
          <w:color w:val="000000"/>
          <w:sz w:val="18"/>
          <w:szCs w:val="18"/>
        </w:rPr>
        <w:t>QtyFormula</w:t>
      </w:r>
      <w:r>
        <w:rPr>
          <w:rFonts w:hint="eastAsia" w:ascii="宋体" w:hAnsi="宋体"/>
          <w:color w:val="000000"/>
          <w:sz w:val="18"/>
          <w:szCs w:val="18"/>
        </w:rPr>
        <w:t>（计算基数）：非空时，按本标准第3.0.6条的规定填写</w:t>
      </w:r>
      <w:r>
        <w:rPr>
          <w:rFonts w:hint="eastAsia" w:ascii="宋体" w:hAnsi="宋体"/>
          <w:color w:val="000000"/>
          <w:sz w:val="18"/>
          <w:szCs w:val="18"/>
          <w:lang w:eastAsia="zh-CN"/>
        </w:rPr>
        <w:t>；</w:t>
      </w:r>
    </w:p>
    <w:p>
      <w:pPr>
        <w:ind w:firstLine="720" w:firstLineChars="400"/>
        <w:rPr>
          <w:rFonts w:ascii="宋体" w:hAnsi="宋体"/>
          <w:color w:val="000000"/>
          <w:sz w:val="18"/>
          <w:szCs w:val="18"/>
        </w:rPr>
      </w:pPr>
      <w:r>
        <w:rPr>
          <w:rFonts w:hint="eastAsia" w:ascii="宋体" w:hAnsi="宋体" w:cs="宋体"/>
          <w:color w:val="000000"/>
          <w:kern w:val="0"/>
          <w:sz w:val="18"/>
          <w:szCs w:val="18"/>
        </w:rPr>
        <w:t xml:space="preserve">2  </w:t>
      </w:r>
      <w:r>
        <w:rPr>
          <w:rFonts w:ascii="宋体" w:hAnsi="宋体" w:cs="宋体"/>
          <w:color w:val="000000"/>
          <w:kern w:val="0"/>
          <w:sz w:val="18"/>
          <w:szCs w:val="18"/>
        </w:rPr>
        <w:t>Kind</w:t>
      </w:r>
      <w:r>
        <w:rPr>
          <w:rFonts w:hint="eastAsia" w:ascii="宋体" w:hAnsi="宋体" w:cs="宋体"/>
          <w:color w:val="000000"/>
          <w:kern w:val="0"/>
          <w:sz w:val="18"/>
          <w:szCs w:val="18"/>
        </w:rPr>
        <w:t>（汇总类型）：</w:t>
      </w:r>
      <w:r>
        <w:rPr>
          <w:rFonts w:hint="eastAsia" w:ascii="宋体" w:hAnsi="宋体"/>
          <w:color w:val="000000"/>
          <w:sz w:val="18"/>
          <w:szCs w:val="18"/>
        </w:rPr>
        <w:t>1</w:t>
      </w:r>
      <w:r>
        <w:rPr>
          <w:rFonts w:ascii="宋体" w:hAnsi="宋体"/>
          <w:color w:val="000000"/>
          <w:sz w:val="18"/>
          <w:szCs w:val="18"/>
        </w:rPr>
        <w:t>=</w:t>
      </w:r>
      <w:r>
        <w:rPr>
          <w:rFonts w:hint="eastAsia" w:ascii="宋体" w:hAnsi="宋体"/>
          <w:color w:val="000000"/>
          <w:sz w:val="18"/>
          <w:szCs w:val="18"/>
        </w:rPr>
        <w:t>汇总条目；2</w:t>
      </w:r>
      <w:r>
        <w:rPr>
          <w:rFonts w:ascii="宋体" w:hAnsi="宋体"/>
          <w:color w:val="000000"/>
          <w:sz w:val="18"/>
          <w:szCs w:val="18"/>
        </w:rPr>
        <w:t>=</w:t>
      </w:r>
      <w:r>
        <w:rPr>
          <w:rFonts w:hint="eastAsia" w:ascii="宋体" w:hAnsi="宋体"/>
          <w:color w:val="000000"/>
          <w:sz w:val="18"/>
          <w:szCs w:val="18"/>
        </w:rPr>
        <w:t>不汇总条目</w:t>
      </w:r>
      <w:r>
        <w:rPr>
          <w:rFonts w:hint="eastAsia" w:ascii="宋体" w:hAnsi="宋体" w:cs="宋体"/>
          <w:color w:val="000000"/>
          <w:kern w:val="0"/>
          <w:sz w:val="18"/>
          <w:szCs w:val="18"/>
        </w:rPr>
        <w:t>。</w:t>
      </w:r>
    </w:p>
    <w:p>
      <w:pPr>
        <w:spacing w:before="156" w:beforeLines="50" w:after="62" w:afterLines="20"/>
        <w:rPr>
          <w:color w:val="000000"/>
        </w:rPr>
      </w:pPr>
      <w:r>
        <w:rPr>
          <w:rFonts w:ascii="Times New Roman" w:hAnsi="Times New Roman"/>
          <w:b/>
          <w:color w:val="000000"/>
        </w:rPr>
        <w:t>6.</w:t>
      </w:r>
      <w:r>
        <w:rPr>
          <w:rFonts w:hint="eastAsia" w:ascii="Times New Roman" w:hAnsi="Times New Roman"/>
          <w:b/>
          <w:color w:val="000000"/>
          <w:lang w:val="en-US" w:eastAsia="zh-CN"/>
        </w:rPr>
        <w:t>2</w:t>
      </w:r>
      <w:r>
        <w:rPr>
          <w:rFonts w:ascii="Times New Roman" w:hAnsi="Times New Roman"/>
          <w:b/>
          <w:color w:val="000000"/>
        </w:rPr>
        <w:t>.</w:t>
      </w:r>
      <w:r>
        <w:rPr>
          <w:rFonts w:hint="eastAsia" w:ascii="Times New Roman" w:hAnsi="Times New Roman"/>
          <w:b/>
          <w:color w:val="000000"/>
          <w:lang w:val="en-US" w:eastAsia="zh-CN"/>
        </w:rPr>
        <w:t>37</w:t>
      </w:r>
      <w:r>
        <w:rPr>
          <w:rFonts w:ascii="Times New Roman" w:hAnsi="Times New Roman"/>
          <w:b/>
          <w:color w:val="000000"/>
        </w:rPr>
        <w:t xml:space="preserve"> </w:t>
      </w:r>
      <w:r>
        <w:rPr>
          <w:rFonts w:ascii="Times New Roman" w:hAnsi="Times New Roman"/>
          <w:color w:val="000000"/>
        </w:rPr>
        <w:t xml:space="preserve"> </w:t>
      </w:r>
      <w:r>
        <w:rPr>
          <w:rFonts w:hint="eastAsia" w:ascii="宋体" w:hAnsi="宋体"/>
          <w:color w:val="000000"/>
        </w:rPr>
        <w:t>计日工</w:t>
      </w:r>
      <w:r>
        <w:rPr>
          <w:rFonts w:ascii="宋体" w:hAnsi="宋体"/>
          <w:color w:val="000000"/>
        </w:rPr>
        <w:t>的元素名称DayWorkRate，记录</w:t>
      </w:r>
      <w:r>
        <w:rPr>
          <w:rFonts w:hint="eastAsia" w:ascii="宋体" w:hAnsi="宋体"/>
          <w:color w:val="000000"/>
          <w:lang w:val="en-US" w:eastAsia="zh-CN"/>
        </w:rPr>
        <w:t>其他项目</w:t>
      </w:r>
      <w:r>
        <w:rPr>
          <w:rFonts w:hint="eastAsia" w:ascii="宋体" w:hAnsi="宋体"/>
          <w:color w:val="000000"/>
          <w:highlight w:val="none"/>
          <w:lang w:eastAsia="zh-CN"/>
        </w:rPr>
        <w:t>的</w:t>
      </w:r>
      <w:r>
        <w:rPr>
          <w:rFonts w:hint="eastAsia" w:ascii="宋体" w:hAnsi="宋体"/>
          <w:color w:val="000000"/>
        </w:rPr>
        <w:t>计日工信息（图6.</w:t>
      </w:r>
      <w:r>
        <w:rPr>
          <w:rFonts w:hint="eastAsia" w:ascii="宋体" w:hAnsi="宋体"/>
          <w:color w:val="000000"/>
          <w:lang w:val="en-US" w:eastAsia="zh-CN"/>
        </w:rPr>
        <w:t>2</w:t>
      </w:r>
      <w:r>
        <w:rPr>
          <w:rFonts w:hint="eastAsia" w:ascii="宋体" w:hAnsi="宋体"/>
          <w:color w:val="000000"/>
        </w:rPr>
        <w:t>.</w:t>
      </w:r>
      <w:r>
        <w:rPr>
          <w:rFonts w:hint="eastAsia" w:ascii="宋体" w:hAnsi="宋体"/>
          <w:color w:val="000000"/>
          <w:lang w:val="en-US" w:eastAsia="zh-CN"/>
        </w:rPr>
        <w:t>37</w:t>
      </w:r>
      <w:r>
        <w:rPr>
          <w:rFonts w:hint="eastAsia" w:ascii="宋体" w:hAnsi="宋体"/>
          <w:color w:val="000000"/>
        </w:rPr>
        <w:t>-1），子元素应为</w:t>
      </w:r>
      <w:r>
        <w:rPr>
          <w:rFonts w:ascii="宋体" w:hAnsi="宋体"/>
          <w:color w:val="000000"/>
        </w:rPr>
        <w:t>DayWorkRateGroup</w:t>
      </w:r>
      <w:r>
        <w:rPr>
          <w:rFonts w:hint="eastAsia" w:ascii="宋体" w:hAnsi="宋体"/>
          <w:color w:val="000000"/>
        </w:rPr>
        <w:t>（计日工标题）、</w:t>
      </w:r>
      <w:r>
        <w:rPr>
          <w:rFonts w:ascii="宋体" w:hAnsi="宋体"/>
          <w:color w:val="000000"/>
        </w:rPr>
        <w:t>DayWorkRateItem</w:t>
      </w:r>
      <w:r>
        <w:rPr>
          <w:rFonts w:hint="eastAsia" w:ascii="宋体" w:hAnsi="宋体"/>
          <w:color w:val="000000"/>
        </w:rPr>
        <w:t>（计日工明细），且应符合下列要求，元素关系应符合图6.2.3</w:t>
      </w:r>
      <w:r>
        <w:rPr>
          <w:rFonts w:hint="eastAsia" w:ascii="宋体" w:hAnsi="宋体"/>
          <w:color w:val="000000"/>
          <w:lang w:val="en-US" w:eastAsia="zh-CN"/>
        </w:rPr>
        <w:t>7-1</w:t>
      </w:r>
      <w:r>
        <w:rPr>
          <w:rFonts w:hint="eastAsia" w:ascii="宋体" w:hAnsi="宋体"/>
          <w:color w:val="000000"/>
        </w:rPr>
        <w:t>的规定，属性定义应符合表6.</w:t>
      </w:r>
      <w:r>
        <w:rPr>
          <w:rFonts w:hint="eastAsia" w:ascii="宋体" w:hAnsi="宋体"/>
          <w:color w:val="000000"/>
          <w:lang w:val="en-US" w:eastAsia="zh-CN"/>
        </w:rPr>
        <w:t>2</w:t>
      </w:r>
      <w:r>
        <w:rPr>
          <w:rFonts w:hint="eastAsia" w:ascii="宋体" w:hAnsi="宋体"/>
          <w:color w:val="000000"/>
        </w:rPr>
        <w:t>.</w:t>
      </w:r>
      <w:r>
        <w:rPr>
          <w:rFonts w:hint="eastAsia" w:ascii="宋体" w:hAnsi="宋体"/>
          <w:color w:val="000000"/>
          <w:lang w:val="en-US" w:eastAsia="zh-CN"/>
        </w:rPr>
        <w:t>37</w:t>
      </w:r>
      <w:r>
        <w:rPr>
          <w:rFonts w:hint="eastAsia" w:ascii="宋体" w:hAnsi="宋体"/>
          <w:color w:val="000000"/>
        </w:rPr>
        <w:t>-1的规定。</w:t>
      </w:r>
    </w:p>
    <w:p>
      <w:pPr>
        <w:spacing w:before="156" w:beforeLines="50" w:after="62" w:afterLines="20"/>
        <w:jc w:val="center"/>
        <w:rPr>
          <w:rFonts w:ascii="宋体" w:hAnsi="宋体"/>
          <w:color w:val="000000"/>
        </w:rPr>
      </w:pPr>
      <w:r>
        <w:rPr>
          <w:rFonts w:ascii="宋体" w:hAnsi="宋体"/>
          <w:color w:val="000000"/>
        </w:rPr>
        <w:drawing>
          <wp:inline distT="0" distB="0" distL="0" distR="0">
            <wp:extent cx="3576955" cy="1624330"/>
            <wp:effectExtent l="0" t="0" r="4445" b="1270"/>
            <wp:docPr id="150" name="图片 5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0" name="图片 55"/>
                    <pic:cNvPicPr>
                      <a:picLocks noChangeAspect="true" noChangeArrowheads="true"/>
                    </pic:cNvPicPr>
                  </pic:nvPicPr>
                  <pic:blipFill>
                    <a:blip r:embed="rId92" cstate="print">
                      <a:extLst>
                        <a:ext uri="{28A0092B-C50C-407E-A947-70E740481C1C}">
                          <a14:useLocalDpi xmlns:a14="http://schemas.microsoft.com/office/drawing/2010/main" val="false"/>
                        </a:ext>
                      </a:extLst>
                    </a:blip>
                    <a:srcRect/>
                    <a:stretch>
                      <a:fillRect/>
                    </a:stretch>
                  </pic:blipFill>
                  <pic:spPr>
                    <a:xfrm>
                      <a:off x="0" y="0"/>
                      <a:ext cx="3576955" cy="1624330"/>
                    </a:xfrm>
                    <a:prstGeom prst="rect">
                      <a:avLst/>
                    </a:prstGeom>
                    <a:noFill/>
                    <a:ln>
                      <a:noFill/>
                    </a:ln>
                  </pic:spPr>
                </pic:pic>
              </a:graphicData>
            </a:graphic>
          </wp:inline>
        </w:drawing>
      </w:r>
    </w:p>
    <w:p>
      <w:pPr>
        <w:jc w:val="center"/>
        <w:rPr>
          <w:rFonts w:ascii="宋体" w:hAnsi="宋体"/>
          <w:color w:val="000000"/>
          <w:sz w:val="18"/>
          <w:szCs w:val="18"/>
        </w:rPr>
      </w:pPr>
      <w:r>
        <w:rPr>
          <w:rFonts w:hint="eastAsia" w:ascii="宋体" w:hAnsi="宋体"/>
          <w:color w:val="000000"/>
          <w:sz w:val="18"/>
          <w:szCs w:val="18"/>
        </w:rPr>
        <w:t>图6.</w:t>
      </w:r>
      <w:r>
        <w:rPr>
          <w:rFonts w:hint="eastAsia" w:ascii="宋体" w:hAnsi="宋体"/>
          <w:color w:val="000000"/>
          <w:sz w:val="18"/>
          <w:szCs w:val="18"/>
          <w:lang w:val="en-US" w:eastAsia="zh-CN"/>
        </w:rPr>
        <w:t>2</w:t>
      </w:r>
      <w:r>
        <w:rPr>
          <w:rFonts w:hint="eastAsia" w:ascii="宋体" w:hAnsi="宋体"/>
          <w:color w:val="000000"/>
          <w:sz w:val="18"/>
          <w:szCs w:val="18"/>
        </w:rPr>
        <w:t>.</w:t>
      </w:r>
      <w:r>
        <w:rPr>
          <w:rFonts w:hint="eastAsia" w:ascii="宋体" w:hAnsi="宋体"/>
          <w:color w:val="000000"/>
          <w:sz w:val="18"/>
          <w:szCs w:val="18"/>
          <w:lang w:val="en-US" w:eastAsia="zh-CN"/>
        </w:rPr>
        <w:t>37</w:t>
      </w:r>
      <w:r>
        <w:rPr>
          <w:rFonts w:hint="eastAsia" w:ascii="宋体" w:hAnsi="宋体"/>
          <w:color w:val="000000"/>
          <w:sz w:val="18"/>
          <w:szCs w:val="18"/>
        </w:rPr>
        <w:t xml:space="preserve">-1  </w:t>
      </w:r>
      <w:r>
        <w:rPr>
          <w:rFonts w:ascii="宋体" w:hAnsi="宋体"/>
          <w:color w:val="000000"/>
          <w:sz w:val="18"/>
          <w:szCs w:val="18"/>
        </w:rPr>
        <w:t>DayWorkRate</w:t>
      </w:r>
      <w:r>
        <w:rPr>
          <w:rFonts w:hint="eastAsia" w:ascii="宋体" w:hAnsi="宋体"/>
          <w:color w:val="000000"/>
          <w:sz w:val="18"/>
          <w:szCs w:val="18"/>
        </w:rPr>
        <w:t>元素关系</w:t>
      </w:r>
    </w:p>
    <w:p>
      <w:pPr>
        <w:spacing w:before="156" w:beforeLines="50"/>
        <w:jc w:val="center"/>
        <w:rPr>
          <w:rFonts w:ascii="宋体" w:hAnsi="宋体"/>
          <w:color w:val="000000"/>
        </w:rPr>
      </w:pPr>
      <w:r>
        <w:rPr>
          <w:rFonts w:hint="eastAsia" w:ascii="宋体" w:hAnsi="宋体"/>
          <w:b/>
          <w:color w:val="000000"/>
        </w:rPr>
        <w:t>表6.</w:t>
      </w:r>
      <w:r>
        <w:rPr>
          <w:rFonts w:hint="eastAsia" w:ascii="宋体" w:hAnsi="宋体"/>
          <w:b/>
          <w:color w:val="000000"/>
          <w:lang w:val="en-US" w:eastAsia="zh-CN"/>
        </w:rPr>
        <w:t>2</w:t>
      </w:r>
      <w:r>
        <w:rPr>
          <w:rFonts w:hint="eastAsia" w:ascii="宋体" w:hAnsi="宋体"/>
          <w:b/>
          <w:color w:val="000000"/>
        </w:rPr>
        <w:t>.</w:t>
      </w:r>
      <w:r>
        <w:rPr>
          <w:rFonts w:hint="eastAsia" w:ascii="宋体" w:hAnsi="宋体"/>
          <w:b/>
          <w:color w:val="000000"/>
          <w:lang w:val="en-US" w:eastAsia="zh-CN"/>
        </w:rPr>
        <w:t>37</w:t>
      </w:r>
      <w:r>
        <w:rPr>
          <w:rFonts w:hint="eastAsia" w:ascii="宋体" w:hAnsi="宋体"/>
          <w:b/>
          <w:color w:val="000000"/>
        </w:rPr>
        <w:t xml:space="preserve">-1  </w:t>
      </w:r>
      <w:r>
        <w:rPr>
          <w:rFonts w:ascii="宋体" w:hAnsi="宋体"/>
          <w:b/>
          <w:color w:val="000000"/>
        </w:rPr>
        <w:t>DayWorkRate</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Name  </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项目名称</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Total</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金额（元）</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Code</w:t>
            </w:r>
          </w:p>
        </w:tc>
        <w:tc>
          <w:tcPr>
            <w:tcW w:w="2551" w:type="dxa"/>
            <w:tcBorders>
              <w:top w:val="single" w:color="000000" w:sz="4" w:space="0"/>
              <w:left w:val="nil"/>
              <w:bottom w:val="single" w:color="000000" w:sz="4" w:space="0"/>
              <w:right w:val="single" w:color="000000" w:sz="4" w:space="0"/>
            </w:tcBorders>
            <w:vAlign w:val="center"/>
          </w:tcPr>
          <w:p>
            <w:pPr>
              <w:jc w:val="left"/>
              <w:rPr>
                <w:color w:val="000000"/>
              </w:rPr>
            </w:pPr>
            <w:r>
              <w:rPr>
                <w:rFonts w:hint="eastAsia"/>
                <w:color w:val="000000"/>
              </w:rPr>
              <w:t>费用代号</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hint="eastAsia" w:ascii="Arial Black" w:hAnsi="Arial Black" w:cs="宋体"/>
                <w:color w:val="000000"/>
                <w:kern w:val="0"/>
                <w:sz w:val="18"/>
                <w:szCs w:val="18"/>
              </w:rPr>
              <w:t>Remark</w:t>
            </w:r>
            <w:r>
              <w:rPr>
                <w:rFonts w:ascii="Arial Black" w:hAnsi="Arial Black" w:cs="宋体"/>
                <w:color w:val="000000"/>
                <w:kern w:val="0"/>
                <w:sz w:val="18"/>
                <w:szCs w:val="18"/>
              </w:rPr>
              <w:t>  </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备注</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bl>
    <w:p>
      <w:pPr>
        <w:ind w:firstLine="360" w:firstLineChars="200"/>
        <w:rPr>
          <w:b/>
          <w:color w:val="000000"/>
        </w:rPr>
      </w:pPr>
      <w:r>
        <w:rPr>
          <w:rStyle w:val="224"/>
          <w:rFonts w:hint="default"/>
        </w:rPr>
        <w:t>注：Code（费用代号）：按本标准第3.0.5条的规定填写。</w:t>
      </w:r>
    </w:p>
    <w:p>
      <w:pPr>
        <w:spacing w:before="156" w:beforeLines="50"/>
        <w:ind w:firstLine="362" w:firstLineChars="172"/>
        <w:rPr>
          <w:rFonts w:ascii="宋体" w:hAnsi="宋体"/>
          <w:color w:val="000000"/>
        </w:rPr>
      </w:pPr>
      <w:r>
        <w:rPr>
          <w:rFonts w:ascii="Times New Roman" w:hAnsi="Times New Roman"/>
          <w:b/>
          <w:color w:val="000000"/>
        </w:rPr>
        <w:t>1</w:t>
      </w:r>
      <w:r>
        <w:rPr>
          <w:rFonts w:ascii="Times New Roman" w:hAnsi="Times New Roman"/>
          <w:color w:val="000000"/>
        </w:rPr>
        <w:t xml:space="preserve">  </w:t>
      </w:r>
      <w:r>
        <w:rPr>
          <w:rFonts w:ascii="宋体" w:hAnsi="宋体"/>
          <w:color w:val="000000"/>
        </w:rPr>
        <w:t>DayWorkRateGroup</w:t>
      </w:r>
      <w:r>
        <w:rPr>
          <w:rFonts w:hint="eastAsia" w:ascii="宋体" w:hAnsi="宋体"/>
          <w:color w:val="000000"/>
        </w:rPr>
        <w:t>（计日工标题）汇总本项所包括的明细费用，子元素应为</w:t>
      </w:r>
      <w:r>
        <w:rPr>
          <w:rFonts w:ascii="宋体" w:hAnsi="宋体"/>
          <w:color w:val="000000"/>
        </w:rPr>
        <w:t>DayWorkRateItem</w:t>
      </w:r>
      <w:r>
        <w:rPr>
          <w:rFonts w:hint="eastAsia" w:ascii="宋体" w:hAnsi="宋体"/>
          <w:color w:val="000000"/>
        </w:rPr>
        <w:t>（计日工明细），元素关系应符合图6.2.3</w:t>
      </w:r>
      <w:r>
        <w:rPr>
          <w:rFonts w:hint="eastAsia" w:ascii="宋体" w:hAnsi="宋体"/>
          <w:color w:val="000000"/>
          <w:lang w:val="en-US" w:eastAsia="zh-CN"/>
        </w:rPr>
        <w:t>7-2</w:t>
      </w:r>
      <w:r>
        <w:rPr>
          <w:rFonts w:hint="eastAsia" w:ascii="宋体" w:hAnsi="宋体"/>
          <w:color w:val="000000"/>
        </w:rPr>
        <w:t>的规定，属性定义应符合表6.</w:t>
      </w:r>
      <w:r>
        <w:rPr>
          <w:rFonts w:hint="eastAsia" w:ascii="宋体" w:hAnsi="宋体"/>
          <w:color w:val="000000"/>
          <w:lang w:val="en-US" w:eastAsia="zh-CN"/>
        </w:rPr>
        <w:t>2</w:t>
      </w:r>
      <w:r>
        <w:rPr>
          <w:rFonts w:hint="eastAsia" w:ascii="宋体" w:hAnsi="宋体"/>
          <w:color w:val="000000"/>
        </w:rPr>
        <w:t>.</w:t>
      </w:r>
      <w:r>
        <w:rPr>
          <w:rFonts w:hint="eastAsia" w:ascii="宋体" w:hAnsi="宋体"/>
          <w:color w:val="000000"/>
          <w:lang w:val="en-US" w:eastAsia="zh-CN"/>
        </w:rPr>
        <w:t>37</w:t>
      </w:r>
      <w:r>
        <w:rPr>
          <w:rFonts w:hint="eastAsia" w:ascii="宋体" w:hAnsi="宋体"/>
          <w:color w:val="000000"/>
        </w:rPr>
        <w:t>-2的规定。</w:t>
      </w:r>
    </w:p>
    <w:p>
      <w:pPr>
        <w:spacing w:before="156" w:beforeLines="50"/>
        <w:ind w:firstLine="361" w:firstLineChars="172"/>
        <w:jc w:val="center"/>
        <w:rPr>
          <w:rFonts w:ascii="宋体" w:hAnsi="宋体"/>
          <w:color w:val="000000"/>
        </w:rPr>
      </w:pPr>
      <w:r>
        <w:rPr>
          <w:rFonts w:ascii="宋体" w:hAnsi="宋体"/>
          <w:color w:val="000000"/>
        </w:rPr>
        <w:drawing>
          <wp:inline distT="0" distB="0" distL="0" distR="0">
            <wp:extent cx="4672330" cy="1129030"/>
            <wp:effectExtent l="0" t="0" r="1270" b="1270"/>
            <wp:docPr id="151" name="图片 6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1" name="图片 67"/>
                    <pic:cNvPicPr>
                      <a:picLocks noChangeAspect="true" noChangeArrowheads="true"/>
                    </pic:cNvPicPr>
                  </pic:nvPicPr>
                  <pic:blipFill>
                    <a:blip r:embed="rId93" cstate="print">
                      <a:extLst>
                        <a:ext uri="{28A0092B-C50C-407E-A947-70E740481C1C}">
                          <a14:useLocalDpi xmlns:a14="http://schemas.microsoft.com/office/drawing/2010/main" val="false"/>
                        </a:ext>
                      </a:extLst>
                    </a:blip>
                    <a:srcRect/>
                    <a:stretch>
                      <a:fillRect/>
                    </a:stretch>
                  </pic:blipFill>
                  <pic:spPr>
                    <a:xfrm>
                      <a:off x="0" y="0"/>
                      <a:ext cx="4672330" cy="1129030"/>
                    </a:xfrm>
                    <a:prstGeom prst="rect">
                      <a:avLst/>
                    </a:prstGeom>
                    <a:noFill/>
                    <a:ln>
                      <a:noFill/>
                    </a:ln>
                  </pic:spPr>
                </pic:pic>
              </a:graphicData>
            </a:graphic>
          </wp:inline>
        </w:drawing>
      </w:r>
    </w:p>
    <w:p>
      <w:pPr>
        <w:jc w:val="center"/>
        <w:rPr>
          <w:rFonts w:ascii="宋体" w:hAnsi="宋体"/>
          <w:color w:val="000000"/>
          <w:sz w:val="18"/>
          <w:szCs w:val="18"/>
        </w:rPr>
      </w:pPr>
      <w:r>
        <w:rPr>
          <w:rFonts w:hint="eastAsia" w:ascii="宋体" w:hAnsi="宋体"/>
          <w:color w:val="000000"/>
          <w:sz w:val="18"/>
          <w:szCs w:val="18"/>
        </w:rPr>
        <w:t>图6.</w:t>
      </w:r>
      <w:r>
        <w:rPr>
          <w:rFonts w:hint="eastAsia" w:ascii="宋体" w:hAnsi="宋体"/>
          <w:color w:val="000000"/>
          <w:sz w:val="18"/>
          <w:szCs w:val="18"/>
          <w:lang w:val="en-US" w:eastAsia="zh-CN"/>
        </w:rPr>
        <w:t>2</w:t>
      </w:r>
      <w:r>
        <w:rPr>
          <w:rFonts w:hint="eastAsia" w:ascii="宋体" w:hAnsi="宋体"/>
          <w:color w:val="000000"/>
          <w:sz w:val="18"/>
          <w:szCs w:val="18"/>
        </w:rPr>
        <w:t>.</w:t>
      </w:r>
      <w:r>
        <w:rPr>
          <w:rFonts w:hint="eastAsia" w:ascii="宋体" w:hAnsi="宋体"/>
          <w:color w:val="000000"/>
          <w:sz w:val="18"/>
          <w:szCs w:val="18"/>
          <w:lang w:val="en-US" w:eastAsia="zh-CN"/>
        </w:rPr>
        <w:t>37</w:t>
      </w:r>
      <w:r>
        <w:rPr>
          <w:rFonts w:hint="eastAsia" w:ascii="宋体" w:hAnsi="宋体"/>
          <w:color w:val="000000"/>
          <w:sz w:val="18"/>
          <w:szCs w:val="18"/>
        </w:rPr>
        <w:t xml:space="preserve">-2  </w:t>
      </w:r>
      <w:r>
        <w:rPr>
          <w:rFonts w:ascii="宋体" w:hAnsi="宋体"/>
          <w:color w:val="000000"/>
          <w:sz w:val="18"/>
          <w:szCs w:val="18"/>
        </w:rPr>
        <w:t>DayWorkRateGroup</w:t>
      </w:r>
      <w:r>
        <w:rPr>
          <w:rFonts w:hint="eastAsia" w:ascii="宋体" w:hAnsi="宋体"/>
          <w:color w:val="000000"/>
          <w:sz w:val="18"/>
          <w:szCs w:val="18"/>
        </w:rPr>
        <w:t>元素关系</w:t>
      </w:r>
    </w:p>
    <w:p>
      <w:pPr>
        <w:spacing w:before="156" w:beforeLines="50"/>
        <w:jc w:val="center"/>
        <w:rPr>
          <w:rFonts w:ascii="宋体" w:hAnsi="宋体"/>
          <w:b/>
          <w:color w:val="000000"/>
        </w:rPr>
      </w:pPr>
      <w:r>
        <w:rPr>
          <w:rFonts w:hint="eastAsia" w:ascii="宋体" w:hAnsi="宋体"/>
          <w:b/>
          <w:color w:val="000000"/>
        </w:rPr>
        <w:t>表6.</w:t>
      </w:r>
      <w:r>
        <w:rPr>
          <w:rFonts w:hint="eastAsia" w:ascii="宋体" w:hAnsi="宋体"/>
          <w:b/>
          <w:color w:val="000000"/>
          <w:lang w:val="en-US" w:eastAsia="zh-CN"/>
        </w:rPr>
        <w:t>2</w:t>
      </w:r>
      <w:r>
        <w:rPr>
          <w:rFonts w:hint="eastAsia" w:ascii="宋体" w:hAnsi="宋体"/>
          <w:b/>
          <w:color w:val="000000"/>
        </w:rPr>
        <w:t>.</w:t>
      </w:r>
      <w:r>
        <w:rPr>
          <w:rFonts w:hint="eastAsia" w:ascii="宋体" w:hAnsi="宋体"/>
          <w:b/>
          <w:color w:val="000000"/>
          <w:lang w:val="en-US" w:eastAsia="zh-CN"/>
        </w:rPr>
        <w:t>37</w:t>
      </w:r>
      <w:r>
        <w:rPr>
          <w:rFonts w:hint="eastAsia" w:ascii="宋体" w:hAnsi="宋体"/>
          <w:b/>
          <w:color w:val="000000"/>
        </w:rPr>
        <w:t xml:space="preserve">-2  </w:t>
      </w:r>
      <w:r>
        <w:rPr>
          <w:rFonts w:ascii="宋体" w:hAnsi="宋体"/>
          <w:b/>
          <w:color w:val="000000"/>
        </w:rPr>
        <w:t>DayWorkRateGroup</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Name  </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项目名称</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Total</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金额（元）</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Code</w:t>
            </w:r>
          </w:p>
        </w:tc>
        <w:tc>
          <w:tcPr>
            <w:tcW w:w="2551" w:type="dxa"/>
            <w:tcBorders>
              <w:top w:val="single" w:color="000000" w:sz="4" w:space="0"/>
              <w:left w:val="nil"/>
              <w:bottom w:val="single" w:color="000000" w:sz="4" w:space="0"/>
              <w:right w:val="single" w:color="000000" w:sz="4" w:space="0"/>
            </w:tcBorders>
            <w:vAlign w:val="center"/>
          </w:tcPr>
          <w:p>
            <w:pPr>
              <w:jc w:val="left"/>
              <w:rPr>
                <w:color w:val="000000"/>
              </w:rPr>
            </w:pPr>
            <w:r>
              <w:rPr>
                <w:rFonts w:hint="eastAsia"/>
                <w:color w:val="000000"/>
              </w:rPr>
              <w:t>费用代号</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hint="eastAsia" w:ascii="Arial Black" w:hAnsi="Arial Black" w:cs="宋体"/>
                <w:color w:val="000000"/>
                <w:kern w:val="0"/>
                <w:sz w:val="18"/>
                <w:szCs w:val="18"/>
              </w:rPr>
              <w:t>Remark</w:t>
            </w:r>
            <w:r>
              <w:rPr>
                <w:rFonts w:ascii="Arial Black" w:hAnsi="Arial Black" w:cs="宋体"/>
                <w:color w:val="000000"/>
                <w:kern w:val="0"/>
                <w:sz w:val="18"/>
                <w:szCs w:val="18"/>
              </w:rPr>
              <w:t>  </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备注</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bl>
    <w:p>
      <w:pPr>
        <w:keepNext w:val="0"/>
        <w:keepLines w:val="0"/>
        <w:pageBreakBefore w:val="0"/>
        <w:widowControl w:val="0"/>
        <w:kinsoku/>
        <w:wordWrap/>
        <w:overflowPunct/>
        <w:topLinePunct w:val="0"/>
        <w:autoSpaceDE/>
        <w:autoSpaceDN/>
        <w:bidi w:val="0"/>
        <w:adjustRightInd/>
        <w:snapToGrid/>
        <w:spacing w:before="156" w:beforeLines="50"/>
        <w:ind w:firstLine="349" w:firstLineChars="166"/>
        <w:textAlignment w:val="auto"/>
        <w:rPr>
          <w:color w:val="000000"/>
        </w:rPr>
      </w:pPr>
      <w:r>
        <w:rPr>
          <w:rFonts w:ascii="Times New Roman" w:hAnsi="Times New Roman"/>
          <w:b/>
          <w:color w:val="000000"/>
        </w:rPr>
        <w:t xml:space="preserve">2 </w:t>
      </w:r>
      <w:r>
        <w:rPr>
          <w:rFonts w:ascii="Times New Roman" w:hAnsi="Times New Roman"/>
          <w:color w:val="000000"/>
        </w:rPr>
        <w:t xml:space="preserve"> </w:t>
      </w:r>
      <w:r>
        <w:rPr>
          <w:rFonts w:ascii="宋体" w:hAnsi="宋体"/>
          <w:color w:val="000000"/>
        </w:rPr>
        <w:t>DayWorkRateItem</w:t>
      </w:r>
      <w:r>
        <w:rPr>
          <w:rFonts w:hint="eastAsia" w:ascii="宋体" w:hAnsi="宋体"/>
          <w:color w:val="000000"/>
        </w:rPr>
        <w:t>（计日工明细）的属性定义应符合表6.</w:t>
      </w:r>
      <w:r>
        <w:rPr>
          <w:rFonts w:hint="eastAsia" w:ascii="宋体" w:hAnsi="宋体"/>
          <w:color w:val="000000"/>
          <w:lang w:val="en-US" w:eastAsia="zh-CN"/>
        </w:rPr>
        <w:t>2</w:t>
      </w:r>
      <w:r>
        <w:rPr>
          <w:rFonts w:hint="eastAsia" w:ascii="宋体" w:hAnsi="宋体"/>
          <w:color w:val="000000"/>
        </w:rPr>
        <w:t>.</w:t>
      </w:r>
      <w:r>
        <w:rPr>
          <w:rFonts w:hint="eastAsia" w:ascii="宋体" w:hAnsi="宋体"/>
          <w:color w:val="000000"/>
          <w:lang w:val="en-US" w:eastAsia="zh-CN"/>
        </w:rPr>
        <w:t>37</w:t>
      </w:r>
      <w:r>
        <w:rPr>
          <w:rFonts w:hint="eastAsia" w:ascii="宋体" w:hAnsi="宋体"/>
          <w:color w:val="000000"/>
        </w:rPr>
        <w:t>-3的规定。</w:t>
      </w:r>
    </w:p>
    <w:p>
      <w:pPr>
        <w:jc w:val="center"/>
        <w:rPr>
          <w:color w:val="000000"/>
        </w:rPr>
      </w:pPr>
      <w:r>
        <w:rPr>
          <w:rFonts w:hint="eastAsia" w:ascii="宋体" w:hAnsi="宋体"/>
          <w:b/>
          <w:color w:val="000000"/>
        </w:rPr>
        <w:t>表6.</w:t>
      </w:r>
      <w:r>
        <w:rPr>
          <w:rFonts w:hint="eastAsia" w:ascii="宋体" w:hAnsi="宋体"/>
          <w:b/>
          <w:color w:val="000000"/>
          <w:lang w:val="en-US" w:eastAsia="zh-CN"/>
        </w:rPr>
        <w:t>2</w:t>
      </w:r>
      <w:r>
        <w:rPr>
          <w:rFonts w:hint="eastAsia" w:ascii="宋体" w:hAnsi="宋体"/>
          <w:b/>
          <w:color w:val="000000"/>
        </w:rPr>
        <w:t>.</w:t>
      </w:r>
      <w:r>
        <w:rPr>
          <w:rFonts w:hint="eastAsia" w:ascii="宋体" w:hAnsi="宋体"/>
          <w:b/>
          <w:color w:val="000000"/>
          <w:lang w:val="en-US" w:eastAsia="zh-CN"/>
        </w:rPr>
        <w:t>37</w:t>
      </w:r>
      <w:r>
        <w:rPr>
          <w:rFonts w:hint="eastAsia" w:ascii="宋体" w:hAnsi="宋体"/>
          <w:b/>
          <w:color w:val="000000"/>
        </w:rPr>
        <w:t xml:space="preserve">-3  </w:t>
      </w:r>
      <w:r>
        <w:rPr>
          <w:rFonts w:ascii="宋体" w:hAnsi="宋体"/>
          <w:b/>
          <w:color w:val="000000"/>
        </w:rPr>
        <w:t>DayWorkRateItem</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Number</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项目编码</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Name  </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项目名称</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Specification</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型号规格</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Unit</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单位</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ascii="Arial Black" w:hAnsi="Arial Black"/>
                <w:color w:val="000000"/>
                <w:sz w:val="18"/>
              </w:rPr>
              <w:t>5</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Quantity</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数量</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ascii="Arial Black" w:hAnsi="Arial Black"/>
                <w:color w:val="000000"/>
                <w:sz w:val="18"/>
              </w:rPr>
              <w:t>6</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Price</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综合单价（元）</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ascii="Arial Black" w:hAnsi="Arial Black"/>
                <w:color w:val="000000"/>
                <w:sz w:val="18"/>
              </w:rPr>
              <w:t>7</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Total</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合价（元）</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ascii="Arial Black" w:hAnsi="Arial Black"/>
                <w:color w:val="000000"/>
                <w:sz w:val="18"/>
              </w:rPr>
              <w:t>8</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hint="eastAsia" w:ascii="Arial Black" w:hAnsi="Arial Black" w:cs="宋体"/>
                <w:color w:val="000000"/>
                <w:kern w:val="0"/>
                <w:sz w:val="18"/>
                <w:szCs w:val="18"/>
              </w:rPr>
              <w:t>Remark</w:t>
            </w:r>
            <w:r>
              <w:rPr>
                <w:rFonts w:ascii="Arial Black" w:hAnsi="Arial Black" w:cs="宋体"/>
                <w:color w:val="000000"/>
                <w:kern w:val="0"/>
                <w:sz w:val="18"/>
                <w:szCs w:val="18"/>
              </w:rPr>
              <w:t>  </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备注</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bl>
    <w:p>
      <w:pPr>
        <w:spacing w:before="156" w:beforeLines="50" w:after="62" w:afterLines="20"/>
        <w:rPr>
          <w:color w:val="000000"/>
        </w:rPr>
      </w:pPr>
      <w:r>
        <w:rPr>
          <w:rFonts w:ascii="Times New Roman" w:hAnsi="Times New Roman"/>
          <w:b/>
          <w:color w:val="000000"/>
        </w:rPr>
        <w:t>6.</w:t>
      </w:r>
      <w:r>
        <w:rPr>
          <w:rFonts w:hint="eastAsia" w:ascii="Times New Roman" w:hAnsi="Times New Roman"/>
          <w:b/>
          <w:color w:val="000000"/>
          <w:lang w:val="en-US" w:eastAsia="zh-CN"/>
        </w:rPr>
        <w:t>2</w:t>
      </w:r>
      <w:r>
        <w:rPr>
          <w:rFonts w:ascii="Times New Roman" w:hAnsi="Times New Roman"/>
          <w:b/>
          <w:color w:val="000000"/>
        </w:rPr>
        <w:t>.</w:t>
      </w:r>
      <w:r>
        <w:rPr>
          <w:rFonts w:hint="eastAsia" w:ascii="Times New Roman" w:hAnsi="Times New Roman"/>
          <w:b/>
          <w:color w:val="000000"/>
          <w:lang w:val="en-US" w:eastAsia="zh-CN"/>
        </w:rPr>
        <w:t>38</w:t>
      </w:r>
      <w:r>
        <w:rPr>
          <w:rFonts w:ascii="Times New Roman" w:hAnsi="Times New Roman"/>
          <w:b/>
          <w:color w:val="000000"/>
        </w:rPr>
        <w:t xml:space="preserve"> </w:t>
      </w:r>
      <w:r>
        <w:rPr>
          <w:rFonts w:ascii="Times New Roman" w:hAnsi="Times New Roman"/>
          <w:color w:val="000000"/>
        </w:rPr>
        <w:t xml:space="preserve"> </w:t>
      </w:r>
      <w:r>
        <w:rPr>
          <w:rFonts w:hint="eastAsia" w:ascii="宋体" w:hAnsi="宋体"/>
          <w:color w:val="000000"/>
        </w:rPr>
        <w:t>总承包服务费</w:t>
      </w:r>
      <w:r>
        <w:rPr>
          <w:rFonts w:ascii="宋体" w:hAnsi="宋体"/>
          <w:color w:val="000000"/>
        </w:rPr>
        <w:t>的元素名称MainContractorAttendance，记录</w:t>
      </w:r>
      <w:r>
        <w:rPr>
          <w:rFonts w:hint="eastAsia" w:ascii="宋体" w:hAnsi="宋体"/>
          <w:color w:val="000000"/>
          <w:lang w:val="en-US" w:eastAsia="zh-CN"/>
        </w:rPr>
        <w:t>其他项目</w:t>
      </w:r>
      <w:r>
        <w:rPr>
          <w:rFonts w:hint="eastAsia" w:ascii="宋体" w:hAnsi="宋体"/>
          <w:color w:val="000000"/>
          <w:highlight w:val="none"/>
          <w:lang w:eastAsia="zh-CN"/>
        </w:rPr>
        <w:t>的</w:t>
      </w:r>
      <w:r>
        <w:rPr>
          <w:rFonts w:hint="eastAsia" w:ascii="宋体" w:hAnsi="宋体"/>
          <w:color w:val="000000"/>
        </w:rPr>
        <w:t>总承包服务费信息，子元素应为</w:t>
      </w:r>
      <w:r>
        <w:rPr>
          <w:rFonts w:ascii="宋体" w:hAnsi="宋体"/>
          <w:color w:val="000000"/>
        </w:rPr>
        <w:t>MainContractorAttendanceGroup</w:t>
      </w:r>
      <w:r>
        <w:rPr>
          <w:rFonts w:hint="eastAsia" w:ascii="宋体" w:hAnsi="宋体"/>
          <w:color w:val="000000"/>
        </w:rPr>
        <w:t>（总承包服务费标题）、</w:t>
      </w:r>
      <w:r>
        <w:fldChar w:fldCharType="begin"/>
      </w:r>
      <w:r>
        <w:instrText xml:space="preserve"> HYPERLINK \l "_4.3._总承包服务费条目_[ServiceCostItem]" </w:instrText>
      </w:r>
      <w:r>
        <w:fldChar w:fldCharType="separate"/>
      </w:r>
      <w:r>
        <w:rPr>
          <w:rFonts w:ascii="宋体" w:hAnsi="宋体"/>
          <w:color w:val="000000"/>
        </w:rPr>
        <w:t>MainContractorAttendanceItem</w:t>
      </w:r>
      <w:r>
        <w:rPr>
          <w:rFonts w:ascii="宋体" w:hAnsi="宋体"/>
          <w:color w:val="000000"/>
        </w:rPr>
        <w:fldChar w:fldCharType="end"/>
      </w:r>
      <w:r>
        <w:rPr>
          <w:rFonts w:hint="eastAsia" w:ascii="宋体" w:hAnsi="宋体"/>
          <w:color w:val="000000"/>
        </w:rPr>
        <w:t>（总承包服务费明细），且应符合下列要求，元素关系应符合图6.2.3</w:t>
      </w:r>
      <w:r>
        <w:rPr>
          <w:rFonts w:hint="eastAsia" w:ascii="宋体" w:hAnsi="宋体"/>
          <w:color w:val="000000"/>
          <w:lang w:val="en-US" w:eastAsia="zh-CN"/>
        </w:rPr>
        <w:t>8-1</w:t>
      </w:r>
      <w:r>
        <w:rPr>
          <w:rFonts w:hint="eastAsia" w:ascii="宋体" w:hAnsi="宋体"/>
          <w:color w:val="000000"/>
        </w:rPr>
        <w:t>的规定，属性定义应符合表6.</w:t>
      </w:r>
      <w:r>
        <w:rPr>
          <w:rFonts w:hint="eastAsia" w:ascii="宋体" w:hAnsi="宋体"/>
          <w:color w:val="000000"/>
          <w:lang w:val="en-US" w:eastAsia="zh-CN"/>
        </w:rPr>
        <w:t>2</w:t>
      </w:r>
      <w:r>
        <w:rPr>
          <w:rFonts w:hint="eastAsia" w:ascii="宋体" w:hAnsi="宋体"/>
          <w:color w:val="000000"/>
        </w:rPr>
        <w:t>.</w:t>
      </w:r>
      <w:r>
        <w:rPr>
          <w:rFonts w:hint="eastAsia" w:ascii="宋体" w:hAnsi="宋体"/>
          <w:color w:val="000000"/>
          <w:lang w:val="en-US" w:eastAsia="zh-CN"/>
        </w:rPr>
        <w:t>38</w:t>
      </w:r>
      <w:r>
        <w:rPr>
          <w:rFonts w:hint="eastAsia" w:ascii="宋体" w:hAnsi="宋体"/>
          <w:color w:val="000000"/>
        </w:rPr>
        <w:t>-1的规定。</w:t>
      </w:r>
    </w:p>
    <w:p>
      <w:pPr>
        <w:spacing w:before="156" w:beforeLines="50" w:after="62" w:afterLines="20"/>
        <w:jc w:val="center"/>
        <w:rPr>
          <w:color w:val="000000"/>
        </w:rPr>
      </w:pPr>
      <w:r>
        <w:rPr>
          <w:color w:val="000000"/>
        </w:rPr>
        <w:drawing>
          <wp:inline distT="0" distB="0" distL="0" distR="0">
            <wp:extent cx="5281930" cy="1614805"/>
            <wp:effectExtent l="0" t="0" r="1270" b="10795"/>
            <wp:docPr id="153" name="图片 7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3" name="图片 70"/>
                    <pic:cNvPicPr>
                      <a:picLocks noChangeAspect="true" noChangeArrowheads="true"/>
                    </pic:cNvPicPr>
                  </pic:nvPicPr>
                  <pic:blipFill>
                    <a:blip r:embed="rId94" cstate="print">
                      <a:extLst>
                        <a:ext uri="{28A0092B-C50C-407E-A947-70E740481C1C}">
                          <a14:useLocalDpi xmlns:a14="http://schemas.microsoft.com/office/drawing/2010/main" val="false"/>
                        </a:ext>
                      </a:extLst>
                    </a:blip>
                    <a:srcRect/>
                    <a:stretch>
                      <a:fillRect/>
                    </a:stretch>
                  </pic:blipFill>
                  <pic:spPr>
                    <a:xfrm>
                      <a:off x="0" y="0"/>
                      <a:ext cx="5281930" cy="1614805"/>
                    </a:xfrm>
                    <a:prstGeom prst="rect">
                      <a:avLst/>
                    </a:prstGeom>
                    <a:noFill/>
                    <a:ln>
                      <a:noFill/>
                    </a:ln>
                  </pic:spPr>
                </pic:pic>
              </a:graphicData>
            </a:graphic>
          </wp:inline>
        </w:drawing>
      </w:r>
    </w:p>
    <w:p>
      <w:pPr>
        <w:jc w:val="center"/>
        <w:rPr>
          <w:rFonts w:ascii="宋体" w:hAnsi="宋体"/>
          <w:color w:val="000000"/>
          <w:sz w:val="18"/>
          <w:szCs w:val="18"/>
        </w:rPr>
      </w:pPr>
      <w:r>
        <w:rPr>
          <w:rFonts w:hint="eastAsia" w:ascii="宋体" w:hAnsi="宋体"/>
          <w:color w:val="000000"/>
          <w:sz w:val="18"/>
          <w:szCs w:val="18"/>
        </w:rPr>
        <w:t>图6.</w:t>
      </w:r>
      <w:r>
        <w:rPr>
          <w:rFonts w:hint="eastAsia" w:ascii="宋体" w:hAnsi="宋体"/>
          <w:color w:val="000000"/>
          <w:sz w:val="18"/>
          <w:szCs w:val="18"/>
          <w:lang w:val="en-US" w:eastAsia="zh-CN"/>
        </w:rPr>
        <w:t>2</w:t>
      </w:r>
      <w:r>
        <w:rPr>
          <w:rFonts w:hint="eastAsia" w:ascii="宋体" w:hAnsi="宋体"/>
          <w:color w:val="000000"/>
          <w:sz w:val="18"/>
          <w:szCs w:val="18"/>
        </w:rPr>
        <w:t>.</w:t>
      </w:r>
      <w:r>
        <w:rPr>
          <w:rFonts w:hint="eastAsia" w:ascii="宋体" w:hAnsi="宋体"/>
          <w:color w:val="000000"/>
          <w:sz w:val="18"/>
          <w:szCs w:val="18"/>
          <w:lang w:val="en-US" w:eastAsia="zh-CN"/>
        </w:rPr>
        <w:t>38</w:t>
      </w:r>
      <w:r>
        <w:rPr>
          <w:rFonts w:hint="eastAsia" w:ascii="宋体" w:hAnsi="宋体"/>
          <w:color w:val="000000"/>
          <w:sz w:val="18"/>
          <w:szCs w:val="18"/>
        </w:rPr>
        <w:t xml:space="preserve">-1  </w:t>
      </w:r>
      <w:r>
        <w:rPr>
          <w:rFonts w:ascii="宋体" w:hAnsi="宋体"/>
          <w:color w:val="000000"/>
          <w:sz w:val="18"/>
          <w:szCs w:val="18"/>
        </w:rPr>
        <w:t>MainContractorAttendance</w:t>
      </w:r>
      <w:r>
        <w:rPr>
          <w:rFonts w:hint="eastAsia" w:ascii="宋体" w:hAnsi="宋体"/>
          <w:color w:val="000000"/>
          <w:sz w:val="18"/>
          <w:szCs w:val="18"/>
        </w:rPr>
        <w:t>元素关系</w:t>
      </w:r>
    </w:p>
    <w:p>
      <w:pPr>
        <w:spacing w:before="156" w:beforeLines="50"/>
        <w:jc w:val="center"/>
        <w:rPr>
          <w:rFonts w:ascii="宋体" w:hAnsi="宋体"/>
          <w:b/>
          <w:color w:val="000000"/>
        </w:rPr>
      </w:pPr>
      <w:r>
        <w:rPr>
          <w:rFonts w:hint="eastAsia" w:ascii="宋体" w:hAnsi="宋体"/>
          <w:b/>
          <w:color w:val="000000"/>
        </w:rPr>
        <w:t>表6.</w:t>
      </w:r>
      <w:r>
        <w:rPr>
          <w:rFonts w:hint="eastAsia" w:ascii="宋体" w:hAnsi="宋体"/>
          <w:b/>
          <w:color w:val="000000"/>
          <w:lang w:val="en-US" w:eastAsia="zh-CN"/>
        </w:rPr>
        <w:t>2</w:t>
      </w:r>
      <w:r>
        <w:rPr>
          <w:rFonts w:hint="eastAsia" w:ascii="宋体" w:hAnsi="宋体"/>
          <w:b/>
          <w:color w:val="000000"/>
        </w:rPr>
        <w:t>.</w:t>
      </w:r>
      <w:r>
        <w:rPr>
          <w:rFonts w:hint="eastAsia" w:ascii="宋体" w:hAnsi="宋体"/>
          <w:b/>
          <w:color w:val="000000"/>
          <w:lang w:val="en-US" w:eastAsia="zh-CN"/>
        </w:rPr>
        <w:t>38</w:t>
      </w:r>
      <w:r>
        <w:rPr>
          <w:rFonts w:hint="eastAsia" w:ascii="宋体" w:hAnsi="宋体"/>
          <w:b/>
          <w:color w:val="000000"/>
        </w:rPr>
        <w:t xml:space="preserve">-1  </w:t>
      </w:r>
      <w:r>
        <w:rPr>
          <w:rFonts w:ascii="宋体" w:hAnsi="宋体"/>
          <w:b/>
          <w:color w:val="000000"/>
        </w:rPr>
        <w:t>MainContractorAttendance</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Name  </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项目名称</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Total</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金额（元）</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Code</w:t>
            </w:r>
          </w:p>
        </w:tc>
        <w:tc>
          <w:tcPr>
            <w:tcW w:w="2551" w:type="dxa"/>
            <w:tcBorders>
              <w:top w:val="single" w:color="000000" w:sz="4" w:space="0"/>
              <w:left w:val="nil"/>
              <w:bottom w:val="single" w:color="000000" w:sz="4" w:space="0"/>
              <w:right w:val="single" w:color="000000" w:sz="4" w:space="0"/>
            </w:tcBorders>
            <w:vAlign w:val="center"/>
          </w:tcPr>
          <w:p>
            <w:pPr>
              <w:jc w:val="left"/>
              <w:rPr>
                <w:color w:val="000000"/>
              </w:rPr>
            </w:pPr>
            <w:r>
              <w:rPr>
                <w:rFonts w:hint="eastAsia"/>
                <w:color w:val="000000"/>
              </w:rPr>
              <w:t>费用代号</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hint="eastAsia" w:ascii="Arial Black" w:hAnsi="Arial Black" w:cs="宋体"/>
                <w:color w:val="000000"/>
                <w:kern w:val="0"/>
                <w:sz w:val="18"/>
                <w:szCs w:val="18"/>
              </w:rPr>
              <w:t>Remark</w:t>
            </w:r>
            <w:r>
              <w:rPr>
                <w:rFonts w:ascii="Arial Black" w:hAnsi="Arial Black" w:cs="宋体"/>
                <w:color w:val="000000"/>
                <w:kern w:val="0"/>
                <w:sz w:val="18"/>
                <w:szCs w:val="18"/>
              </w:rPr>
              <w:t>  </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备注</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bl>
    <w:p>
      <w:pPr>
        <w:ind w:firstLine="360" w:firstLineChars="200"/>
        <w:rPr>
          <w:b/>
          <w:color w:val="000000"/>
        </w:rPr>
      </w:pPr>
      <w:r>
        <w:rPr>
          <w:rStyle w:val="224"/>
          <w:rFonts w:hint="default"/>
        </w:rPr>
        <w:t>注：Code（费用代号）：按本标准第3.0.5条的规定填写。</w:t>
      </w:r>
    </w:p>
    <w:p>
      <w:pPr>
        <w:spacing w:before="156" w:beforeLines="50"/>
        <w:ind w:firstLine="413" w:firstLineChars="196"/>
        <w:rPr>
          <w:rFonts w:ascii="宋体" w:hAnsi="宋体"/>
          <w:color w:val="000000"/>
        </w:rPr>
      </w:pPr>
      <w:r>
        <w:rPr>
          <w:rFonts w:ascii="Times New Roman" w:hAnsi="Times New Roman"/>
          <w:b/>
          <w:color w:val="000000"/>
        </w:rPr>
        <w:t>1</w:t>
      </w:r>
      <w:r>
        <w:rPr>
          <w:rFonts w:ascii="Times New Roman" w:hAnsi="Times New Roman"/>
          <w:color w:val="000000"/>
        </w:rPr>
        <w:t xml:space="preserve">  </w:t>
      </w:r>
      <w:r>
        <w:rPr>
          <w:rFonts w:ascii="宋体" w:hAnsi="宋体"/>
          <w:color w:val="000000"/>
        </w:rPr>
        <w:t>MainContractorAttendanceGroup</w:t>
      </w:r>
      <w:r>
        <w:rPr>
          <w:rFonts w:hint="eastAsia" w:ascii="宋体" w:hAnsi="宋体"/>
          <w:color w:val="000000"/>
        </w:rPr>
        <w:t>（总承包服务费标题）汇总本项所包括的明细费用，应支持树形结构，子元素应为</w:t>
      </w:r>
      <w:r>
        <w:rPr>
          <w:rFonts w:ascii="宋体" w:hAnsi="宋体"/>
          <w:color w:val="000000"/>
        </w:rPr>
        <w:t>MainContractorAttendanceGroup</w:t>
      </w:r>
      <w:r>
        <w:rPr>
          <w:rFonts w:hint="eastAsia" w:ascii="宋体" w:hAnsi="宋体"/>
          <w:color w:val="000000"/>
        </w:rPr>
        <w:t>（总承包服务费子标题）、</w:t>
      </w:r>
      <w:r>
        <w:rPr>
          <w:rFonts w:ascii="宋体" w:hAnsi="宋体"/>
          <w:color w:val="000000"/>
        </w:rPr>
        <w:t>MainContractorAttendanceItem</w:t>
      </w:r>
      <w:r>
        <w:rPr>
          <w:rFonts w:hint="eastAsia" w:ascii="宋体" w:hAnsi="宋体"/>
          <w:color w:val="000000"/>
        </w:rPr>
        <w:t>（总承包服务费明细），元素关系应符合图6.2.3</w:t>
      </w:r>
      <w:r>
        <w:rPr>
          <w:rFonts w:hint="eastAsia" w:ascii="宋体" w:hAnsi="宋体"/>
          <w:color w:val="000000"/>
          <w:lang w:val="en-US" w:eastAsia="zh-CN"/>
        </w:rPr>
        <w:t>8-2</w:t>
      </w:r>
      <w:r>
        <w:rPr>
          <w:rFonts w:hint="eastAsia" w:ascii="宋体" w:hAnsi="宋体"/>
          <w:color w:val="000000"/>
        </w:rPr>
        <w:t>的规定，属性定义应符合表6.</w:t>
      </w:r>
      <w:r>
        <w:rPr>
          <w:rFonts w:hint="eastAsia" w:ascii="宋体" w:hAnsi="宋体"/>
          <w:color w:val="000000"/>
          <w:lang w:val="en-US" w:eastAsia="zh-CN"/>
        </w:rPr>
        <w:t>2</w:t>
      </w:r>
      <w:r>
        <w:rPr>
          <w:rFonts w:hint="eastAsia" w:ascii="宋体" w:hAnsi="宋体"/>
          <w:color w:val="000000"/>
        </w:rPr>
        <w:t>.</w:t>
      </w:r>
      <w:r>
        <w:rPr>
          <w:rFonts w:hint="eastAsia" w:ascii="宋体" w:hAnsi="宋体"/>
          <w:color w:val="000000"/>
          <w:lang w:val="en-US" w:eastAsia="zh-CN"/>
        </w:rPr>
        <w:t>38</w:t>
      </w:r>
      <w:r>
        <w:rPr>
          <w:rFonts w:hint="eastAsia" w:ascii="宋体" w:hAnsi="宋体"/>
          <w:color w:val="000000"/>
        </w:rPr>
        <w:t>-2的规定。</w:t>
      </w:r>
    </w:p>
    <w:p>
      <w:pPr>
        <w:jc w:val="center"/>
        <w:rPr>
          <w:color w:val="000000"/>
        </w:rPr>
      </w:pPr>
      <w:r>
        <w:rPr>
          <w:color w:val="000000"/>
        </w:rPr>
        <w:drawing>
          <wp:inline distT="0" distB="0" distL="0" distR="0">
            <wp:extent cx="5272405" cy="1571625"/>
            <wp:effectExtent l="0" t="0" r="10795" b="3175"/>
            <wp:docPr id="154" name="图片 7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4" name="图片 73"/>
                    <pic:cNvPicPr>
                      <a:picLocks noChangeAspect="true" noChangeArrowheads="true"/>
                    </pic:cNvPicPr>
                  </pic:nvPicPr>
                  <pic:blipFill>
                    <a:blip r:embed="rId95" cstate="print">
                      <a:extLst>
                        <a:ext uri="{28A0092B-C50C-407E-A947-70E740481C1C}">
                          <a14:useLocalDpi xmlns:a14="http://schemas.microsoft.com/office/drawing/2010/main" val="false"/>
                        </a:ext>
                      </a:extLst>
                    </a:blip>
                    <a:srcRect/>
                    <a:stretch>
                      <a:fillRect/>
                    </a:stretch>
                  </pic:blipFill>
                  <pic:spPr>
                    <a:xfrm>
                      <a:off x="0" y="0"/>
                      <a:ext cx="5272405" cy="1571625"/>
                    </a:xfrm>
                    <a:prstGeom prst="rect">
                      <a:avLst/>
                    </a:prstGeom>
                    <a:noFill/>
                    <a:ln>
                      <a:noFill/>
                    </a:ln>
                  </pic:spPr>
                </pic:pic>
              </a:graphicData>
            </a:graphic>
          </wp:inline>
        </w:drawing>
      </w:r>
    </w:p>
    <w:p>
      <w:pPr>
        <w:jc w:val="center"/>
        <w:rPr>
          <w:rFonts w:ascii="宋体" w:hAnsi="宋体"/>
          <w:color w:val="000000"/>
          <w:sz w:val="18"/>
          <w:szCs w:val="18"/>
        </w:rPr>
      </w:pPr>
      <w:r>
        <w:rPr>
          <w:rFonts w:hint="eastAsia" w:ascii="宋体" w:hAnsi="宋体"/>
          <w:color w:val="000000"/>
          <w:sz w:val="18"/>
          <w:szCs w:val="18"/>
        </w:rPr>
        <w:t>图6.</w:t>
      </w:r>
      <w:r>
        <w:rPr>
          <w:rFonts w:hint="eastAsia" w:ascii="宋体" w:hAnsi="宋体"/>
          <w:color w:val="000000"/>
          <w:sz w:val="18"/>
          <w:szCs w:val="18"/>
          <w:lang w:val="en-US" w:eastAsia="zh-CN"/>
        </w:rPr>
        <w:t>2</w:t>
      </w:r>
      <w:r>
        <w:rPr>
          <w:rFonts w:hint="eastAsia" w:ascii="宋体" w:hAnsi="宋体"/>
          <w:color w:val="000000"/>
          <w:sz w:val="18"/>
          <w:szCs w:val="18"/>
        </w:rPr>
        <w:t>.</w:t>
      </w:r>
      <w:r>
        <w:rPr>
          <w:rFonts w:hint="eastAsia" w:ascii="宋体" w:hAnsi="宋体"/>
          <w:color w:val="000000"/>
          <w:sz w:val="18"/>
          <w:szCs w:val="18"/>
          <w:lang w:val="en-US" w:eastAsia="zh-CN"/>
        </w:rPr>
        <w:t>38</w:t>
      </w:r>
      <w:r>
        <w:rPr>
          <w:rFonts w:hint="eastAsia" w:ascii="宋体" w:hAnsi="宋体"/>
          <w:color w:val="000000"/>
          <w:sz w:val="18"/>
          <w:szCs w:val="18"/>
        </w:rPr>
        <w:t xml:space="preserve">-2  </w:t>
      </w:r>
      <w:r>
        <w:rPr>
          <w:rFonts w:ascii="宋体" w:hAnsi="宋体"/>
          <w:color w:val="000000"/>
          <w:sz w:val="18"/>
          <w:szCs w:val="18"/>
        </w:rPr>
        <w:t>MainContractorAttendanceGroup</w:t>
      </w:r>
      <w:r>
        <w:rPr>
          <w:rFonts w:hint="eastAsia" w:ascii="宋体" w:hAnsi="宋体"/>
          <w:color w:val="000000"/>
          <w:sz w:val="18"/>
          <w:szCs w:val="18"/>
        </w:rPr>
        <w:t>元素关系</w:t>
      </w:r>
    </w:p>
    <w:p>
      <w:pPr>
        <w:spacing w:before="156" w:beforeLines="50"/>
        <w:jc w:val="center"/>
        <w:rPr>
          <w:rFonts w:ascii="宋体" w:hAnsi="宋体"/>
          <w:b/>
          <w:color w:val="000000"/>
        </w:rPr>
      </w:pPr>
      <w:r>
        <w:rPr>
          <w:rFonts w:hint="eastAsia" w:ascii="宋体" w:hAnsi="宋体"/>
          <w:b/>
          <w:color w:val="000000"/>
        </w:rPr>
        <w:t>表6.</w:t>
      </w:r>
      <w:r>
        <w:rPr>
          <w:rFonts w:hint="eastAsia" w:ascii="宋体" w:hAnsi="宋体"/>
          <w:b/>
          <w:color w:val="000000"/>
          <w:lang w:val="en-US" w:eastAsia="zh-CN"/>
        </w:rPr>
        <w:t>2</w:t>
      </w:r>
      <w:r>
        <w:rPr>
          <w:rFonts w:hint="eastAsia" w:ascii="宋体" w:hAnsi="宋体"/>
          <w:b/>
          <w:color w:val="000000"/>
        </w:rPr>
        <w:t>.</w:t>
      </w:r>
      <w:r>
        <w:rPr>
          <w:rFonts w:hint="eastAsia" w:ascii="宋体" w:hAnsi="宋体"/>
          <w:b/>
          <w:color w:val="000000"/>
          <w:lang w:val="en-US" w:eastAsia="zh-CN"/>
        </w:rPr>
        <w:t>38</w:t>
      </w:r>
      <w:r>
        <w:rPr>
          <w:rFonts w:hint="eastAsia" w:ascii="宋体" w:hAnsi="宋体"/>
          <w:b/>
          <w:color w:val="000000"/>
        </w:rPr>
        <w:t xml:space="preserve">-2  </w:t>
      </w:r>
      <w:r>
        <w:rPr>
          <w:rFonts w:ascii="宋体" w:hAnsi="宋体"/>
          <w:b/>
          <w:color w:val="000000"/>
        </w:rPr>
        <w:t>MainContractorAttendanceGroup</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Name  </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项目名称</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Total</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金额（元）</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K</w:t>
            </w:r>
            <w:r>
              <w:rPr>
                <w:rFonts w:hint="eastAsia" w:ascii="Arial Black" w:hAnsi="Arial Black" w:cs="宋体"/>
                <w:color w:val="000000"/>
                <w:kern w:val="0"/>
                <w:sz w:val="18"/>
                <w:szCs w:val="18"/>
              </w:rPr>
              <w:t>ind</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color w:val="000000"/>
              </w:rPr>
              <w:t>汇总类型</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Integer</w:t>
            </w:r>
          </w:p>
        </w:tc>
        <w:tc>
          <w:tcPr>
            <w:tcW w:w="426" w:type="dxa"/>
            <w:tcBorders>
              <w:top w:val="single" w:color="000000" w:sz="4" w:space="0"/>
              <w:left w:val="nil"/>
              <w:bottom w:val="single" w:color="000000" w:sz="4" w:space="0"/>
              <w:right w:val="single" w:color="000000" w:sz="4" w:space="0"/>
            </w:tcBorders>
            <w:vAlign w:val="center"/>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w:t>
            </w: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hint="eastAsia" w:ascii="Arial Black" w:hAnsi="Arial Black" w:cs="宋体"/>
                <w:color w:val="000000"/>
                <w:kern w:val="0"/>
                <w:sz w:val="18"/>
                <w:szCs w:val="18"/>
              </w:rPr>
              <w:t>Remark</w:t>
            </w:r>
            <w:r>
              <w:rPr>
                <w:rFonts w:ascii="Arial Black" w:hAnsi="Arial Black" w:cs="宋体"/>
                <w:color w:val="000000"/>
                <w:kern w:val="0"/>
                <w:sz w:val="18"/>
                <w:szCs w:val="18"/>
              </w:rPr>
              <w:t>  </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备注</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bl>
    <w:p>
      <w:pPr>
        <w:ind w:firstLine="360" w:firstLineChars="200"/>
        <w:rPr>
          <w:rFonts w:ascii="宋体" w:hAnsi="宋体"/>
          <w:color w:val="000000"/>
          <w:sz w:val="18"/>
          <w:szCs w:val="18"/>
        </w:rPr>
      </w:pPr>
      <w:r>
        <w:rPr>
          <w:rFonts w:hint="eastAsia" w:ascii="宋体" w:hAnsi="宋体"/>
          <w:color w:val="000000"/>
          <w:sz w:val="18"/>
          <w:szCs w:val="18"/>
        </w:rPr>
        <w:t>注：</w:t>
      </w:r>
      <w:r>
        <w:rPr>
          <w:rFonts w:ascii="宋体" w:hAnsi="宋体" w:cs="宋体"/>
          <w:color w:val="000000"/>
          <w:kern w:val="0"/>
          <w:sz w:val="18"/>
          <w:szCs w:val="18"/>
        </w:rPr>
        <w:t>Kind</w:t>
      </w:r>
      <w:r>
        <w:rPr>
          <w:rFonts w:hint="eastAsia" w:ascii="宋体" w:hAnsi="宋体" w:cs="宋体"/>
          <w:color w:val="000000"/>
          <w:kern w:val="0"/>
          <w:sz w:val="18"/>
          <w:szCs w:val="18"/>
        </w:rPr>
        <w:t>（汇总类型）：</w:t>
      </w:r>
      <w:r>
        <w:rPr>
          <w:rFonts w:hint="eastAsia" w:ascii="宋体" w:hAnsi="宋体"/>
          <w:color w:val="000000"/>
          <w:sz w:val="18"/>
          <w:szCs w:val="18"/>
        </w:rPr>
        <w:t>1</w:t>
      </w:r>
      <w:r>
        <w:rPr>
          <w:rFonts w:ascii="宋体" w:hAnsi="宋体"/>
          <w:color w:val="000000"/>
          <w:sz w:val="18"/>
          <w:szCs w:val="18"/>
        </w:rPr>
        <w:t>=</w:t>
      </w:r>
      <w:r>
        <w:rPr>
          <w:rFonts w:hint="eastAsia" w:ascii="宋体" w:hAnsi="宋体"/>
          <w:color w:val="000000"/>
          <w:sz w:val="18"/>
          <w:szCs w:val="18"/>
        </w:rPr>
        <w:t>汇总条目；2</w:t>
      </w:r>
      <w:r>
        <w:rPr>
          <w:rFonts w:ascii="宋体" w:hAnsi="宋体"/>
          <w:color w:val="000000"/>
          <w:sz w:val="18"/>
          <w:szCs w:val="18"/>
        </w:rPr>
        <w:t>=</w:t>
      </w:r>
      <w:r>
        <w:rPr>
          <w:rFonts w:hint="eastAsia" w:ascii="宋体" w:hAnsi="宋体"/>
          <w:color w:val="000000"/>
          <w:sz w:val="18"/>
          <w:szCs w:val="18"/>
        </w:rPr>
        <w:t>不汇总条目</w:t>
      </w:r>
      <w:r>
        <w:rPr>
          <w:rFonts w:hint="eastAsia" w:ascii="宋体" w:hAnsi="宋体" w:cs="宋体"/>
          <w:color w:val="000000"/>
          <w:kern w:val="0"/>
          <w:sz w:val="18"/>
          <w:szCs w:val="18"/>
        </w:rPr>
        <w:t>。</w:t>
      </w:r>
    </w:p>
    <w:p>
      <w:pPr>
        <w:spacing w:before="156" w:beforeLines="50"/>
        <w:ind w:firstLine="413" w:firstLineChars="196"/>
        <w:rPr>
          <w:color w:val="000000"/>
        </w:rPr>
      </w:pPr>
      <w:r>
        <w:rPr>
          <w:rFonts w:ascii="Times New Roman" w:hAnsi="Times New Roman"/>
          <w:b/>
          <w:color w:val="000000"/>
        </w:rPr>
        <w:t xml:space="preserve">2 </w:t>
      </w:r>
      <w:r>
        <w:rPr>
          <w:rFonts w:ascii="Times New Roman" w:hAnsi="Times New Roman"/>
          <w:color w:val="000000"/>
        </w:rPr>
        <w:t xml:space="preserve"> </w:t>
      </w:r>
      <w:r>
        <w:rPr>
          <w:rFonts w:ascii="宋体" w:hAnsi="宋体"/>
          <w:color w:val="000000"/>
        </w:rPr>
        <w:t>MainContractorAttendanceItem</w:t>
      </w:r>
      <w:r>
        <w:rPr>
          <w:rFonts w:hint="eastAsia" w:ascii="宋体" w:hAnsi="宋体"/>
          <w:color w:val="000000"/>
        </w:rPr>
        <w:t>（总承包服务费明细）的属性定义应符合表6.</w:t>
      </w:r>
      <w:r>
        <w:rPr>
          <w:rFonts w:hint="eastAsia" w:ascii="宋体" w:hAnsi="宋体"/>
          <w:color w:val="000000"/>
          <w:lang w:val="en-US" w:eastAsia="zh-CN"/>
        </w:rPr>
        <w:t>2</w:t>
      </w:r>
      <w:r>
        <w:rPr>
          <w:rFonts w:hint="eastAsia" w:ascii="宋体" w:hAnsi="宋体"/>
          <w:color w:val="000000"/>
        </w:rPr>
        <w:t>.</w:t>
      </w:r>
      <w:r>
        <w:rPr>
          <w:rFonts w:hint="eastAsia" w:ascii="宋体" w:hAnsi="宋体"/>
          <w:color w:val="000000"/>
          <w:lang w:val="en-US" w:eastAsia="zh-CN"/>
        </w:rPr>
        <w:t>38</w:t>
      </w:r>
      <w:r>
        <w:rPr>
          <w:rFonts w:hint="eastAsia" w:ascii="宋体" w:hAnsi="宋体"/>
          <w:color w:val="000000"/>
        </w:rPr>
        <w:t>-3的规定。</w:t>
      </w:r>
    </w:p>
    <w:p>
      <w:pPr>
        <w:jc w:val="center"/>
        <w:rPr>
          <w:color w:val="000000"/>
        </w:rPr>
      </w:pPr>
      <w:r>
        <w:rPr>
          <w:rFonts w:hint="eastAsia" w:ascii="宋体" w:hAnsi="宋体"/>
          <w:b/>
          <w:color w:val="000000"/>
        </w:rPr>
        <w:t>表6.</w:t>
      </w:r>
      <w:r>
        <w:rPr>
          <w:rFonts w:hint="eastAsia" w:ascii="宋体" w:hAnsi="宋体"/>
          <w:b/>
          <w:color w:val="000000"/>
          <w:lang w:val="en-US" w:eastAsia="zh-CN"/>
        </w:rPr>
        <w:t>2</w:t>
      </w:r>
      <w:r>
        <w:rPr>
          <w:rFonts w:hint="eastAsia" w:ascii="宋体" w:hAnsi="宋体"/>
          <w:b/>
          <w:color w:val="000000"/>
        </w:rPr>
        <w:t>.</w:t>
      </w:r>
      <w:r>
        <w:rPr>
          <w:rFonts w:hint="eastAsia" w:ascii="宋体" w:hAnsi="宋体"/>
          <w:b/>
          <w:color w:val="000000"/>
          <w:lang w:val="en-US" w:eastAsia="zh-CN"/>
        </w:rPr>
        <w:t>38</w:t>
      </w:r>
      <w:r>
        <w:rPr>
          <w:rFonts w:hint="eastAsia" w:ascii="宋体" w:hAnsi="宋体"/>
          <w:b/>
          <w:color w:val="000000"/>
        </w:rPr>
        <w:t xml:space="preserve">-3  </w:t>
      </w:r>
      <w:r>
        <w:rPr>
          <w:rFonts w:ascii="宋体" w:hAnsi="宋体"/>
          <w:b/>
          <w:color w:val="000000"/>
        </w:rPr>
        <w:t>MainContractorAttendanceItem</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Name  </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项目名称</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Quantity</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项目价值（元）</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Content</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服务内容</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QtyFormula</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计算基础</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填写规则见注1</w:t>
            </w: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5</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Rate</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ascii="宋体" w:hAnsi="宋体"/>
                <w:color w:val="000000"/>
              </w:rPr>
              <w:t>费率（%）</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6</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Total</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金额（元）</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7</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K</w:t>
            </w:r>
            <w:r>
              <w:rPr>
                <w:rFonts w:hint="eastAsia" w:ascii="Arial Black" w:hAnsi="Arial Black" w:cs="宋体"/>
                <w:color w:val="000000"/>
                <w:kern w:val="0"/>
                <w:sz w:val="18"/>
                <w:szCs w:val="18"/>
              </w:rPr>
              <w:t>ind</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color w:val="000000"/>
              </w:rPr>
              <w:t>汇总类型</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Integer</w:t>
            </w:r>
          </w:p>
        </w:tc>
        <w:tc>
          <w:tcPr>
            <w:tcW w:w="426" w:type="dxa"/>
            <w:tcBorders>
              <w:top w:val="single" w:color="000000" w:sz="4" w:space="0"/>
              <w:left w:val="nil"/>
              <w:bottom w:val="single" w:color="000000" w:sz="4" w:space="0"/>
              <w:right w:val="single" w:color="000000" w:sz="4" w:space="0"/>
            </w:tcBorders>
            <w:vAlign w:val="center"/>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填写规则见注2</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8</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hint="eastAsia" w:ascii="Arial Black" w:hAnsi="Arial Black" w:cs="宋体"/>
                <w:color w:val="000000"/>
                <w:kern w:val="0"/>
                <w:sz w:val="18"/>
                <w:szCs w:val="18"/>
              </w:rPr>
              <w:t>Remark</w:t>
            </w:r>
            <w:r>
              <w:rPr>
                <w:rFonts w:ascii="Arial Black" w:hAnsi="Arial Black" w:cs="宋体"/>
                <w:color w:val="000000"/>
                <w:kern w:val="0"/>
                <w:sz w:val="18"/>
                <w:szCs w:val="18"/>
              </w:rPr>
              <w:t>  </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备注</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bl>
    <w:p>
      <w:pPr>
        <w:ind w:firstLine="360" w:firstLineChars="200"/>
        <w:rPr>
          <w:rFonts w:hint="eastAsia" w:eastAsia="宋体"/>
          <w:color w:val="000000"/>
          <w:lang w:eastAsia="zh-CN"/>
        </w:rPr>
      </w:pPr>
      <w:r>
        <w:rPr>
          <w:rFonts w:hint="eastAsia" w:ascii="宋体" w:hAnsi="宋体"/>
          <w:color w:val="000000"/>
          <w:sz w:val="18"/>
          <w:szCs w:val="18"/>
        </w:rPr>
        <w:t xml:space="preserve">注：1  </w:t>
      </w:r>
      <w:r>
        <w:rPr>
          <w:rFonts w:ascii="宋体" w:hAnsi="宋体"/>
          <w:color w:val="000000"/>
          <w:sz w:val="18"/>
          <w:szCs w:val="18"/>
        </w:rPr>
        <w:t>QtyFormula</w:t>
      </w:r>
      <w:r>
        <w:rPr>
          <w:rFonts w:hint="eastAsia" w:ascii="宋体" w:hAnsi="宋体"/>
          <w:color w:val="000000"/>
          <w:sz w:val="18"/>
          <w:szCs w:val="18"/>
        </w:rPr>
        <w:t>（计算基础）：非空时，按本标准第3.0.6条的规定填写</w:t>
      </w:r>
      <w:r>
        <w:rPr>
          <w:rFonts w:hint="eastAsia" w:ascii="宋体" w:hAnsi="宋体"/>
          <w:color w:val="000000"/>
          <w:sz w:val="18"/>
          <w:szCs w:val="18"/>
          <w:lang w:eastAsia="zh-CN"/>
        </w:rPr>
        <w:t>；</w:t>
      </w:r>
    </w:p>
    <w:p>
      <w:pPr>
        <w:ind w:firstLine="720" w:firstLineChars="400"/>
        <w:rPr>
          <w:rFonts w:ascii="宋体" w:hAnsi="宋体"/>
          <w:color w:val="000000"/>
          <w:sz w:val="18"/>
          <w:szCs w:val="18"/>
        </w:rPr>
      </w:pPr>
      <w:r>
        <w:rPr>
          <w:rFonts w:hint="eastAsia" w:ascii="宋体" w:hAnsi="宋体" w:cs="宋体"/>
          <w:color w:val="000000"/>
          <w:kern w:val="0"/>
          <w:sz w:val="18"/>
          <w:szCs w:val="18"/>
        </w:rPr>
        <w:t xml:space="preserve">2  </w:t>
      </w:r>
      <w:r>
        <w:rPr>
          <w:rFonts w:ascii="宋体" w:hAnsi="宋体" w:cs="宋体"/>
          <w:color w:val="000000"/>
          <w:kern w:val="0"/>
          <w:sz w:val="18"/>
          <w:szCs w:val="18"/>
        </w:rPr>
        <w:t>Kind</w:t>
      </w:r>
      <w:r>
        <w:rPr>
          <w:rFonts w:hint="eastAsia" w:ascii="宋体" w:hAnsi="宋体" w:cs="宋体"/>
          <w:color w:val="000000"/>
          <w:kern w:val="0"/>
          <w:sz w:val="18"/>
          <w:szCs w:val="18"/>
        </w:rPr>
        <w:t>（汇总类型）：</w:t>
      </w:r>
      <w:r>
        <w:rPr>
          <w:rFonts w:hint="eastAsia" w:ascii="宋体" w:hAnsi="宋体"/>
          <w:color w:val="000000"/>
          <w:sz w:val="18"/>
          <w:szCs w:val="18"/>
        </w:rPr>
        <w:t>1</w:t>
      </w:r>
      <w:r>
        <w:rPr>
          <w:rFonts w:ascii="宋体" w:hAnsi="宋体"/>
          <w:color w:val="000000"/>
          <w:sz w:val="18"/>
          <w:szCs w:val="18"/>
        </w:rPr>
        <w:t>=</w:t>
      </w:r>
      <w:r>
        <w:rPr>
          <w:rFonts w:hint="eastAsia" w:ascii="宋体" w:hAnsi="宋体"/>
          <w:color w:val="000000"/>
          <w:sz w:val="18"/>
          <w:szCs w:val="18"/>
        </w:rPr>
        <w:t>汇总条目；2</w:t>
      </w:r>
      <w:r>
        <w:rPr>
          <w:rFonts w:ascii="宋体" w:hAnsi="宋体"/>
          <w:color w:val="000000"/>
          <w:sz w:val="18"/>
          <w:szCs w:val="18"/>
        </w:rPr>
        <w:t>=</w:t>
      </w:r>
      <w:r>
        <w:rPr>
          <w:rFonts w:hint="eastAsia" w:ascii="宋体" w:hAnsi="宋体"/>
          <w:color w:val="000000"/>
          <w:sz w:val="18"/>
          <w:szCs w:val="18"/>
        </w:rPr>
        <w:t>不汇总条目</w:t>
      </w:r>
      <w:r>
        <w:rPr>
          <w:rFonts w:hint="eastAsia" w:ascii="宋体" w:hAnsi="宋体" w:cs="宋体"/>
          <w:color w:val="000000"/>
          <w:kern w:val="0"/>
          <w:sz w:val="18"/>
          <w:szCs w:val="18"/>
        </w:rPr>
        <w:t>。</w:t>
      </w:r>
    </w:p>
    <w:p>
      <w:pPr>
        <w:spacing w:before="156" w:beforeLines="50" w:after="62" w:afterLines="20"/>
        <w:jc w:val="left"/>
        <w:rPr>
          <w:rFonts w:ascii="宋体" w:hAnsi="宋体"/>
          <w:color w:val="000000"/>
        </w:rPr>
      </w:pPr>
      <w:r>
        <w:rPr>
          <w:rFonts w:ascii="Times New Roman" w:hAnsi="Times New Roman"/>
          <w:b/>
          <w:color w:val="000000"/>
        </w:rPr>
        <w:t>6.</w:t>
      </w:r>
      <w:r>
        <w:rPr>
          <w:rFonts w:hint="eastAsia" w:ascii="Times New Roman" w:hAnsi="Times New Roman"/>
          <w:b/>
          <w:color w:val="000000"/>
          <w:lang w:val="en-US" w:eastAsia="zh-CN"/>
        </w:rPr>
        <w:t>2</w:t>
      </w:r>
      <w:r>
        <w:rPr>
          <w:rFonts w:ascii="Times New Roman" w:hAnsi="Times New Roman"/>
          <w:b/>
          <w:color w:val="000000"/>
        </w:rPr>
        <w:t>.</w:t>
      </w:r>
      <w:r>
        <w:rPr>
          <w:rFonts w:hint="eastAsia" w:ascii="Times New Roman" w:hAnsi="Times New Roman"/>
          <w:b/>
          <w:color w:val="000000"/>
          <w:lang w:val="en-US" w:eastAsia="zh-CN"/>
        </w:rPr>
        <w:t>39</w:t>
      </w:r>
      <w:r>
        <w:rPr>
          <w:rFonts w:ascii="Times New Roman" w:hAnsi="Times New Roman"/>
          <w:b/>
          <w:color w:val="000000"/>
        </w:rPr>
        <w:t xml:space="preserve"> </w:t>
      </w:r>
      <w:r>
        <w:rPr>
          <w:rFonts w:ascii="Times New Roman" w:hAnsi="Times New Roman"/>
          <w:color w:val="000000"/>
        </w:rPr>
        <w:t xml:space="preserve"> </w:t>
      </w:r>
      <w:r>
        <w:rPr>
          <w:rFonts w:hint="eastAsia" w:ascii="宋体" w:hAnsi="宋体"/>
          <w:color w:val="000000"/>
        </w:rPr>
        <w:t>材料暂估价</w:t>
      </w:r>
      <w:r>
        <w:rPr>
          <w:rFonts w:ascii="宋体" w:hAnsi="宋体"/>
          <w:color w:val="000000"/>
        </w:rPr>
        <w:t>的元素名称ProvisionalMaterialEquipment，记录</w:t>
      </w:r>
      <w:r>
        <w:rPr>
          <w:rFonts w:hint="eastAsia" w:ascii="宋体" w:hAnsi="宋体"/>
          <w:color w:val="000000"/>
          <w:lang w:val="en-US" w:eastAsia="zh-CN"/>
        </w:rPr>
        <w:t>建筑安装工程、单位工程</w:t>
      </w:r>
      <w:r>
        <w:rPr>
          <w:rFonts w:hint="eastAsia" w:ascii="宋体" w:hAnsi="宋体"/>
          <w:color w:val="000000"/>
        </w:rPr>
        <w:t>的暂估价材料信息（图6.</w:t>
      </w:r>
      <w:r>
        <w:rPr>
          <w:rFonts w:hint="eastAsia" w:ascii="宋体" w:hAnsi="宋体"/>
          <w:color w:val="000000"/>
          <w:lang w:val="en-US" w:eastAsia="zh-CN"/>
        </w:rPr>
        <w:t>2</w:t>
      </w:r>
      <w:r>
        <w:rPr>
          <w:rFonts w:hint="eastAsia" w:ascii="宋体" w:hAnsi="宋体"/>
          <w:color w:val="000000"/>
        </w:rPr>
        <w:t>.</w:t>
      </w:r>
      <w:r>
        <w:rPr>
          <w:rFonts w:hint="eastAsia" w:ascii="宋体" w:hAnsi="宋体"/>
          <w:color w:val="000000"/>
          <w:lang w:val="en-US" w:eastAsia="zh-CN"/>
        </w:rPr>
        <w:t>39</w:t>
      </w:r>
      <w:r>
        <w:rPr>
          <w:rFonts w:hint="eastAsia" w:ascii="宋体" w:hAnsi="宋体"/>
          <w:color w:val="000000"/>
        </w:rPr>
        <w:t>），子元素应为</w:t>
      </w:r>
      <w:r>
        <w:rPr>
          <w:rFonts w:ascii="宋体" w:hAnsi="宋体"/>
          <w:color w:val="000000"/>
        </w:rPr>
        <w:t>ProvisionalMaterialEquipmentItem</w:t>
      </w:r>
      <w:r>
        <w:rPr>
          <w:rFonts w:hint="eastAsia" w:ascii="宋体" w:hAnsi="宋体"/>
          <w:color w:val="000000"/>
        </w:rPr>
        <w:t>（材料暂估价明细），元素关系应符合图6.2.3</w:t>
      </w:r>
      <w:r>
        <w:rPr>
          <w:rFonts w:hint="eastAsia" w:ascii="宋体" w:hAnsi="宋体"/>
          <w:color w:val="000000"/>
          <w:lang w:val="en-US" w:eastAsia="zh-CN"/>
        </w:rPr>
        <w:t>9</w:t>
      </w:r>
      <w:r>
        <w:rPr>
          <w:rFonts w:hint="eastAsia" w:ascii="宋体" w:hAnsi="宋体"/>
          <w:color w:val="000000"/>
        </w:rPr>
        <w:t>的规定，属性定义应分别符合表6.</w:t>
      </w:r>
      <w:r>
        <w:rPr>
          <w:rFonts w:hint="eastAsia" w:ascii="宋体" w:hAnsi="宋体"/>
          <w:color w:val="000000"/>
          <w:lang w:val="en-US" w:eastAsia="zh-CN"/>
        </w:rPr>
        <w:t>2</w:t>
      </w:r>
      <w:r>
        <w:rPr>
          <w:rFonts w:hint="eastAsia" w:ascii="宋体" w:hAnsi="宋体"/>
          <w:color w:val="000000"/>
        </w:rPr>
        <w:t>.</w:t>
      </w:r>
      <w:r>
        <w:rPr>
          <w:rFonts w:hint="eastAsia" w:ascii="宋体" w:hAnsi="宋体"/>
          <w:color w:val="000000"/>
          <w:lang w:val="en-US" w:eastAsia="zh-CN"/>
        </w:rPr>
        <w:t>39</w:t>
      </w:r>
      <w:r>
        <w:rPr>
          <w:rFonts w:hint="eastAsia" w:ascii="宋体" w:hAnsi="宋体"/>
          <w:color w:val="000000"/>
        </w:rPr>
        <w:t>-1、</w:t>
      </w:r>
      <w:r>
        <w:rPr>
          <w:rFonts w:hint="eastAsia" w:ascii="宋体" w:hAnsi="宋体"/>
          <w:color w:val="000000"/>
          <w:lang w:val="en-US" w:eastAsia="zh-CN"/>
        </w:rPr>
        <w:t>表</w:t>
      </w:r>
      <w:r>
        <w:rPr>
          <w:rFonts w:hint="eastAsia" w:ascii="宋体" w:hAnsi="宋体"/>
          <w:color w:val="000000"/>
        </w:rPr>
        <w:t>6.</w:t>
      </w:r>
      <w:r>
        <w:rPr>
          <w:rFonts w:hint="eastAsia" w:ascii="宋体" w:hAnsi="宋体"/>
          <w:color w:val="000000"/>
          <w:lang w:val="en-US" w:eastAsia="zh-CN"/>
        </w:rPr>
        <w:t>2</w:t>
      </w:r>
      <w:r>
        <w:rPr>
          <w:rFonts w:hint="eastAsia" w:ascii="宋体" w:hAnsi="宋体"/>
          <w:color w:val="000000"/>
        </w:rPr>
        <w:t>.</w:t>
      </w:r>
      <w:r>
        <w:rPr>
          <w:rFonts w:hint="eastAsia" w:ascii="宋体" w:hAnsi="宋体"/>
          <w:color w:val="000000"/>
          <w:lang w:val="en-US" w:eastAsia="zh-CN"/>
        </w:rPr>
        <w:t>39</w:t>
      </w:r>
      <w:r>
        <w:rPr>
          <w:rFonts w:hint="eastAsia" w:ascii="宋体" w:hAnsi="宋体"/>
          <w:color w:val="000000"/>
        </w:rPr>
        <w:t>-2的规定。</w:t>
      </w:r>
    </w:p>
    <w:p>
      <w:pPr>
        <w:spacing w:before="156" w:beforeLines="50" w:after="62" w:afterLines="20"/>
        <w:jc w:val="center"/>
        <w:rPr>
          <w:color w:val="000000"/>
        </w:rPr>
      </w:pPr>
      <w:r>
        <w:drawing>
          <wp:inline distT="0" distB="0" distL="114300" distR="114300">
            <wp:extent cx="5274945" cy="1047115"/>
            <wp:effectExtent l="0" t="0" r="8255" b="6985"/>
            <wp:docPr id="165"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5" name="图片 8"/>
                    <pic:cNvPicPr>
                      <a:picLocks noChangeAspect="true"/>
                    </pic:cNvPicPr>
                  </pic:nvPicPr>
                  <pic:blipFill>
                    <a:blip r:embed="rId96"/>
                    <a:stretch>
                      <a:fillRect/>
                    </a:stretch>
                  </pic:blipFill>
                  <pic:spPr>
                    <a:xfrm>
                      <a:off x="0" y="0"/>
                      <a:ext cx="5274945" cy="1047115"/>
                    </a:xfrm>
                    <a:prstGeom prst="rect">
                      <a:avLst/>
                    </a:prstGeom>
                    <a:noFill/>
                    <a:ln>
                      <a:noFill/>
                    </a:ln>
                  </pic:spPr>
                </pic:pic>
              </a:graphicData>
            </a:graphic>
          </wp:inline>
        </w:drawing>
      </w:r>
    </w:p>
    <w:p>
      <w:pPr>
        <w:jc w:val="center"/>
        <w:rPr>
          <w:rFonts w:ascii="宋体" w:hAnsi="宋体"/>
          <w:color w:val="000000"/>
          <w:sz w:val="18"/>
          <w:szCs w:val="18"/>
        </w:rPr>
      </w:pPr>
      <w:r>
        <w:rPr>
          <w:rFonts w:hint="eastAsia" w:ascii="宋体" w:hAnsi="宋体"/>
          <w:color w:val="000000"/>
          <w:sz w:val="18"/>
          <w:szCs w:val="18"/>
        </w:rPr>
        <w:t>图6.</w:t>
      </w:r>
      <w:r>
        <w:rPr>
          <w:rFonts w:hint="eastAsia" w:ascii="宋体" w:hAnsi="宋体"/>
          <w:color w:val="000000"/>
          <w:sz w:val="18"/>
          <w:szCs w:val="18"/>
          <w:lang w:val="en-US" w:eastAsia="zh-CN"/>
        </w:rPr>
        <w:t>2</w:t>
      </w:r>
      <w:r>
        <w:rPr>
          <w:rFonts w:hint="eastAsia" w:ascii="宋体" w:hAnsi="宋体"/>
          <w:color w:val="000000"/>
          <w:sz w:val="18"/>
          <w:szCs w:val="18"/>
        </w:rPr>
        <w:t>.</w:t>
      </w:r>
      <w:r>
        <w:rPr>
          <w:rFonts w:hint="eastAsia" w:ascii="宋体" w:hAnsi="宋体"/>
          <w:color w:val="000000"/>
          <w:sz w:val="18"/>
          <w:szCs w:val="18"/>
          <w:lang w:val="en-US" w:eastAsia="zh-CN"/>
        </w:rPr>
        <w:t>39</w:t>
      </w:r>
      <w:r>
        <w:rPr>
          <w:rFonts w:hint="eastAsia" w:ascii="宋体" w:hAnsi="宋体"/>
          <w:color w:val="000000"/>
          <w:sz w:val="18"/>
          <w:szCs w:val="18"/>
        </w:rPr>
        <w:t xml:space="preserve">  </w:t>
      </w:r>
      <w:r>
        <w:rPr>
          <w:rFonts w:ascii="宋体" w:hAnsi="宋体"/>
          <w:color w:val="000000"/>
          <w:sz w:val="18"/>
          <w:szCs w:val="18"/>
        </w:rPr>
        <w:t>ProvisionalMaterialEquipment</w:t>
      </w:r>
      <w:r>
        <w:rPr>
          <w:rFonts w:hint="eastAsia" w:ascii="宋体" w:hAnsi="宋体"/>
          <w:color w:val="000000"/>
          <w:sz w:val="18"/>
          <w:szCs w:val="18"/>
        </w:rPr>
        <w:t>元素关系</w:t>
      </w:r>
    </w:p>
    <w:p>
      <w:pPr>
        <w:spacing w:before="156" w:beforeLines="50"/>
        <w:jc w:val="center"/>
        <w:rPr>
          <w:rFonts w:ascii="宋体" w:hAnsi="宋体"/>
          <w:b/>
          <w:color w:val="000000"/>
        </w:rPr>
      </w:pPr>
      <w:r>
        <w:rPr>
          <w:rFonts w:hint="eastAsia" w:ascii="宋体" w:hAnsi="宋体"/>
          <w:b/>
          <w:color w:val="000000"/>
        </w:rPr>
        <w:t>表6.</w:t>
      </w:r>
      <w:r>
        <w:rPr>
          <w:rFonts w:hint="eastAsia" w:ascii="宋体" w:hAnsi="宋体"/>
          <w:b/>
          <w:color w:val="000000"/>
          <w:lang w:val="en-US" w:eastAsia="zh-CN"/>
        </w:rPr>
        <w:t>2</w:t>
      </w:r>
      <w:r>
        <w:rPr>
          <w:rFonts w:hint="eastAsia" w:ascii="宋体" w:hAnsi="宋体"/>
          <w:b/>
          <w:color w:val="000000"/>
        </w:rPr>
        <w:t>.</w:t>
      </w:r>
      <w:r>
        <w:rPr>
          <w:rFonts w:hint="eastAsia" w:ascii="宋体" w:hAnsi="宋体"/>
          <w:b/>
          <w:color w:val="000000"/>
          <w:lang w:val="en-US" w:eastAsia="zh-CN"/>
        </w:rPr>
        <w:t>39</w:t>
      </w:r>
      <w:r>
        <w:rPr>
          <w:rFonts w:hint="eastAsia" w:ascii="宋体" w:hAnsi="宋体"/>
          <w:b/>
          <w:color w:val="000000"/>
        </w:rPr>
        <w:t xml:space="preserve">-1  </w:t>
      </w:r>
      <w:r>
        <w:rPr>
          <w:rFonts w:ascii="宋体" w:hAnsi="宋体"/>
          <w:b/>
          <w:color w:val="000000"/>
        </w:rPr>
        <w:t>ProvisionalMaterialEquipment</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Name  </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费用名称</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Total</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金额（元）</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Code</w:t>
            </w:r>
          </w:p>
        </w:tc>
        <w:tc>
          <w:tcPr>
            <w:tcW w:w="2551" w:type="dxa"/>
            <w:tcBorders>
              <w:top w:val="single" w:color="000000" w:sz="4" w:space="0"/>
              <w:left w:val="nil"/>
              <w:bottom w:val="single" w:color="000000" w:sz="4" w:space="0"/>
              <w:right w:val="single" w:color="000000" w:sz="4" w:space="0"/>
            </w:tcBorders>
            <w:vAlign w:val="center"/>
          </w:tcPr>
          <w:p>
            <w:pPr>
              <w:jc w:val="left"/>
              <w:rPr>
                <w:color w:val="000000"/>
              </w:rPr>
            </w:pPr>
            <w:r>
              <w:rPr>
                <w:rFonts w:hint="eastAsia"/>
                <w:color w:val="000000"/>
              </w:rPr>
              <w:t>费用代号</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hint="eastAsia" w:ascii="Arial Black" w:hAnsi="Arial Black" w:cs="宋体"/>
                <w:color w:val="000000"/>
                <w:kern w:val="0"/>
                <w:sz w:val="18"/>
                <w:szCs w:val="18"/>
              </w:rPr>
              <w:t>Remark</w:t>
            </w:r>
            <w:r>
              <w:rPr>
                <w:rFonts w:ascii="Arial Black" w:hAnsi="Arial Black" w:cs="宋体"/>
                <w:color w:val="000000"/>
                <w:kern w:val="0"/>
                <w:sz w:val="18"/>
                <w:szCs w:val="18"/>
              </w:rPr>
              <w:t>  </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备注</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bl>
    <w:p>
      <w:pPr>
        <w:ind w:firstLine="360" w:firstLineChars="200"/>
        <w:rPr>
          <w:b/>
          <w:color w:val="000000"/>
        </w:rPr>
      </w:pPr>
      <w:r>
        <w:rPr>
          <w:rStyle w:val="224"/>
          <w:rFonts w:hint="default"/>
        </w:rPr>
        <w:t>注：Code（费用代号）：按本标准第3.0.5条的规定填写。</w:t>
      </w:r>
    </w:p>
    <w:p>
      <w:pPr>
        <w:spacing w:before="156" w:beforeLines="50"/>
        <w:jc w:val="center"/>
        <w:rPr>
          <w:color w:val="000000"/>
        </w:rPr>
      </w:pPr>
      <w:r>
        <w:rPr>
          <w:rFonts w:hint="eastAsia" w:ascii="宋体" w:hAnsi="宋体"/>
          <w:b/>
          <w:color w:val="000000"/>
        </w:rPr>
        <w:t>表6.</w:t>
      </w:r>
      <w:r>
        <w:rPr>
          <w:rFonts w:hint="eastAsia" w:ascii="宋体" w:hAnsi="宋体"/>
          <w:b/>
          <w:color w:val="000000"/>
          <w:lang w:val="en-US" w:eastAsia="zh-CN"/>
        </w:rPr>
        <w:t>2</w:t>
      </w:r>
      <w:r>
        <w:rPr>
          <w:rFonts w:hint="eastAsia" w:ascii="宋体" w:hAnsi="宋体"/>
          <w:b/>
          <w:color w:val="000000"/>
        </w:rPr>
        <w:t>.</w:t>
      </w:r>
      <w:r>
        <w:rPr>
          <w:rFonts w:hint="eastAsia" w:ascii="宋体" w:hAnsi="宋体"/>
          <w:b/>
          <w:color w:val="000000"/>
          <w:lang w:val="en-US" w:eastAsia="zh-CN"/>
        </w:rPr>
        <w:t>39</w:t>
      </w:r>
      <w:r>
        <w:rPr>
          <w:rFonts w:hint="eastAsia" w:ascii="宋体" w:hAnsi="宋体"/>
          <w:b/>
          <w:color w:val="000000"/>
        </w:rPr>
        <w:t xml:space="preserve">-2  </w:t>
      </w:r>
      <w:r>
        <w:rPr>
          <w:rFonts w:ascii="宋体" w:hAnsi="宋体"/>
          <w:b/>
          <w:color w:val="000000"/>
        </w:rPr>
        <w:t>ProvisionalMaterialEquipmentItem</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blPrEx>
          <w:tblCellMar>
            <w:top w:w="0" w:type="dxa"/>
            <w:left w:w="108" w:type="dxa"/>
            <w:bottom w:w="0" w:type="dxa"/>
            <w:right w:w="108" w:type="dxa"/>
          </w:tblCellMar>
        </w:tblPrEx>
        <w:trPr>
          <w:tblHeader/>
        </w:trPr>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Number</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编码</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Name  </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color w:val="000000"/>
              </w:rPr>
              <w:t>名称</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Specification</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color w:val="000000"/>
              </w:rPr>
              <w:t>型号规格</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Unit</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color w:val="000000"/>
              </w:rPr>
              <w:t>计量单位</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ascii="Arial Black" w:hAnsi="Arial Black"/>
                <w:color w:val="000000"/>
                <w:sz w:val="18"/>
              </w:rPr>
              <w:t>5</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Quantity</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color w:val="000000"/>
              </w:rPr>
              <w:t>数量</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6</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Price</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color w:val="000000"/>
              </w:rPr>
              <w:t>单价（元）</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7</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Total</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color w:val="000000"/>
              </w:rPr>
              <w:t>合价（元）</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8</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hint="eastAsia" w:ascii="Arial Black" w:hAnsi="Arial Black" w:cs="宋体"/>
                <w:color w:val="000000"/>
                <w:kern w:val="0"/>
                <w:sz w:val="18"/>
                <w:szCs w:val="18"/>
              </w:rPr>
              <w:t>Remark</w:t>
            </w:r>
            <w:r>
              <w:rPr>
                <w:rFonts w:ascii="Arial Black" w:hAnsi="Arial Black" w:cs="宋体"/>
                <w:color w:val="000000"/>
                <w:kern w:val="0"/>
                <w:sz w:val="18"/>
                <w:szCs w:val="18"/>
              </w:rPr>
              <w:t>  </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color w:val="000000"/>
              </w:rPr>
              <w:t>备注</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bl>
    <w:p>
      <w:pPr>
        <w:spacing w:before="156" w:beforeLines="50" w:after="62" w:afterLines="20"/>
        <w:rPr>
          <w:color w:val="000000"/>
          <w:sz w:val="18"/>
          <w:szCs w:val="18"/>
        </w:rPr>
      </w:pPr>
      <w:r>
        <w:rPr>
          <w:rFonts w:ascii="Times New Roman" w:hAnsi="Times New Roman"/>
          <w:b/>
          <w:color w:val="000000"/>
        </w:rPr>
        <w:t>6.</w:t>
      </w:r>
      <w:r>
        <w:rPr>
          <w:rFonts w:hint="eastAsia" w:ascii="Times New Roman" w:hAnsi="Times New Roman"/>
          <w:b/>
          <w:color w:val="000000"/>
          <w:lang w:val="en-US" w:eastAsia="zh-CN"/>
        </w:rPr>
        <w:t>2</w:t>
      </w:r>
      <w:r>
        <w:rPr>
          <w:rFonts w:ascii="Times New Roman" w:hAnsi="Times New Roman"/>
          <w:b/>
          <w:color w:val="000000"/>
        </w:rPr>
        <w:t>.</w:t>
      </w:r>
      <w:r>
        <w:rPr>
          <w:rFonts w:hint="eastAsia" w:ascii="Times New Roman" w:hAnsi="Times New Roman"/>
          <w:b/>
          <w:color w:val="000000"/>
          <w:lang w:val="en-US" w:eastAsia="zh-CN"/>
        </w:rPr>
        <w:t>40</w:t>
      </w:r>
      <w:r>
        <w:rPr>
          <w:rFonts w:ascii="Times New Roman" w:hAnsi="Times New Roman"/>
          <w:b/>
          <w:color w:val="000000"/>
        </w:rPr>
        <w:t xml:space="preserve"> </w:t>
      </w:r>
      <w:r>
        <w:rPr>
          <w:rFonts w:ascii="Times New Roman" w:hAnsi="Times New Roman"/>
          <w:color w:val="000000"/>
        </w:rPr>
        <w:t xml:space="preserve"> </w:t>
      </w:r>
      <w:r>
        <w:rPr>
          <w:rFonts w:hint="eastAsia" w:ascii="Times New Roman" w:hAnsi="Times New Roman"/>
          <w:color w:val="000000"/>
          <w:lang w:val="en-US" w:eastAsia="zh-CN"/>
        </w:rPr>
        <w:t>工程</w:t>
      </w:r>
      <w:r>
        <w:rPr>
          <w:rFonts w:hint="eastAsia" w:ascii="宋体" w:hAnsi="宋体"/>
          <w:color w:val="000000"/>
        </w:rPr>
        <w:t>索赔</w:t>
      </w:r>
      <w:r>
        <w:rPr>
          <w:rFonts w:ascii="宋体" w:hAnsi="宋体"/>
          <w:color w:val="000000"/>
        </w:rPr>
        <w:t>的元素名称ClaimsCost，记录</w:t>
      </w:r>
      <w:r>
        <w:rPr>
          <w:rFonts w:hint="eastAsia" w:ascii="宋体" w:hAnsi="宋体"/>
          <w:color w:val="000000"/>
          <w:lang w:val="en-US" w:eastAsia="zh-CN"/>
        </w:rPr>
        <w:t>建筑安装工程费、单位工程</w:t>
      </w:r>
      <w:r>
        <w:rPr>
          <w:rFonts w:hint="eastAsia" w:ascii="宋体" w:hAnsi="宋体"/>
          <w:color w:val="000000"/>
        </w:rPr>
        <w:t>的索赔费用信息，子元素应为</w:t>
      </w:r>
      <w:r>
        <w:rPr>
          <w:rFonts w:ascii="宋体" w:hAnsi="宋体"/>
          <w:color w:val="000000"/>
        </w:rPr>
        <w:t>ClaimsCostGroup</w:t>
      </w:r>
      <w:r>
        <w:rPr>
          <w:rFonts w:hint="eastAsia" w:ascii="宋体" w:hAnsi="宋体"/>
          <w:color w:val="000000"/>
        </w:rPr>
        <w:t>（</w:t>
      </w:r>
      <w:r>
        <w:rPr>
          <w:rFonts w:hint="eastAsia" w:ascii="宋体" w:hAnsi="宋体"/>
          <w:color w:val="000000"/>
          <w:lang w:val="en-US" w:eastAsia="zh-CN"/>
        </w:rPr>
        <w:t>工程</w:t>
      </w:r>
      <w:r>
        <w:rPr>
          <w:rFonts w:hint="eastAsia" w:ascii="宋体" w:hAnsi="宋体"/>
          <w:color w:val="000000"/>
        </w:rPr>
        <w:t>索赔费用标题）、</w:t>
      </w:r>
      <w:r>
        <w:rPr>
          <w:rFonts w:ascii="宋体" w:hAnsi="宋体"/>
          <w:color w:val="000000"/>
        </w:rPr>
        <w:t>ClaimsCostItem</w:t>
      </w:r>
      <w:r>
        <w:rPr>
          <w:rFonts w:hint="eastAsia" w:ascii="宋体" w:hAnsi="宋体"/>
          <w:color w:val="000000"/>
        </w:rPr>
        <w:t>（</w:t>
      </w:r>
      <w:r>
        <w:rPr>
          <w:rFonts w:hint="eastAsia" w:ascii="宋体" w:hAnsi="宋体"/>
          <w:color w:val="000000"/>
          <w:lang w:val="en-US" w:eastAsia="zh-CN"/>
        </w:rPr>
        <w:t>工程</w:t>
      </w:r>
      <w:r>
        <w:rPr>
          <w:rFonts w:hint="eastAsia" w:ascii="宋体" w:hAnsi="宋体"/>
          <w:color w:val="000000"/>
        </w:rPr>
        <w:t>索赔费用明细），且应符合下列要求，元素关系应符合图6.2.</w:t>
      </w:r>
      <w:r>
        <w:rPr>
          <w:rFonts w:hint="eastAsia" w:ascii="宋体" w:hAnsi="宋体"/>
          <w:color w:val="000000"/>
          <w:lang w:val="en-US" w:eastAsia="zh-CN"/>
        </w:rPr>
        <w:t>40-1</w:t>
      </w:r>
      <w:r>
        <w:rPr>
          <w:rFonts w:hint="eastAsia" w:ascii="宋体" w:hAnsi="宋体"/>
          <w:color w:val="000000"/>
        </w:rPr>
        <w:t>的规定，属性定义应符合表6.</w:t>
      </w:r>
      <w:r>
        <w:rPr>
          <w:rFonts w:hint="eastAsia" w:ascii="宋体" w:hAnsi="宋体"/>
          <w:color w:val="000000"/>
          <w:lang w:val="en-US" w:eastAsia="zh-CN"/>
        </w:rPr>
        <w:t>2</w:t>
      </w:r>
      <w:r>
        <w:rPr>
          <w:rFonts w:hint="eastAsia" w:ascii="宋体" w:hAnsi="宋体"/>
          <w:color w:val="000000"/>
        </w:rPr>
        <w:t>.</w:t>
      </w:r>
      <w:r>
        <w:rPr>
          <w:rFonts w:hint="eastAsia" w:ascii="宋体" w:hAnsi="宋体"/>
          <w:color w:val="000000"/>
          <w:lang w:val="en-US" w:eastAsia="zh-CN"/>
        </w:rPr>
        <w:t>40</w:t>
      </w:r>
      <w:r>
        <w:rPr>
          <w:rFonts w:hint="eastAsia" w:ascii="宋体" w:hAnsi="宋体"/>
          <w:color w:val="000000"/>
        </w:rPr>
        <w:t>-1的规定。</w:t>
      </w:r>
      <w:r>
        <w:rPr>
          <w:color w:val="000000"/>
          <w:sz w:val="18"/>
          <w:szCs w:val="18"/>
        </w:rPr>
        <w:t xml:space="preserve"> </w:t>
      </w:r>
    </w:p>
    <w:p>
      <w:pPr>
        <w:jc w:val="center"/>
        <w:rPr>
          <w:color w:val="000000"/>
        </w:rPr>
      </w:pPr>
      <w:r>
        <w:drawing>
          <wp:inline distT="0" distB="0" distL="114300" distR="114300">
            <wp:extent cx="3708400" cy="1841500"/>
            <wp:effectExtent l="0" t="0" r="0" b="0"/>
            <wp:docPr id="166"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6" name="图片 9"/>
                    <pic:cNvPicPr>
                      <a:picLocks noChangeAspect="true"/>
                    </pic:cNvPicPr>
                  </pic:nvPicPr>
                  <pic:blipFill>
                    <a:blip r:embed="rId97"/>
                    <a:stretch>
                      <a:fillRect/>
                    </a:stretch>
                  </pic:blipFill>
                  <pic:spPr>
                    <a:xfrm>
                      <a:off x="0" y="0"/>
                      <a:ext cx="3708400" cy="1841500"/>
                    </a:xfrm>
                    <a:prstGeom prst="rect">
                      <a:avLst/>
                    </a:prstGeom>
                    <a:noFill/>
                    <a:ln>
                      <a:noFill/>
                    </a:ln>
                  </pic:spPr>
                </pic:pic>
              </a:graphicData>
            </a:graphic>
          </wp:inline>
        </w:drawing>
      </w:r>
    </w:p>
    <w:p>
      <w:pPr>
        <w:jc w:val="center"/>
        <w:rPr>
          <w:rFonts w:ascii="宋体" w:hAnsi="宋体"/>
          <w:color w:val="000000"/>
          <w:sz w:val="18"/>
          <w:szCs w:val="18"/>
        </w:rPr>
      </w:pPr>
      <w:r>
        <w:rPr>
          <w:rFonts w:hint="eastAsia" w:ascii="宋体" w:hAnsi="宋体"/>
          <w:color w:val="000000"/>
          <w:sz w:val="18"/>
          <w:szCs w:val="18"/>
        </w:rPr>
        <w:t>图6.</w:t>
      </w:r>
      <w:r>
        <w:rPr>
          <w:rFonts w:hint="eastAsia" w:ascii="宋体" w:hAnsi="宋体"/>
          <w:color w:val="000000"/>
          <w:sz w:val="18"/>
          <w:szCs w:val="18"/>
          <w:lang w:val="en-US" w:eastAsia="zh-CN"/>
        </w:rPr>
        <w:t>2</w:t>
      </w:r>
      <w:r>
        <w:rPr>
          <w:rFonts w:hint="eastAsia" w:ascii="宋体" w:hAnsi="宋体"/>
          <w:color w:val="000000"/>
          <w:sz w:val="18"/>
          <w:szCs w:val="18"/>
        </w:rPr>
        <w:t>.</w:t>
      </w:r>
      <w:r>
        <w:rPr>
          <w:rFonts w:hint="eastAsia" w:ascii="宋体" w:hAnsi="宋体"/>
          <w:color w:val="000000"/>
          <w:sz w:val="18"/>
          <w:szCs w:val="18"/>
          <w:lang w:val="en-US" w:eastAsia="zh-CN"/>
        </w:rPr>
        <w:t>40</w:t>
      </w:r>
      <w:r>
        <w:rPr>
          <w:rFonts w:hint="eastAsia" w:ascii="宋体" w:hAnsi="宋体"/>
          <w:color w:val="000000"/>
          <w:sz w:val="18"/>
          <w:szCs w:val="18"/>
        </w:rPr>
        <w:t xml:space="preserve">-1  </w:t>
      </w:r>
      <w:r>
        <w:rPr>
          <w:rFonts w:ascii="宋体" w:hAnsi="宋体"/>
          <w:color w:val="000000"/>
          <w:sz w:val="18"/>
          <w:szCs w:val="18"/>
        </w:rPr>
        <w:t>ClaimsCost</w:t>
      </w:r>
      <w:r>
        <w:rPr>
          <w:rFonts w:hint="eastAsia" w:ascii="宋体" w:hAnsi="宋体"/>
          <w:color w:val="000000"/>
          <w:sz w:val="18"/>
          <w:szCs w:val="18"/>
        </w:rPr>
        <w:t>元素关系</w:t>
      </w:r>
    </w:p>
    <w:p>
      <w:pPr>
        <w:spacing w:before="156" w:beforeLines="50"/>
        <w:jc w:val="center"/>
        <w:rPr>
          <w:rFonts w:ascii="宋体" w:hAnsi="宋体"/>
          <w:b/>
          <w:color w:val="000000"/>
        </w:rPr>
      </w:pPr>
      <w:r>
        <w:rPr>
          <w:rFonts w:hint="eastAsia" w:ascii="宋体" w:hAnsi="宋体"/>
          <w:b/>
          <w:color w:val="000000"/>
        </w:rPr>
        <w:t>表6.</w:t>
      </w:r>
      <w:r>
        <w:rPr>
          <w:rFonts w:hint="eastAsia" w:ascii="宋体" w:hAnsi="宋体"/>
          <w:b/>
          <w:color w:val="000000"/>
          <w:lang w:val="en-US" w:eastAsia="zh-CN"/>
        </w:rPr>
        <w:t>2</w:t>
      </w:r>
      <w:r>
        <w:rPr>
          <w:rFonts w:hint="eastAsia" w:ascii="宋体" w:hAnsi="宋体"/>
          <w:b/>
          <w:color w:val="000000"/>
        </w:rPr>
        <w:t>.</w:t>
      </w:r>
      <w:r>
        <w:rPr>
          <w:rFonts w:hint="eastAsia" w:ascii="宋体" w:hAnsi="宋体"/>
          <w:b/>
          <w:color w:val="000000"/>
          <w:lang w:val="en-US" w:eastAsia="zh-CN"/>
        </w:rPr>
        <w:t>40</w:t>
      </w:r>
      <w:r>
        <w:rPr>
          <w:rFonts w:hint="eastAsia" w:ascii="宋体" w:hAnsi="宋体"/>
          <w:b/>
          <w:color w:val="000000"/>
        </w:rPr>
        <w:t xml:space="preserve">-1  </w:t>
      </w:r>
      <w:r>
        <w:rPr>
          <w:rFonts w:ascii="宋体" w:hAnsi="宋体"/>
          <w:b/>
          <w:color w:val="000000"/>
        </w:rPr>
        <w:t>ClaimsCost</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Name  </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项目名称</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Total</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金额（元）</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Code</w:t>
            </w:r>
          </w:p>
        </w:tc>
        <w:tc>
          <w:tcPr>
            <w:tcW w:w="2551" w:type="dxa"/>
            <w:tcBorders>
              <w:top w:val="single" w:color="000000" w:sz="4" w:space="0"/>
              <w:left w:val="nil"/>
              <w:bottom w:val="single" w:color="000000" w:sz="4" w:space="0"/>
              <w:right w:val="single" w:color="000000" w:sz="4" w:space="0"/>
            </w:tcBorders>
            <w:vAlign w:val="center"/>
          </w:tcPr>
          <w:p>
            <w:pPr>
              <w:jc w:val="left"/>
              <w:rPr>
                <w:color w:val="000000"/>
              </w:rPr>
            </w:pPr>
            <w:r>
              <w:rPr>
                <w:rFonts w:hint="eastAsia"/>
                <w:color w:val="000000"/>
              </w:rPr>
              <w:t>费用代号</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w:t>
            </w: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hint="eastAsia" w:ascii="Arial Black" w:hAnsi="Arial Black" w:cs="宋体"/>
                <w:color w:val="000000"/>
                <w:kern w:val="0"/>
                <w:sz w:val="18"/>
                <w:szCs w:val="18"/>
              </w:rPr>
              <w:t>Remark</w:t>
            </w:r>
            <w:r>
              <w:rPr>
                <w:rFonts w:ascii="Arial Black" w:hAnsi="Arial Black" w:cs="宋体"/>
                <w:color w:val="000000"/>
                <w:kern w:val="0"/>
                <w:sz w:val="18"/>
                <w:szCs w:val="18"/>
              </w:rPr>
              <w:t>  </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备注</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bl>
    <w:p>
      <w:pPr>
        <w:ind w:firstLine="360" w:firstLineChars="200"/>
        <w:rPr>
          <w:b/>
          <w:color w:val="000000"/>
        </w:rPr>
      </w:pPr>
      <w:r>
        <w:rPr>
          <w:rStyle w:val="224"/>
          <w:rFonts w:hint="default"/>
        </w:rPr>
        <w:t>注：Code（费用代号）：按本标准第3.0.5条的规定填写。</w:t>
      </w:r>
    </w:p>
    <w:p>
      <w:pPr>
        <w:spacing w:before="156" w:beforeLines="50"/>
        <w:ind w:firstLine="465" w:firstLineChars="221"/>
        <w:rPr>
          <w:rFonts w:ascii="宋体" w:hAnsi="宋体"/>
          <w:color w:val="000000"/>
        </w:rPr>
      </w:pPr>
      <w:r>
        <w:rPr>
          <w:rFonts w:ascii="Times New Roman" w:hAnsi="Times New Roman"/>
          <w:b/>
          <w:color w:val="000000"/>
        </w:rPr>
        <w:t>1</w:t>
      </w:r>
      <w:r>
        <w:rPr>
          <w:rFonts w:ascii="Times New Roman" w:hAnsi="Times New Roman"/>
          <w:color w:val="000000"/>
        </w:rPr>
        <w:t xml:space="preserve">  </w:t>
      </w:r>
      <w:r>
        <w:rPr>
          <w:rFonts w:ascii="宋体" w:hAnsi="宋体"/>
          <w:color w:val="000000"/>
        </w:rPr>
        <w:t>ClaimsCostGroup</w:t>
      </w:r>
      <w:r>
        <w:rPr>
          <w:rFonts w:hint="eastAsia" w:ascii="宋体" w:hAnsi="宋体"/>
          <w:color w:val="000000"/>
        </w:rPr>
        <w:t>（</w:t>
      </w:r>
      <w:r>
        <w:rPr>
          <w:rFonts w:hint="eastAsia" w:ascii="宋体" w:hAnsi="宋体"/>
          <w:color w:val="000000"/>
          <w:lang w:val="en-US" w:eastAsia="zh-CN"/>
        </w:rPr>
        <w:t>工程</w:t>
      </w:r>
      <w:r>
        <w:rPr>
          <w:rFonts w:hint="eastAsia" w:ascii="宋体" w:hAnsi="宋体"/>
          <w:color w:val="000000"/>
        </w:rPr>
        <w:t>索赔费用标题）汇总本项所包括的明细费用，应支持树形结构，子元素应为</w:t>
      </w:r>
      <w:r>
        <w:rPr>
          <w:rFonts w:ascii="宋体" w:hAnsi="宋体"/>
          <w:color w:val="000000"/>
        </w:rPr>
        <w:t>ClaimsCostGroup</w:t>
      </w:r>
      <w:r>
        <w:rPr>
          <w:rFonts w:hint="eastAsia" w:ascii="宋体" w:hAnsi="宋体"/>
          <w:color w:val="000000"/>
        </w:rPr>
        <w:t>（</w:t>
      </w:r>
      <w:r>
        <w:rPr>
          <w:rFonts w:hint="eastAsia" w:ascii="宋体" w:hAnsi="宋体"/>
          <w:color w:val="000000"/>
          <w:lang w:val="en-US" w:eastAsia="zh-CN"/>
        </w:rPr>
        <w:t>工程</w:t>
      </w:r>
      <w:r>
        <w:rPr>
          <w:rFonts w:hint="eastAsia" w:ascii="宋体" w:hAnsi="宋体"/>
          <w:color w:val="000000"/>
        </w:rPr>
        <w:t>索赔费用</w:t>
      </w:r>
      <w:r>
        <w:rPr>
          <w:rFonts w:hint="eastAsia" w:ascii="宋体" w:hAnsi="宋体"/>
          <w:color w:val="000000"/>
          <w:lang w:val="en-US" w:eastAsia="zh-CN"/>
        </w:rPr>
        <w:t>子</w:t>
      </w:r>
      <w:r>
        <w:rPr>
          <w:rFonts w:hint="eastAsia" w:ascii="宋体" w:hAnsi="宋体"/>
          <w:color w:val="000000"/>
        </w:rPr>
        <w:t>标题）、</w:t>
      </w:r>
      <w:r>
        <w:rPr>
          <w:rFonts w:ascii="宋体" w:hAnsi="宋体"/>
          <w:color w:val="000000"/>
        </w:rPr>
        <w:t>ClaimsCostItem</w:t>
      </w:r>
      <w:r>
        <w:rPr>
          <w:rFonts w:hint="eastAsia" w:ascii="宋体" w:hAnsi="宋体"/>
          <w:color w:val="000000"/>
        </w:rPr>
        <w:t>（</w:t>
      </w:r>
      <w:r>
        <w:rPr>
          <w:rFonts w:hint="eastAsia" w:ascii="宋体" w:hAnsi="宋体"/>
          <w:color w:val="000000"/>
          <w:lang w:val="en-US" w:eastAsia="zh-CN"/>
        </w:rPr>
        <w:t>工程</w:t>
      </w:r>
      <w:r>
        <w:rPr>
          <w:rFonts w:hint="eastAsia" w:ascii="宋体" w:hAnsi="宋体"/>
          <w:color w:val="000000"/>
        </w:rPr>
        <w:t>索赔费用明细），元素关系应符合图6.2.</w:t>
      </w:r>
      <w:r>
        <w:rPr>
          <w:rFonts w:hint="eastAsia" w:ascii="宋体" w:hAnsi="宋体"/>
          <w:color w:val="000000"/>
          <w:lang w:val="en-US" w:eastAsia="zh-CN"/>
        </w:rPr>
        <w:t>40-2</w:t>
      </w:r>
      <w:r>
        <w:rPr>
          <w:rFonts w:hint="eastAsia" w:ascii="宋体" w:hAnsi="宋体"/>
          <w:color w:val="000000"/>
        </w:rPr>
        <w:t>的规定，属性定义应符合表6.</w:t>
      </w:r>
      <w:r>
        <w:rPr>
          <w:rFonts w:hint="eastAsia" w:ascii="宋体" w:hAnsi="宋体"/>
          <w:color w:val="000000"/>
          <w:lang w:val="en-US" w:eastAsia="zh-CN"/>
        </w:rPr>
        <w:t>2</w:t>
      </w:r>
      <w:r>
        <w:rPr>
          <w:rFonts w:hint="eastAsia" w:ascii="宋体" w:hAnsi="宋体"/>
          <w:color w:val="000000"/>
        </w:rPr>
        <w:t>.</w:t>
      </w:r>
      <w:r>
        <w:rPr>
          <w:rFonts w:hint="eastAsia" w:ascii="宋体" w:hAnsi="宋体"/>
          <w:color w:val="000000"/>
          <w:lang w:val="en-US" w:eastAsia="zh-CN"/>
        </w:rPr>
        <w:t>40</w:t>
      </w:r>
      <w:r>
        <w:rPr>
          <w:rFonts w:hint="eastAsia" w:ascii="宋体" w:hAnsi="宋体"/>
          <w:color w:val="000000"/>
        </w:rPr>
        <w:t>-2的规定。</w:t>
      </w:r>
    </w:p>
    <w:p>
      <w:pPr>
        <w:jc w:val="center"/>
        <w:rPr>
          <w:color w:val="000000"/>
        </w:rPr>
      </w:pPr>
      <w:r>
        <w:drawing>
          <wp:inline distT="0" distB="0" distL="114300" distR="114300">
            <wp:extent cx="5010150" cy="1790700"/>
            <wp:effectExtent l="0" t="0" r="6350" b="0"/>
            <wp:docPr id="171"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1" name="图片 14"/>
                    <pic:cNvPicPr>
                      <a:picLocks noChangeAspect="true"/>
                    </pic:cNvPicPr>
                  </pic:nvPicPr>
                  <pic:blipFill>
                    <a:blip r:embed="rId98"/>
                    <a:stretch>
                      <a:fillRect/>
                    </a:stretch>
                  </pic:blipFill>
                  <pic:spPr>
                    <a:xfrm>
                      <a:off x="0" y="0"/>
                      <a:ext cx="5010150" cy="1790700"/>
                    </a:xfrm>
                    <a:prstGeom prst="rect">
                      <a:avLst/>
                    </a:prstGeom>
                    <a:noFill/>
                    <a:ln>
                      <a:noFill/>
                    </a:ln>
                  </pic:spPr>
                </pic:pic>
              </a:graphicData>
            </a:graphic>
          </wp:inline>
        </w:drawing>
      </w:r>
    </w:p>
    <w:p>
      <w:pPr>
        <w:jc w:val="center"/>
        <w:rPr>
          <w:rFonts w:ascii="宋体" w:hAnsi="宋体"/>
          <w:color w:val="000000"/>
          <w:sz w:val="18"/>
          <w:szCs w:val="18"/>
        </w:rPr>
      </w:pPr>
      <w:r>
        <w:rPr>
          <w:rFonts w:hint="eastAsia" w:ascii="宋体" w:hAnsi="宋体"/>
          <w:color w:val="000000"/>
          <w:sz w:val="18"/>
          <w:szCs w:val="18"/>
        </w:rPr>
        <w:t>图6.</w:t>
      </w:r>
      <w:r>
        <w:rPr>
          <w:rFonts w:hint="eastAsia" w:ascii="宋体" w:hAnsi="宋体"/>
          <w:color w:val="000000"/>
          <w:sz w:val="18"/>
          <w:szCs w:val="18"/>
          <w:lang w:val="en-US" w:eastAsia="zh-CN"/>
        </w:rPr>
        <w:t>2</w:t>
      </w:r>
      <w:r>
        <w:rPr>
          <w:rFonts w:hint="eastAsia" w:ascii="宋体" w:hAnsi="宋体"/>
          <w:color w:val="000000"/>
          <w:sz w:val="18"/>
          <w:szCs w:val="18"/>
        </w:rPr>
        <w:t>.</w:t>
      </w:r>
      <w:r>
        <w:rPr>
          <w:rFonts w:hint="eastAsia" w:ascii="宋体" w:hAnsi="宋体"/>
          <w:color w:val="000000"/>
          <w:sz w:val="18"/>
          <w:szCs w:val="18"/>
          <w:lang w:val="en-US" w:eastAsia="zh-CN"/>
        </w:rPr>
        <w:t>40</w:t>
      </w:r>
      <w:r>
        <w:rPr>
          <w:rFonts w:hint="eastAsia" w:ascii="宋体" w:hAnsi="宋体"/>
          <w:color w:val="000000"/>
          <w:sz w:val="18"/>
          <w:szCs w:val="18"/>
        </w:rPr>
        <w:t xml:space="preserve">-2  </w:t>
      </w:r>
      <w:r>
        <w:rPr>
          <w:rFonts w:ascii="宋体" w:hAnsi="宋体"/>
          <w:color w:val="000000"/>
          <w:sz w:val="18"/>
          <w:szCs w:val="18"/>
        </w:rPr>
        <w:t>ClaimsCostGroup</w:t>
      </w:r>
      <w:r>
        <w:rPr>
          <w:rFonts w:hint="eastAsia" w:ascii="宋体" w:hAnsi="宋体"/>
          <w:color w:val="000000"/>
          <w:sz w:val="18"/>
          <w:szCs w:val="18"/>
        </w:rPr>
        <w:t>元素关系</w:t>
      </w:r>
    </w:p>
    <w:p>
      <w:pPr>
        <w:spacing w:before="156" w:beforeLines="50"/>
        <w:jc w:val="center"/>
        <w:rPr>
          <w:rFonts w:ascii="宋体" w:hAnsi="宋体"/>
          <w:b/>
          <w:color w:val="000000"/>
        </w:rPr>
      </w:pPr>
      <w:r>
        <w:rPr>
          <w:rFonts w:hint="eastAsia" w:ascii="宋体" w:hAnsi="宋体"/>
          <w:b/>
          <w:color w:val="000000"/>
        </w:rPr>
        <w:t>表6.</w:t>
      </w:r>
      <w:r>
        <w:rPr>
          <w:rFonts w:hint="eastAsia" w:ascii="宋体" w:hAnsi="宋体"/>
          <w:b/>
          <w:color w:val="000000"/>
          <w:lang w:val="en-US" w:eastAsia="zh-CN"/>
        </w:rPr>
        <w:t>2</w:t>
      </w:r>
      <w:r>
        <w:rPr>
          <w:rFonts w:hint="eastAsia" w:ascii="宋体" w:hAnsi="宋体"/>
          <w:b/>
          <w:color w:val="000000"/>
        </w:rPr>
        <w:t>.</w:t>
      </w:r>
      <w:r>
        <w:rPr>
          <w:rFonts w:hint="eastAsia" w:ascii="宋体" w:hAnsi="宋体"/>
          <w:b/>
          <w:color w:val="000000"/>
          <w:lang w:val="en-US" w:eastAsia="zh-CN"/>
        </w:rPr>
        <w:t>40</w:t>
      </w:r>
      <w:r>
        <w:rPr>
          <w:rFonts w:hint="eastAsia" w:ascii="宋体" w:hAnsi="宋体"/>
          <w:b/>
          <w:color w:val="000000"/>
        </w:rPr>
        <w:t xml:space="preserve">-2  </w:t>
      </w:r>
      <w:r>
        <w:rPr>
          <w:rFonts w:ascii="宋体" w:hAnsi="宋体"/>
          <w:b/>
          <w:color w:val="000000"/>
        </w:rPr>
        <w:t>ClaimsCostGroup</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Name  </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项目名称</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Total</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金额（元）</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K</w:t>
            </w:r>
            <w:r>
              <w:rPr>
                <w:rFonts w:hint="eastAsia" w:ascii="Arial Black" w:hAnsi="Arial Black" w:cs="宋体"/>
                <w:color w:val="000000"/>
                <w:kern w:val="0"/>
                <w:sz w:val="18"/>
                <w:szCs w:val="18"/>
              </w:rPr>
              <w:t>ind</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color w:val="000000"/>
              </w:rPr>
              <w:t>汇总类型</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Integer</w:t>
            </w:r>
          </w:p>
        </w:tc>
        <w:tc>
          <w:tcPr>
            <w:tcW w:w="426" w:type="dxa"/>
            <w:tcBorders>
              <w:top w:val="single" w:color="000000" w:sz="4" w:space="0"/>
              <w:left w:val="nil"/>
              <w:bottom w:val="single" w:color="000000" w:sz="4" w:space="0"/>
              <w:right w:val="single" w:color="000000" w:sz="4" w:space="0"/>
            </w:tcBorders>
            <w:vAlign w:val="center"/>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hint="eastAsia" w:ascii="Arial Black" w:hAnsi="Arial Black" w:cs="宋体"/>
                <w:color w:val="000000"/>
                <w:kern w:val="0"/>
                <w:sz w:val="18"/>
                <w:szCs w:val="18"/>
              </w:rPr>
              <w:t>Remark</w:t>
            </w:r>
            <w:r>
              <w:rPr>
                <w:rFonts w:ascii="Arial Black" w:hAnsi="Arial Black" w:cs="宋体"/>
                <w:color w:val="000000"/>
                <w:kern w:val="0"/>
                <w:sz w:val="18"/>
                <w:szCs w:val="18"/>
              </w:rPr>
              <w:t>  </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备注</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bl>
    <w:p>
      <w:pPr>
        <w:ind w:firstLine="360" w:firstLineChars="200"/>
        <w:rPr>
          <w:rFonts w:ascii="宋体" w:hAnsi="宋体"/>
          <w:color w:val="000000"/>
          <w:sz w:val="18"/>
          <w:szCs w:val="18"/>
        </w:rPr>
      </w:pPr>
      <w:r>
        <w:rPr>
          <w:rFonts w:hint="eastAsia" w:ascii="宋体" w:hAnsi="宋体"/>
          <w:color w:val="000000"/>
          <w:sz w:val="18"/>
          <w:szCs w:val="18"/>
        </w:rPr>
        <w:t>注：</w:t>
      </w:r>
      <w:r>
        <w:rPr>
          <w:rFonts w:ascii="宋体" w:hAnsi="宋体" w:cs="宋体"/>
          <w:color w:val="000000"/>
          <w:kern w:val="0"/>
          <w:sz w:val="18"/>
          <w:szCs w:val="18"/>
        </w:rPr>
        <w:t>Kind</w:t>
      </w:r>
      <w:r>
        <w:rPr>
          <w:rFonts w:hint="eastAsia" w:ascii="宋体" w:hAnsi="宋体" w:cs="宋体"/>
          <w:color w:val="000000"/>
          <w:kern w:val="0"/>
          <w:sz w:val="18"/>
          <w:szCs w:val="18"/>
        </w:rPr>
        <w:t>（汇总类型）：</w:t>
      </w:r>
      <w:r>
        <w:rPr>
          <w:rFonts w:hint="eastAsia" w:ascii="宋体" w:hAnsi="宋体"/>
          <w:color w:val="000000"/>
          <w:sz w:val="18"/>
          <w:szCs w:val="18"/>
        </w:rPr>
        <w:t>1</w:t>
      </w:r>
      <w:r>
        <w:rPr>
          <w:rFonts w:ascii="宋体" w:hAnsi="宋体"/>
          <w:color w:val="000000"/>
          <w:sz w:val="18"/>
          <w:szCs w:val="18"/>
        </w:rPr>
        <w:t>=</w:t>
      </w:r>
      <w:r>
        <w:rPr>
          <w:rFonts w:hint="eastAsia" w:ascii="宋体" w:hAnsi="宋体"/>
          <w:color w:val="000000"/>
          <w:sz w:val="18"/>
          <w:szCs w:val="18"/>
        </w:rPr>
        <w:t>汇总条目；2</w:t>
      </w:r>
      <w:r>
        <w:rPr>
          <w:rFonts w:ascii="宋体" w:hAnsi="宋体"/>
          <w:color w:val="000000"/>
          <w:sz w:val="18"/>
          <w:szCs w:val="18"/>
        </w:rPr>
        <w:t>=</w:t>
      </w:r>
      <w:r>
        <w:rPr>
          <w:rFonts w:hint="eastAsia" w:ascii="宋体" w:hAnsi="宋体"/>
          <w:color w:val="000000"/>
          <w:sz w:val="18"/>
          <w:szCs w:val="18"/>
        </w:rPr>
        <w:t>不汇总条目</w:t>
      </w:r>
      <w:r>
        <w:rPr>
          <w:rFonts w:hint="eastAsia" w:ascii="宋体" w:hAnsi="宋体" w:cs="宋体"/>
          <w:color w:val="000000"/>
          <w:kern w:val="0"/>
          <w:sz w:val="18"/>
          <w:szCs w:val="18"/>
        </w:rPr>
        <w:t>。</w:t>
      </w:r>
    </w:p>
    <w:p>
      <w:pPr>
        <w:spacing w:before="156" w:beforeLines="50"/>
        <w:ind w:firstLine="349" w:firstLineChars="166"/>
        <w:rPr>
          <w:color w:val="000000"/>
        </w:rPr>
      </w:pPr>
      <w:r>
        <w:rPr>
          <w:rFonts w:ascii="Times New Roman" w:hAnsi="Times New Roman"/>
          <w:b/>
          <w:color w:val="000000"/>
        </w:rPr>
        <w:t xml:space="preserve">2 </w:t>
      </w:r>
      <w:r>
        <w:rPr>
          <w:rFonts w:ascii="Times New Roman" w:hAnsi="Times New Roman"/>
          <w:color w:val="000000"/>
        </w:rPr>
        <w:t xml:space="preserve"> </w:t>
      </w:r>
      <w:r>
        <w:rPr>
          <w:rFonts w:ascii="宋体" w:hAnsi="宋体"/>
          <w:color w:val="000000"/>
        </w:rPr>
        <w:t>ClaimsCostItem</w:t>
      </w:r>
      <w:r>
        <w:rPr>
          <w:rFonts w:hint="eastAsia" w:ascii="宋体" w:hAnsi="宋体"/>
          <w:color w:val="000000"/>
        </w:rPr>
        <w:t>（索赔费用明细）的属性定义应符合表6.</w:t>
      </w:r>
      <w:r>
        <w:rPr>
          <w:rFonts w:hint="eastAsia" w:ascii="宋体" w:hAnsi="宋体"/>
          <w:color w:val="000000"/>
          <w:lang w:val="en-US" w:eastAsia="zh-CN"/>
        </w:rPr>
        <w:t>2</w:t>
      </w:r>
      <w:r>
        <w:rPr>
          <w:rFonts w:hint="eastAsia" w:ascii="宋体" w:hAnsi="宋体"/>
          <w:color w:val="000000"/>
        </w:rPr>
        <w:t>.</w:t>
      </w:r>
      <w:r>
        <w:rPr>
          <w:rFonts w:hint="eastAsia" w:ascii="宋体" w:hAnsi="宋体"/>
          <w:color w:val="000000"/>
          <w:lang w:val="en-US" w:eastAsia="zh-CN"/>
        </w:rPr>
        <w:t>40</w:t>
      </w:r>
      <w:r>
        <w:rPr>
          <w:rFonts w:hint="eastAsia" w:ascii="宋体" w:hAnsi="宋体"/>
          <w:color w:val="000000"/>
        </w:rPr>
        <w:t>-3的规定。</w:t>
      </w:r>
    </w:p>
    <w:p>
      <w:pPr>
        <w:jc w:val="center"/>
        <w:rPr>
          <w:color w:val="000000"/>
        </w:rPr>
      </w:pPr>
      <w:r>
        <w:rPr>
          <w:rFonts w:hint="eastAsia" w:ascii="宋体" w:hAnsi="宋体"/>
          <w:b/>
          <w:color w:val="000000"/>
        </w:rPr>
        <w:t>表6.</w:t>
      </w:r>
      <w:r>
        <w:rPr>
          <w:rFonts w:hint="eastAsia" w:ascii="宋体" w:hAnsi="宋体"/>
          <w:b/>
          <w:color w:val="000000"/>
          <w:lang w:val="en-US" w:eastAsia="zh-CN"/>
        </w:rPr>
        <w:t>2</w:t>
      </w:r>
      <w:r>
        <w:rPr>
          <w:rFonts w:hint="eastAsia" w:ascii="宋体" w:hAnsi="宋体"/>
          <w:b/>
          <w:color w:val="000000"/>
        </w:rPr>
        <w:t>.</w:t>
      </w:r>
      <w:r>
        <w:rPr>
          <w:rFonts w:hint="eastAsia" w:ascii="宋体" w:hAnsi="宋体"/>
          <w:b/>
          <w:color w:val="000000"/>
          <w:lang w:val="en-US" w:eastAsia="zh-CN"/>
        </w:rPr>
        <w:t>40</w:t>
      </w:r>
      <w:r>
        <w:rPr>
          <w:rFonts w:hint="eastAsia" w:ascii="宋体" w:hAnsi="宋体"/>
          <w:b/>
          <w:color w:val="000000"/>
        </w:rPr>
        <w:t xml:space="preserve">-3  </w:t>
      </w:r>
      <w:r>
        <w:rPr>
          <w:rFonts w:ascii="宋体" w:hAnsi="宋体"/>
          <w:b/>
          <w:color w:val="000000"/>
        </w:rPr>
        <w:t>ClaimsCostItem</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rPr>
          <w:tblHeader/>
        </w:trPr>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Name  </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项目名称</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Unit</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计量单位</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Quantity</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数量</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QtyFormula</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计算基数</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填写规则见注1</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5</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Price</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单价（元）</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6</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Rate</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ascii="宋体" w:hAnsi="宋体"/>
                <w:color w:val="000000"/>
              </w:rPr>
              <w:t>费率（%）</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7</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Total</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合价（元）</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8</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hint="eastAsia" w:ascii="Arial Black" w:hAnsi="Arial Black" w:cs="宋体"/>
                <w:color w:val="000000"/>
                <w:kern w:val="0"/>
                <w:sz w:val="18"/>
                <w:szCs w:val="18"/>
              </w:rPr>
              <w:t>R</w:t>
            </w:r>
            <w:r>
              <w:rPr>
                <w:rFonts w:ascii="Arial Black" w:hAnsi="Arial Black" w:cs="宋体"/>
                <w:color w:val="000000"/>
                <w:kern w:val="0"/>
                <w:sz w:val="18"/>
                <w:szCs w:val="18"/>
              </w:rPr>
              <w:t>eason</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依据</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9</w:t>
            </w:r>
          </w:p>
        </w:tc>
        <w:tc>
          <w:tcPr>
            <w:tcW w:w="2058"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s="宋体"/>
                <w:color w:val="000000"/>
                <w:kern w:val="0"/>
                <w:sz w:val="18"/>
                <w:szCs w:val="18"/>
              </w:rPr>
            </w:pPr>
            <w:r>
              <w:rPr>
                <w:rFonts w:hint="eastAsia" w:ascii="Arial Black" w:hAnsi="Arial Black" w:cs="宋体"/>
                <w:color w:val="000000"/>
                <w:kern w:val="0"/>
                <w:sz w:val="18"/>
                <w:szCs w:val="18"/>
              </w:rPr>
              <w:t>Kind</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color w:val="000000"/>
              </w:rPr>
              <w:t>汇总类型</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Integer</w:t>
            </w:r>
          </w:p>
        </w:tc>
        <w:tc>
          <w:tcPr>
            <w:tcW w:w="426" w:type="dxa"/>
            <w:tcBorders>
              <w:top w:val="single" w:color="000000" w:sz="4" w:space="0"/>
              <w:left w:val="nil"/>
              <w:bottom w:val="single" w:color="000000" w:sz="4" w:space="0"/>
              <w:right w:val="single" w:color="000000" w:sz="4" w:space="0"/>
            </w:tcBorders>
          </w:tcPr>
          <w:p>
            <w:pPr>
              <w:rPr>
                <w:rFonts w:ascii="宋体" w:hAnsi="宋体"/>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填写规则见注2</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10</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hint="eastAsia" w:ascii="Arial Black" w:hAnsi="Arial Black" w:cs="宋体"/>
                <w:color w:val="000000"/>
                <w:kern w:val="0"/>
                <w:sz w:val="18"/>
                <w:szCs w:val="18"/>
              </w:rPr>
              <w:t>Remark</w:t>
            </w:r>
            <w:r>
              <w:rPr>
                <w:rFonts w:ascii="Arial Black" w:hAnsi="Arial Black" w:cs="宋体"/>
                <w:color w:val="000000"/>
                <w:kern w:val="0"/>
                <w:sz w:val="18"/>
                <w:szCs w:val="18"/>
              </w:rPr>
              <w:t>  </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备注</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bl>
    <w:p>
      <w:pPr>
        <w:ind w:firstLine="360" w:firstLineChars="200"/>
        <w:rPr>
          <w:rFonts w:hint="eastAsia" w:eastAsia="宋体"/>
          <w:color w:val="000000"/>
          <w:lang w:eastAsia="zh-CN"/>
        </w:rPr>
      </w:pPr>
      <w:r>
        <w:rPr>
          <w:rFonts w:hint="eastAsia" w:ascii="宋体" w:hAnsi="宋体"/>
          <w:color w:val="000000"/>
          <w:sz w:val="18"/>
          <w:szCs w:val="18"/>
        </w:rPr>
        <w:t xml:space="preserve">注：1  </w:t>
      </w:r>
      <w:r>
        <w:rPr>
          <w:rFonts w:ascii="宋体" w:hAnsi="宋体"/>
          <w:color w:val="000000"/>
          <w:sz w:val="18"/>
          <w:szCs w:val="18"/>
        </w:rPr>
        <w:t>QtyFormula</w:t>
      </w:r>
      <w:r>
        <w:rPr>
          <w:rFonts w:hint="eastAsia" w:ascii="宋体" w:hAnsi="宋体"/>
          <w:color w:val="000000"/>
          <w:sz w:val="18"/>
          <w:szCs w:val="18"/>
        </w:rPr>
        <w:t>（计算基数）：非空时，按本标准第3.0.6条的规定填写</w:t>
      </w:r>
      <w:r>
        <w:rPr>
          <w:rFonts w:hint="eastAsia" w:ascii="宋体" w:hAnsi="宋体"/>
          <w:color w:val="000000"/>
          <w:sz w:val="18"/>
          <w:szCs w:val="18"/>
          <w:lang w:eastAsia="zh-CN"/>
        </w:rPr>
        <w:t>；</w:t>
      </w:r>
    </w:p>
    <w:p>
      <w:pPr>
        <w:ind w:firstLine="720" w:firstLineChars="400"/>
        <w:rPr>
          <w:rFonts w:ascii="宋体" w:hAnsi="宋体"/>
          <w:color w:val="000000"/>
          <w:sz w:val="18"/>
          <w:szCs w:val="18"/>
        </w:rPr>
      </w:pPr>
      <w:r>
        <w:rPr>
          <w:rFonts w:hint="eastAsia" w:ascii="宋体" w:hAnsi="宋体" w:cs="宋体"/>
          <w:color w:val="000000"/>
          <w:kern w:val="0"/>
          <w:sz w:val="18"/>
          <w:szCs w:val="18"/>
        </w:rPr>
        <w:t xml:space="preserve">2  </w:t>
      </w:r>
      <w:r>
        <w:rPr>
          <w:rFonts w:ascii="宋体" w:hAnsi="宋体" w:cs="宋体"/>
          <w:color w:val="000000"/>
          <w:kern w:val="0"/>
          <w:sz w:val="18"/>
          <w:szCs w:val="18"/>
        </w:rPr>
        <w:t>Kind</w:t>
      </w:r>
      <w:r>
        <w:rPr>
          <w:rFonts w:hint="eastAsia" w:ascii="宋体" w:hAnsi="宋体" w:cs="宋体"/>
          <w:color w:val="000000"/>
          <w:kern w:val="0"/>
          <w:sz w:val="18"/>
          <w:szCs w:val="18"/>
        </w:rPr>
        <w:t>（汇总类型）：</w:t>
      </w:r>
      <w:r>
        <w:rPr>
          <w:rFonts w:hint="eastAsia" w:ascii="宋体" w:hAnsi="宋体"/>
          <w:color w:val="000000"/>
          <w:sz w:val="18"/>
          <w:szCs w:val="18"/>
        </w:rPr>
        <w:t>1</w:t>
      </w:r>
      <w:r>
        <w:rPr>
          <w:rFonts w:ascii="宋体" w:hAnsi="宋体"/>
          <w:color w:val="000000"/>
          <w:sz w:val="18"/>
          <w:szCs w:val="18"/>
        </w:rPr>
        <w:t>=</w:t>
      </w:r>
      <w:r>
        <w:rPr>
          <w:rFonts w:hint="eastAsia" w:ascii="宋体" w:hAnsi="宋体"/>
          <w:color w:val="000000"/>
          <w:sz w:val="18"/>
          <w:szCs w:val="18"/>
        </w:rPr>
        <w:t>汇总条目；2</w:t>
      </w:r>
      <w:r>
        <w:rPr>
          <w:rFonts w:ascii="宋体" w:hAnsi="宋体"/>
          <w:color w:val="000000"/>
          <w:sz w:val="18"/>
          <w:szCs w:val="18"/>
        </w:rPr>
        <w:t>=</w:t>
      </w:r>
      <w:r>
        <w:rPr>
          <w:rFonts w:hint="eastAsia" w:ascii="宋体" w:hAnsi="宋体"/>
          <w:color w:val="000000"/>
          <w:sz w:val="18"/>
          <w:szCs w:val="18"/>
        </w:rPr>
        <w:t>不汇总条目</w:t>
      </w:r>
      <w:r>
        <w:rPr>
          <w:rFonts w:hint="eastAsia" w:ascii="宋体" w:hAnsi="宋体" w:cs="宋体"/>
          <w:color w:val="000000"/>
          <w:kern w:val="0"/>
          <w:sz w:val="18"/>
          <w:szCs w:val="18"/>
        </w:rPr>
        <w:t>。</w:t>
      </w:r>
    </w:p>
    <w:p>
      <w:pPr>
        <w:spacing w:before="156" w:beforeLines="50" w:after="62" w:afterLines="20"/>
        <w:jc w:val="left"/>
        <w:rPr>
          <w:color w:val="000000"/>
          <w:sz w:val="18"/>
          <w:szCs w:val="18"/>
        </w:rPr>
      </w:pPr>
      <w:r>
        <w:rPr>
          <w:rFonts w:ascii="Times New Roman" w:hAnsi="Times New Roman"/>
          <w:b/>
          <w:color w:val="000000"/>
        </w:rPr>
        <w:t>6.</w:t>
      </w:r>
      <w:r>
        <w:rPr>
          <w:rFonts w:hint="eastAsia" w:ascii="Times New Roman" w:hAnsi="Times New Roman"/>
          <w:b/>
          <w:color w:val="000000"/>
          <w:lang w:val="en-US" w:eastAsia="zh-CN"/>
        </w:rPr>
        <w:t>2</w:t>
      </w:r>
      <w:r>
        <w:rPr>
          <w:rFonts w:ascii="Times New Roman" w:hAnsi="Times New Roman"/>
          <w:b/>
          <w:color w:val="000000"/>
        </w:rPr>
        <w:t>.</w:t>
      </w:r>
      <w:r>
        <w:rPr>
          <w:rFonts w:hint="eastAsia" w:ascii="Times New Roman" w:hAnsi="Times New Roman"/>
          <w:b/>
          <w:color w:val="000000"/>
          <w:lang w:val="en-US" w:eastAsia="zh-CN"/>
        </w:rPr>
        <w:t>41</w:t>
      </w:r>
      <w:r>
        <w:rPr>
          <w:rFonts w:ascii="Times New Roman" w:hAnsi="Times New Roman"/>
          <w:b/>
          <w:color w:val="000000"/>
        </w:rPr>
        <w:t xml:space="preserve"> </w:t>
      </w:r>
      <w:r>
        <w:rPr>
          <w:rFonts w:ascii="Times New Roman" w:hAnsi="Times New Roman"/>
          <w:color w:val="000000"/>
        </w:rPr>
        <w:t xml:space="preserve"> </w:t>
      </w:r>
      <w:r>
        <w:rPr>
          <w:rFonts w:hint="eastAsia" w:ascii="宋体" w:hAnsi="宋体"/>
          <w:color w:val="000000"/>
          <w:lang w:val="en-US" w:eastAsia="zh-CN"/>
        </w:rPr>
        <w:t>法律法规及政策性变化</w:t>
      </w:r>
      <w:r>
        <w:rPr>
          <w:rFonts w:ascii="宋体" w:hAnsi="宋体"/>
          <w:color w:val="000000"/>
        </w:rPr>
        <w:t>的元素名称</w:t>
      </w:r>
      <w:r>
        <w:rPr>
          <w:rFonts w:hint="eastAsia" w:ascii="宋体" w:hAnsi="宋体"/>
          <w:color w:val="000000"/>
        </w:rPr>
        <w:t>LawsRegulationsAndPolicyChangeProjects</w:t>
      </w:r>
      <w:r>
        <w:rPr>
          <w:rFonts w:ascii="宋体" w:hAnsi="宋体"/>
          <w:color w:val="000000"/>
        </w:rPr>
        <w:t>，记录</w:t>
      </w:r>
      <w:r>
        <w:rPr>
          <w:rFonts w:hint="eastAsia" w:ascii="宋体" w:hAnsi="宋体"/>
          <w:color w:val="000000"/>
          <w:lang w:val="en-US" w:eastAsia="zh-CN"/>
        </w:rPr>
        <w:t>建筑安装工程费、单位工程</w:t>
      </w:r>
      <w:r>
        <w:rPr>
          <w:rFonts w:hint="eastAsia" w:ascii="宋体" w:hAnsi="宋体"/>
          <w:color w:val="000000"/>
        </w:rPr>
        <w:t>的</w:t>
      </w:r>
      <w:r>
        <w:rPr>
          <w:rFonts w:hint="eastAsia" w:ascii="宋体" w:hAnsi="宋体"/>
          <w:color w:val="000000"/>
          <w:lang w:val="en-US" w:eastAsia="zh-CN"/>
        </w:rPr>
        <w:t>法律法规及政策性变化项目费用</w:t>
      </w:r>
      <w:r>
        <w:rPr>
          <w:rFonts w:hint="eastAsia" w:ascii="宋体" w:hAnsi="宋体"/>
          <w:color w:val="000000"/>
        </w:rPr>
        <w:t>信息，子元素应为LawsRegulationsAndPolicyChangeProjects</w:t>
      </w:r>
      <w:r>
        <w:rPr>
          <w:rFonts w:ascii="宋体" w:hAnsi="宋体"/>
          <w:color w:val="000000"/>
        </w:rPr>
        <w:t>Group</w:t>
      </w:r>
      <w:r>
        <w:rPr>
          <w:rFonts w:hint="eastAsia" w:ascii="宋体" w:hAnsi="宋体"/>
          <w:color w:val="000000"/>
        </w:rPr>
        <w:t>（</w:t>
      </w:r>
      <w:r>
        <w:rPr>
          <w:rFonts w:hint="eastAsia" w:ascii="宋体" w:hAnsi="宋体"/>
          <w:color w:val="000000"/>
          <w:lang w:val="en-US" w:eastAsia="zh-CN"/>
        </w:rPr>
        <w:t>法律法规及政策性变化项目费用</w:t>
      </w:r>
      <w:r>
        <w:rPr>
          <w:rFonts w:hint="eastAsia" w:ascii="宋体" w:hAnsi="宋体"/>
          <w:color w:val="000000"/>
        </w:rPr>
        <w:t>标题）、LawsRegulationsAndPolicyChangeProjects</w:t>
      </w:r>
      <w:r>
        <w:rPr>
          <w:rFonts w:ascii="宋体" w:hAnsi="宋体"/>
          <w:color w:val="000000"/>
        </w:rPr>
        <w:t>Item</w:t>
      </w:r>
      <w:r>
        <w:rPr>
          <w:rFonts w:hint="eastAsia" w:ascii="宋体" w:hAnsi="宋体"/>
          <w:color w:val="000000"/>
        </w:rPr>
        <w:t>（</w:t>
      </w:r>
      <w:r>
        <w:rPr>
          <w:rFonts w:hint="eastAsia" w:ascii="宋体" w:hAnsi="宋体"/>
          <w:color w:val="000000"/>
          <w:lang w:val="en-US" w:eastAsia="zh-CN"/>
        </w:rPr>
        <w:t>法律法规及政策性变化项目费用</w:t>
      </w:r>
      <w:r>
        <w:rPr>
          <w:rFonts w:hint="eastAsia" w:ascii="宋体" w:hAnsi="宋体"/>
          <w:color w:val="000000"/>
        </w:rPr>
        <w:t>明细），且应符合下列要求，元素关系应符合图6.2.</w:t>
      </w:r>
      <w:r>
        <w:rPr>
          <w:rFonts w:hint="eastAsia" w:ascii="宋体" w:hAnsi="宋体"/>
          <w:color w:val="000000"/>
          <w:lang w:val="en-US" w:eastAsia="zh-CN"/>
        </w:rPr>
        <w:t>41</w:t>
      </w:r>
      <w:r>
        <w:rPr>
          <w:rFonts w:hint="eastAsia" w:ascii="宋体" w:hAnsi="宋体"/>
          <w:color w:val="000000"/>
        </w:rPr>
        <w:t>-1的规定，属性定义应符合表6.</w:t>
      </w:r>
      <w:r>
        <w:rPr>
          <w:rFonts w:hint="eastAsia" w:ascii="宋体" w:hAnsi="宋体"/>
          <w:color w:val="000000"/>
          <w:lang w:val="en-US" w:eastAsia="zh-CN"/>
        </w:rPr>
        <w:t>2</w:t>
      </w:r>
      <w:r>
        <w:rPr>
          <w:rFonts w:hint="eastAsia" w:ascii="宋体" w:hAnsi="宋体"/>
          <w:color w:val="000000"/>
        </w:rPr>
        <w:t>.</w:t>
      </w:r>
      <w:r>
        <w:rPr>
          <w:rFonts w:hint="eastAsia" w:ascii="宋体" w:hAnsi="宋体"/>
          <w:color w:val="000000"/>
          <w:lang w:val="en-US" w:eastAsia="zh-CN"/>
        </w:rPr>
        <w:t>41</w:t>
      </w:r>
      <w:r>
        <w:rPr>
          <w:rFonts w:hint="eastAsia" w:ascii="宋体" w:hAnsi="宋体"/>
          <w:color w:val="000000"/>
        </w:rPr>
        <w:t>-1的规定。</w:t>
      </w:r>
      <w:r>
        <w:rPr>
          <w:rFonts w:ascii="宋体" w:hAnsi="宋体"/>
          <w:color w:val="000000"/>
          <w:sz w:val="18"/>
          <w:szCs w:val="18"/>
        </w:rPr>
        <w:t xml:space="preserve"> </w:t>
      </w:r>
    </w:p>
    <w:p>
      <w:pPr>
        <w:jc w:val="center"/>
        <w:rPr>
          <w:color w:val="000000"/>
        </w:rPr>
      </w:pPr>
      <w:r>
        <w:drawing>
          <wp:inline distT="0" distB="0" distL="114300" distR="114300">
            <wp:extent cx="5273675" cy="1581785"/>
            <wp:effectExtent l="0" t="0" r="9525" b="5715"/>
            <wp:docPr id="168"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8" name="图片 11"/>
                    <pic:cNvPicPr>
                      <a:picLocks noChangeAspect="true"/>
                    </pic:cNvPicPr>
                  </pic:nvPicPr>
                  <pic:blipFill>
                    <a:blip r:embed="rId99"/>
                    <a:stretch>
                      <a:fillRect/>
                    </a:stretch>
                  </pic:blipFill>
                  <pic:spPr>
                    <a:xfrm>
                      <a:off x="0" y="0"/>
                      <a:ext cx="5273675" cy="1581785"/>
                    </a:xfrm>
                    <a:prstGeom prst="rect">
                      <a:avLst/>
                    </a:prstGeom>
                    <a:noFill/>
                    <a:ln>
                      <a:noFill/>
                    </a:ln>
                  </pic:spPr>
                </pic:pic>
              </a:graphicData>
            </a:graphic>
          </wp:inline>
        </w:drawing>
      </w:r>
    </w:p>
    <w:p>
      <w:pPr>
        <w:jc w:val="center"/>
        <w:rPr>
          <w:rFonts w:ascii="宋体" w:hAnsi="宋体"/>
          <w:color w:val="000000"/>
          <w:sz w:val="18"/>
          <w:szCs w:val="18"/>
        </w:rPr>
      </w:pPr>
      <w:r>
        <w:rPr>
          <w:rFonts w:hint="eastAsia" w:ascii="宋体" w:hAnsi="宋体"/>
          <w:color w:val="000000"/>
          <w:sz w:val="18"/>
          <w:szCs w:val="18"/>
        </w:rPr>
        <w:t>图6.</w:t>
      </w:r>
      <w:r>
        <w:rPr>
          <w:rFonts w:hint="eastAsia" w:ascii="宋体" w:hAnsi="宋体"/>
          <w:color w:val="000000"/>
          <w:sz w:val="18"/>
          <w:szCs w:val="18"/>
          <w:lang w:val="en-US" w:eastAsia="zh-CN"/>
        </w:rPr>
        <w:t>2</w:t>
      </w:r>
      <w:r>
        <w:rPr>
          <w:rFonts w:hint="eastAsia" w:ascii="宋体" w:hAnsi="宋体"/>
          <w:color w:val="000000"/>
          <w:sz w:val="18"/>
          <w:szCs w:val="18"/>
        </w:rPr>
        <w:t>.</w:t>
      </w:r>
      <w:r>
        <w:rPr>
          <w:rFonts w:hint="eastAsia" w:ascii="宋体" w:hAnsi="宋体"/>
          <w:color w:val="000000"/>
          <w:sz w:val="18"/>
          <w:szCs w:val="18"/>
          <w:lang w:val="en-US" w:eastAsia="zh-CN"/>
        </w:rPr>
        <w:t>41</w:t>
      </w:r>
      <w:r>
        <w:rPr>
          <w:rFonts w:hint="eastAsia" w:ascii="宋体" w:hAnsi="宋体"/>
          <w:color w:val="000000"/>
          <w:sz w:val="18"/>
          <w:szCs w:val="18"/>
        </w:rPr>
        <w:t>-1  LawsRegulationsAndPolicyChangeProjects元素关系</w:t>
      </w:r>
    </w:p>
    <w:p>
      <w:pPr>
        <w:spacing w:before="156" w:beforeLines="50"/>
        <w:jc w:val="center"/>
        <w:rPr>
          <w:rFonts w:ascii="宋体" w:hAnsi="宋体"/>
          <w:b/>
          <w:color w:val="000000"/>
        </w:rPr>
      </w:pPr>
      <w:r>
        <w:rPr>
          <w:rFonts w:hint="eastAsia" w:ascii="宋体" w:hAnsi="宋体"/>
          <w:b/>
          <w:color w:val="000000"/>
        </w:rPr>
        <w:t>表6.</w:t>
      </w:r>
      <w:r>
        <w:rPr>
          <w:rFonts w:hint="eastAsia" w:ascii="宋体" w:hAnsi="宋体"/>
          <w:b/>
          <w:color w:val="000000"/>
          <w:lang w:val="en-US" w:eastAsia="zh-CN"/>
        </w:rPr>
        <w:t>2</w:t>
      </w:r>
      <w:r>
        <w:rPr>
          <w:rFonts w:hint="eastAsia" w:ascii="宋体" w:hAnsi="宋体"/>
          <w:b/>
          <w:color w:val="000000"/>
        </w:rPr>
        <w:t>.</w:t>
      </w:r>
      <w:r>
        <w:rPr>
          <w:rFonts w:hint="eastAsia" w:ascii="宋体" w:hAnsi="宋体"/>
          <w:b/>
          <w:color w:val="000000"/>
          <w:lang w:val="en-US" w:eastAsia="zh-CN"/>
        </w:rPr>
        <w:t>41</w:t>
      </w:r>
      <w:r>
        <w:rPr>
          <w:rFonts w:hint="eastAsia" w:ascii="宋体" w:hAnsi="宋体"/>
          <w:b/>
          <w:color w:val="000000"/>
        </w:rPr>
        <w:t>-1  LawsRegulationsAndPolicyChangeProjects属性定义表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Name  </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项目名称</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Total</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金额（元）</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Code</w:t>
            </w:r>
          </w:p>
        </w:tc>
        <w:tc>
          <w:tcPr>
            <w:tcW w:w="2551" w:type="dxa"/>
            <w:tcBorders>
              <w:top w:val="single" w:color="000000" w:sz="4" w:space="0"/>
              <w:left w:val="nil"/>
              <w:bottom w:val="single" w:color="000000" w:sz="4" w:space="0"/>
              <w:right w:val="single" w:color="000000" w:sz="4" w:space="0"/>
            </w:tcBorders>
            <w:vAlign w:val="center"/>
          </w:tcPr>
          <w:p>
            <w:pPr>
              <w:jc w:val="left"/>
              <w:rPr>
                <w:color w:val="000000"/>
              </w:rPr>
            </w:pPr>
            <w:r>
              <w:rPr>
                <w:rFonts w:hint="eastAsia"/>
                <w:color w:val="000000"/>
              </w:rPr>
              <w:t>费用代号</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hint="eastAsia" w:ascii="Arial Black" w:hAnsi="Arial Black" w:cs="宋体"/>
                <w:color w:val="000000"/>
                <w:kern w:val="0"/>
                <w:sz w:val="18"/>
                <w:szCs w:val="18"/>
              </w:rPr>
              <w:t>Remark</w:t>
            </w:r>
            <w:r>
              <w:rPr>
                <w:rFonts w:ascii="Arial Black" w:hAnsi="Arial Black" w:cs="宋体"/>
                <w:color w:val="000000"/>
                <w:kern w:val="0"/>
                <w:sz w:val="18"/>
                <w:szCs w:val="18"/>
              </w:rPr>
              <w:t>  </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备注</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bl>
    <w:p>
      <w:pPr>
        <w:ind w:firstLine="360" w:firstLineChars="200"/>
        <w:rPr>
          <w:b/>
          <w:color w:val="000000"/>
        </w:rPr>
      </w:pPr>
      <w:r>
        <w:rPr>
          <w:rStyle w:val="224"/>
          <w:rFonts w:hint="default"/>
        </w:rPr>
        <w:t>注：Code（费用代号）：按本标准第3.0.5条的规定填写。</w:t>
      </w:r>
    </w:p>
    <w:p>
      <w:pPr>
        <w:spacing w:before="156" w:beforeLines="50"/>
        <w:ind w:firstLine="465" w:firstLineChars="221"/>
        <w:rPr>
          <w:rFonts w:ascii="宋体" w:hAnsi="宋体"/>
          <w:color w:val="000000"/>
        </w:rPr>
      </w:pPr>
      <w:r>
        <w:rPr>
          <w:rFonts w:ascii="Times New Roman" w:hAnsi="Times New Roman"/>
          <w:b/>
          <w:color w:val="000000"/>
        </w:rPr>
        <w:t>1</w:t>
      </w:r>
      <w:r>
        <w:rPr>
          <w:rFonts w:ascii="Times New Roman" w:hAnsi="Times New Roman"/>
          <w:color w:val="000000"/>
        </w:rPr>
        <w:t xml:space="preserve">  </w:t>
      </w:r>
      <w:r>
        <w:rPr>
          <w:rFonts w:hint="eastAsia" w:ascii="宋体" w:hAnsi="宋体"/>
          <w:color w:val="000000"/>
        </w:rPr>
        <w:t>LawsRegulationsAndPolicyChangeProjects</w:t>
      </w:r>
      <w:r>
        <w:rPr>
          <w:rFonts w:ascii="宋体" w:hAnsi="宋体"/>
          <w:color w:val="000000"/>
        </w:rPr>
        <w:t>Group</w:t>
      </w:r>
      <w:r>
        <w:rPr>
          <w:rFonts w:hint="eastAsia" w:ascii="宋体" w:hAnsi="宋体"/>
          <w:color w:val="000000"/>
        </w:rPr>
        <w:t>（</w:t>
      </w:r>
      <w:r>
        <w:rPr>
          <w:rFonts w:hint="eastAsia" w:ascii="宋体" w:hAnsi="宋体"/>
          <w:color w:val="000000"/>
          <w:lang w:val="en-US" w:eastAsia="zh-CN"/>
        </w:rPr>
        <w:t>法律法规及政策性变化项目费用</w:t>
      </w:r>
      <w:r>
        <w:rPr>
          <w:rFonts w:hint="eastAsia" w:ascii="宋体" w:hAnsi="宋体"/>
          <w:color w:val="000000"/>
        </w:rPr>
        <w:t>标题）汇总本项所包括的明细费用，应支持树形结构，子元素应为LawsRegulationsAndPolicyChangeProjects</w:t>
      </w:r>
      <w:r>
        <w:rPr>
          <w:rFonts w:ascii="宋体" w:hAnsi="宋体"/>
          <w:color w:val="000000"/>
        </w:rPr>
        <w:t>Group</w:t>
      </w:r>
      <w:r>
        <w:rPr>
          <w:rFonts w:hint="eastAsia" w:ascii="宋体" w:hAnsi="宋体"/>
          <w:color w:val="000000"/>
        </w:rPr>
        <w:t>（</w:t>
      </w:r>
      <w:r>
        <w:rPr>
          <w:rFonts w:hint="eastAsia" w:ascii="宋体" w:hAnsi="宋体"/>
          <w:color w:val="000000"/>
          <w:lang w:val="en-US" w:eastAsia="zh-CN"/>
        </w:rPr>
        <w:t>法律法规及政策性变化项目费用子</w:t>
      </w:r>
      <w:r>
        <w:rPr>
          <w:rFonts w:hint="eastAsia" w:ascii="宋体" w:hAnsi="宋体"/>
          <w:color w:val="000000"/>
        </w:rPr>
        <w:t>标题）、LawsRegulationsAndPolicyChangeProjects</w:t>
      </w:r>
      <w:r>
        <w:rPr>
          <w:rFonts w:ascii="宋体" w:hAnsi="宋体"/>
          <w:color w:val="000000"/>
        </w:rPr>
        <w:t>Item</w:t>
      </w:r>
      <w:r>
        <w:rPr>
          <w:rFonts w:hint="eastAsia" w:ascii="宋体" w:hAnsi="宋体"/>
          <w:color w:val="000000"/>
        </w:rPr>
        <w:t>（</w:t>
      </w:r>
      <w:r>
        <w:rPr>
          <w:rFonts w:hint="eastAsia" w:ascii="宋体" w:hAnsi="宋体"/>
          <w:color w:val="000000"/>
          <w:lang w:val="en-US" w:eastAsia="zh-CN"/>
        </w:rPr>
        <w:t>法律法规及政策性变化项目费用</w:t>
      </w:r>
      <w:r>
        <w:rPr>
          <w:rFonts w:hint="eastAsia" w:ascii="宋体" w:hAnsi="宋体"/>
          <w:color w:val="000000"/>
        </w:rPr>
        <w:t>明细），元素关系应符合图6.2.</w:t>
      </w:r>
      <w:r>
        <w:rPr>
          <w:rFonts w:hint="eastAsia" w:ascii="宋体" w:hAnsi="宋体"/>
          <w:color w:val="000000"/>
          <w:lang w:val="en-US" w:eastAsia="zh-CN"/>
        </w:rPr>
        <w:t>41-2</w:t>
      </w:r>
      <w:r>
        <w:rPr>
          <w:rFonts w:hint="eastAsia" w:ascii="宋体" w:hAnsi="宋体"/>
          <w:color w:val="000000"/>
        </w:rPr>
        <w:t>的规定，属性定义应符合表6.</w:t>
      </w:r>
      <w:r>
        <w:rPr>
          <w:rFonts w:hint="eastAsia" w:ascii="宋体" w:hAnsi="宋体"/>
          <w:color w:val="000000"/>
          <w:lang w:val="en-US" w:eastAsia="zh-CN"/>
        </w:rPr>
        <w:t>2</w:t>
      </w:r>
      <w:r>
        <w:rPr>
          <w:rFonts w:hint="eastAsia" w:ascii="宋体" w:hAnsi="宋体"/>
          <w:color w:val="000000"/>
        </w:rPr>
        <w:t>.</w:t>
      </w:r>
      <w:r>
        <w:rPr>
          <w:rFonts w:hint="eastAsia" w:ascii="宋体" w:hAnsi="宋体"/>
          <w:color w:val="000000"/>
          <w:lang w:val="en-US" w:eastAsia="zh-CN"/>
        </w:rPr>
        <w:t>41</w:t>
      </w:r>
      <w:r>
        <w:rPr>
          <w:rFonts w:hint="eastAsia" w:ascii="宋体" w:hAnsi="宋体"/>
          <w:color w:val="000000"/>
        </w:rPr>
        <w:t>-2的规定。</w:t>
      </w:r>
    </w:p>
    <w:p>
      <w:pPr>
        <w:jc w:val="center"/>
        <w:rPr>
          <w:color w:val="000000"/>
        </w:rPr>
      </w:pPr>
      <w:r>
        <w:drawing>
          <wp:inline distT="0" distB="0" distL="114300" distR="114300">
            <wp:extent cx="5272405" cy="1276985"/>
            <wp:effectExtent l="0" t="0" r="10795" b="5715"/>
            <wp:docPr id="160"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0" name="图片 20"/>
                    <pic:cNvPicPr>
                      <a:picLocks noChangeAspect="true"/>
                    </pic:cNvPicPr>
                  </pic:nvPicPr>
                  <pic:blipFill>
                    <a:blip r:embed="rId100"/>
                    <a:stretch>
                      <a:fillRect/>
                    </a:stretch>
                  </pic:blipFill>
                  <pic:spPr>
                    <a:xfrm>
                      <a:off x="0" y="0"/>
                      <a:ext cx="5272405" cy="1276985"/>
                    </a:xfrm>
                    <a:prstGeom prst="rect">
                      <a:avLst/>
                    </a:prstGeom>
                    <a:noFill/>
                    <a:ln>
                      <a:noFill/>
                    </a:ln>
                  </pic:spPr>
                </pic:pic>
              </a:graphicData>
            </a:graphic>
          </wp:inline>
        </w:drawing>
      </w:r>
    </w:p>
    <w:p>
      <w:pPr>
        <w:jc w:val="center"/>
        <w:rPr>
          <w:rFonts w:ascii="宋体" w:hAnsi="宋体"/>
          <w:color w:val="000000"/>
          <w:sz w:val="18"/>
          <w:szCs w:val="18"/>
        </w:rPr>
      </w:pPr>
      <w:r>
        <w:rPr>
          <w:rFonts w:hint="eastAsia" w:ascii="宋体" w:hAnsi="宋体"/>
          <w:color w:val="000000"/>
          <w:sz w:val="18"/>
          <w:szCs w:val="18"/>
        </w:rPr>
        <w:t>图6.</w:t>
      </w:r>
      <w:r>
        <w:rPr>
          <w:rFonts w:hint="eastAsia" w:ascii="宋体" w:hAnsi="宋体"/>
          <w:color w:val="000000"/>
          <w:sz w:val="18"/>
          <w:szCs w:val="18"/>
          <w:lang w:val="en-US" w:eastAsia="zh-CN"/>
        </w:rPr>
        <w:t>2</w:t>
      </w:r>
      <w:r>
        <w:rPr>
          <w:rFonts w:hint="eastAsia" w:ascii="宋体" w:hAnsi="宋体"/>
          <w:color w:val="000000"/>
          <w:sz w:val="18"/>
          <w:szCs w:val="18"/>
        </w:rPr>
        <w:t>.</w:t>
      </w:r>
      <w:r>
        <w:rPr>
          <w:rFonts w:hint="eastAsia" w:ascii="宋体" w:hAnsi="宋体"/>
          <w:color w:val="000000"/>
          <w:sz w:val="18"/>
          <w:szCs w:val="18"/>
          <w:lang w:val="en-US" w:eastAsia="zh-CN"/>
        </w:rPr>
        <w:t>41</w:t>
      </w:r>
      <w:r>
        <w:rPr>
          <w:rFonts w:hint="eastAsia" w:ascii="宋体" w:hAnsi="宋体"/>
          <w:color w:val="000000"/>
          <w:sz w:val="18"/>
          <w:szCs w:val="18"/>
        </w:rPr>
        <w:t>-2  LawsRegulationsAndPolicyChangeProjectsGroup元素关系</w:t>
      </w:r>
    </w:p>
    <w:p>
      <w:pPr>
        <w:spacing w:before="156" w:beforeLines="50"/>
        <w:jc w:val="center"/>
        <w:rPr>
          <w:rFonts w:ascii="宋体" w:hAnsi="宋体"/>
          <w:b/>
          <w:color w:val="000000"/>
        </w:rPr>
      </w:pPr>
      <w:r>
        <w:rPr>
          <w:rFonts w:hint="eastAsia" w:ascii="宋体" w:hAnsi="宋体"/>
          <w:b/>
          <w:color w:val="000000"/>
        </w:rPr>
        <w:t>表6.</w:t>
      </w:r>
      <w:r>
        <w:rPr>
          <w:rFonts w:hint="eastAsia" w:ascii="宋体" w:hAnsi="宋体"/>
          <w:b/>
          <w:color w:val="000000"/>
          <w:lang w:val="en-US" w:eastAsia="zh-CN"/>
        </w:rPr>
        <w:t>2</w:t>
      </w:r>
      <w:r>
        <w:rPr>
          <w:rFonts w:hint="eastAsia" w:ascii="宋体" w:hAnsi="宋体"/>
          <w:b/>
          <w:color w:val="000000"/>
        </w:rPr>
        <w:t>.</w:t>
      </w:r>
      <w:r>
        <w:rPr>
          <w:rFonts w:hint="eastAsia" w:ascii="宋体" w:hAnsi="宋体"/>
          <w:b/>
          <w:color w:val="000000"/>
          <w:lang w:val="en-US" w:eastAsia="zh-CN"/>
        </w:rPr>
        <w:t>41</w:t>
      </w:r>
      <w:r>
        <w:rPr>
          <w:rFonts w:hint="eastAsia" w:ascii="宋体" w:hAnsi="宋体"/>
          <w:b/>
          <w:color w:val="000000"/>
        </w:rPr>
        <w:t xml:space="preserve">-2  </w:t>
      </w:r>
      <w:r>
        <w:rPr>
          <w:rFonts w:hint="eastAsia" w:ascii="宋体" w:hAnsi="宋体"/>
          <w:b/>
          <w:bCs/>
          <w:color w:val="000000"/>
        </w:rPr>
        <w:t>LawsRegulationsAndPolicyChangeProjects</w:t>
      </w:r>
      <w:r>
        <w:rPr>
          <w:rFonts w:ascii="宋体" w:hAnsi="宋体"/>
          <w:b/>
          <w:bCs/>
          <w:color w:val="000000"/>
        </w:rPr>
        <w:t>Group</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Name  </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项目名称</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Total</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金额（元）</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K</w:t>
            </w:r>
            <w:r>
              <w:rPr>
                <w:rFonts w:hint="eastAsia" w:ascii="Arial Black" w:hAnsi="Arial Black" w:cs="宋体"/>
                <w:color w:val="000000"/>
                <w:kern w:val="0"/>
                <w:sz w:val="18"/>
                <w:szCs w:val="18"/>
              </w:rPr>
              <w:t>ind</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color w:val="000000"/>
              </w:rPr>
              <w:t>汇总类型</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Integer</w:t>
            </w:r>
          </w:p>
        </w:tc>
        <w:tc>
          <w:tcPr>
            <w:tcW w:w="426" w:type="dxa"/>
            <w:tcBorders>
              <w:top w:val="single" w:color="000000" w:sz="4" w:space="0"/>
              <w:left w:val="nil"/>
              <w:bottom w:val="single" w:color="000000" w:sz="4" w:space="0"/>
              <w:right w:val="single" w:color="000000" w:sz="4" w:space="0"/>
            </w:tcBorders>
            <w:vAlign w:val="center"/>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hint="eastAsia" w:ascii="Arial Black" w:hAnsi="Arial Black" w:cs="宋体"/>
                <w:color w:val="000000"/>
                <w:kern w:val="0"/>
                <w:sz w:val="18"/>
                <w:szCs w:val="18"/>
              </w:rPr>
              <w:t>Remark</w:t>
            </w:r>
            <w:r>
              <w:rPr>
                <w:rFonts w:ascii="Arial Black" w:hAnsi="Arial Black" w:cs="宋体"/>
                <w:color w:val="000000"/>
                <w:kern w:val="0"/>
                <w:sz w:val="18"/>
                <w:szCs w:val="18"/>
              </w:rPr>
              <w:t>  </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备注</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bl>
    <w:p>
      <w:pPr>
        <w:ind w:firstLine="360" w:firstLineChars="200"/>
        <w:rPr>
          <w:rFonts w:ascii="宋体" w:hAnsi="宋体"/>
          <w:color w:val="000000"/>
          <w:sz w:val="18"/>
          <w:szCs w:val="18"/>
        </w:rPr>
      </w:pPr>
      <w:r>
        <w:rPr>
          <w:rFonts w:hint="eastAsia" w:ascii="宋体" w:hAnsi="宋体"/>
          <w:color w:val="000000"/>
          <w:sz w:val="18"/>
          <w:szCs w:val="18"/>
        </w:rPr>
        <w:t>注：</w:t>
      </w:r>
      <w:r>
        <w:rPr>
          <w:rFonts w:ascii="宋体" w:hAnsi="宋体" w:cs="宋体"/>
          <w:color w:val="000000"/>
          <w:kern w:val="0"/>
          <w:sz w:val="18"/>
          <w:szCs w:val="18"/>
        </w:rPr>
        <w:t>Kind</w:t>
      </w:r>
      <w:r>
        <w:rPr>
          <w:rFonts w:hint="eastAsia" w:ascii="宋体" w:hAnsi="宋体" w:cs="宋体"/>
          <w:color w:val="000000"/>
          <w:kern w:val="0"/>
          <w:sz w:val="18"/>
          <w:szCs w:val="18"/>
        </w:rPr>
        <w:t>（汇总类型）：</w:t>
      </w:r>
      <w:r>
        <w:rPr>
          <w:rFonts w:hint="eastAsia" w:ascii="宋体" w:hAnsi="宋体"/>
          <w:color w:val="000000"/>
          <w:sz w:val="18"/>
          <w:szCs w:val="18"/>
        </w:rPr>
        <w:t>1</w:t>
      </w:r>
      <w:r>
        <w:rPr>
          <w:rFonts w:ascii="宋体" w:hAnsi="宋体"/>
          <w:color w:val="000000"/>
          <w:sz w:val="18"/>
          <w:szCs w:val="18"/>
        </w:rPr>
        <w:t>=</w:t>
      </w:r>
      <w:r>
        <w:rPr>
          <w:rFonts w:hint="eastAsia" w:ascii="宋体" w:hAnsi="宋体"/>
          <w:color w:val="000000"/>
          <w:sz w:val="18"/>
          <w:szCs w:val="18"/>
        </w:rPr>
        <w:t>汇总条目；2</w:t>
      </w:r>
      <w:r>
        <w:rPr>
          <w:rFonts w:ascii="宋体" w:hAnsi="宋体"/>
          <w:color w:val="000000"/>
          <w:sz w:val="18"/>
          <w:szCs w:val="18"/>
        </w:rPr>
        <w:t>=</w:t>
      </w:r>
      <w:r>
        <w:rPr>
          <w:rFonts w:hint="eastAsia" w:ascii="宋体" w:hAnsi="宋体"/>
          <w:color w:val="000000"/>
          <w:sz w:val="18"/>
          <w:szCs w:val="18"/>
        </w:rPr>
        <w:t>不汇总条目</w:t>
      </w:r>
      <w:r>
        <w:rPr>
          <w:rFonts w:hint="eastAsia" w:ascii="宋体" w:hAnsi="宋体" w:cs="宋体"/>
          <w:color w:val="000000"/>
          <w:kern w:val="0"/>
          <w:sz w:val="18"/>
          <w:szCs w:val="18"/>
        </w:rPr>
        <w:t>。</w:t>
      </w:r>
    </w:p>
    <w:p>
      <w:pPr>
        <w:spacing w:before="156" w:beforeLines="50"/>
        <w:ind w:firstLine="349" w:firstLineChars="166"/>
        <w:rPr>
          <w:rFonts w:hint="eastAsia" w:ascii="宋体" w:hAnsi="宋体"/>
          <w:color w:val="000000"/>
        </w:rPr>
      </w:pPr>
      <w:r>
        <w:rPr>
          <w:rFonts w:ascii="Times New Roman" w:hAnsi="Times New Roman"/>
          <w:b/>
          <w:color w:val="000000"/>
        </w:rPr>
        <w:t xml:space="preserve">2 </w:t>
      </w:r>
      <w:r>
        <w:rPr>
          <w:rFonts w:ascii="Times New Roman" w:hAnsi="Times New Roman"/>
          <w:color w:val="000000"/>
        </w:rPr>
        <w:t xml:space="preserve"> </w:t>
      </w:r>
      <w:r>
        <w:rPr>
          <w:rFonts w:hint="eastAsia" w:ascii="宋体" w:hAnsi="宋体"/>
          <w:color w:val="000000"/>
        </w:rPr>
        <w:t>LawsRegulationsAndPolicyChangeProjects</w:t>
      </w:r>
      <w:r>
        <w:rPr>
          <w:rFonts w:ascii="宋体" w:hAnsi="宋体"/>
          <w:color w:val="000000"/>
        </w:rPr>
        <w:t>Item</w:t>
      </w:r>
      <w:r>
        <w:rPr>
          <w:rFonts w:hint="eastAsia" w:ascii="宋体" w:hAnsi="宋体"/>
          <w:color w:val="000000"/>
        </w:rPr>
        <w:t>（</w:t>
      </w:r>
      <w:r>
        <w:rPr>
          <w:rFonts w:hint="eastAsia" w:ascii="宋体" w:hAnsi="宋体"/>
          <w:color w:val="000000"/>
          <w:lang w:val="en-US" w:eastAsia="zh-CN"/>
        </w:rPr>
        <w:t>法律法规及政策性变化项目费用</w:t>
      </w:r>
      <w:r>
        <w:rPr>
          <w:rFonts w:hint="eastAsia" w:ascii="宋体" w:hAnsi="宋体"/>
          <w:color w:val="000000"/>
        </w:rPr>
        <w:t>明细）的属性定义应符合表6.</w:t>
      </w:r>
      <w:r>
        <w:rPr>
          <w:rFonts w:hint="eastAsia" w:ascii="宋体" w:hAnsi="宋体"/>
          <w:color w:val="000000"/>
          <w:lang w:val="en-US" w:eastAsia="zh-CN"/>
        </w:rPr>
        <w:t>2</w:t>
      </w:r>
      <w:r>
        <w:rPr>
          <w:rFonts w:hint="eastAsia" w:ascii="宋体" w:hAnsi="宋体"/>
          <w:color w:val="000000"/>
        </w:rPr>
        <w:t>.</w:t>
      </w:r>
      <w:r>
        <w:rPr>
          <w:rFonts w:hint="eastAsia" w:ascii="宋体" w:hAnsi="宋体"/>
          <w:color w:val="000000"/>
          <w:lang w:val="en-US" w:eastAsia="zh-CN"/>
        </w:rPr>
        <w:t>41</w:t>
      </w:r>
      <w:r>
        <w:rPr>
          <w:rFonts w:hint="eastAsia" w:ascii="宋体" w:hAnsi="宋体"/>
          <w:color w:val="000000"/>
        </w:rPr>
        <w:t>-3的规定。</w:t>
      </w:r>
    </w:p>
    <w:p>
      <w:pPr>
        <w:jc w:val="center"/>
        <w:rPr>
          <w:color w:val="000000"/>
        </w:rPr>
      </w:pPr>
      <w:r>
        <w:rPr>
          <w:rFonts w:hint="eastAsia" w:ascii="宋体" w:hAnsi="宋体"/>
          <w:b/>
          <w:color w:val="000000"/>
        </w:rPr>
        <w:t>表 6.</w:t>
      </w:r>
      <w:r>
        <w:rPr>
          <w:rFonts w:hint="eastAsia" w:ascii="宋体" w:hAnsi="宋体"/>
          <w:b/>
          <w:color w:val="000000"/>
          <w:lang w:val="en-US" w:eastAsia="zh-CN"/>
        </w:rPr>
        <w:t>2</w:t>
      </w:r>
      <w:r>
        <w:rPr>
          <w:rFonts w:hint="eastAsia" w:ascii="宋体" w:hAnsi="宋体"/>
          <w:b/>
          <w:color w:val="000000"/>
        </w:rPr>
        <w:t>.</w:t>
      </w:r>
      <w:r>
        <w:rPr>
          <w:rFonts w:hint="eastAsia" w:ascii="宋体" w:hAnsi="宋体"/>
          <w:b/>
          <w:color w:val="000000"/>
          <w:lang w:val="en-US" w:eastAsia="zh-CN"/>
        </w:rPr>
        <w:t>41</w:t>
      </w:r>
      <w:r>
        <w:rPr>
          <w:rFonts w:hint="eastAsia" w:ascii="宋体" w:hAnsi="宋体"/>
          <w:b/>
          <w:color w:val="000000"/>
        </w:rPr>
        <w:t xml:space="preserve">-3  </w:t>
      </w:r>
      <w:r>
        <w:rPr>
          <w:rFonts w:ascii="宋体" w:hAnsi="宋体"/>
          <w:b/>
          <w:color w:val="000000"/>
        </w:rPr>
        <w:t>SiteInstructionCostItem</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Name  </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项目名称</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Unit</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计量单位</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Quantity</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数量</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QtyFormula</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计算基数</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填写规则见注1</w:t>
            </w: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5</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Price</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单价（元）</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6</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Rate</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ascii="宋体" w:hAnsi="宋体"/>
                <w:color w:val="000000"/>
              </w:rPr>
              <w:t>费率（%）</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7</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Total</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合价（元）</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8</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hint="eastAsia" w:ascii="Arial Black" w:hAnsi="Arial Black" w:cs="宋体"/>
                <w:color w:val="000000"/>
                <w:kern w:val="0"/>
                <w:sz w:val="18"/>
                <w:szCs w:val="18"/>
              </w:rPr>
              <w:t>R</w:t>
            </w:r>
            <w:r>
              <w:rPr>
                <w:rFonts w:ascii="Arial Black" w:hAnsi="Arial Black" w:cs="宋体"/>
                <w:color w:val="000000"/>
                <w:kern w:val="0"/>
                <w:sz w:val="18"/>
                <w:szCs w:val="18"/>
              </w:rPr>
              <w:t>eason</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依据</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9</w:t>
            </w:r>
          </w:p>
        </w:tc>
        <w:tc>
          <w:tcPr>
            <w:tcW w:w="2058"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s="宋体"/>
                <w:color w:val="000000"/>
                <w:kern w:val="0"/>
                <w:sz w:val="18"/>
                <w:szCs w:val="18"/>
              </w:rPr>
            </w:pPr>
            <w:r>
              <w:rPr>
                <w:rFonts w:hint="eastAsia" w:ascii="Arial Black" w:hAnsi="Arial Black" w:cs="宋体"/>
                <w:color w:val="000000"/>
                <w:kern w:val="0"/>
                <w:sz w:val="18"/>
                <w:szCs w:val="18"/>
              </w:rPr>
              <w:t>Kind</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color w:val="000000"/>
              </w:rPr>
              <w:t>汇总类型</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Integer</w:t>
            </w:r>
          </w:p>
        </w:tc>
        <w:tc>
          <w:tcPr>
            <w:tcW w:w="426" w:type="dxa"/>
            <w:tcBorders>
              <w:top w:val="single" w:color="000000" w:sz="4" w:space="0"/>
              <w:left w:val="nil"/>
              <w:bottom w:val="single" w:color="000000" w:sz="4" w:space="0"/>
              <w:right w:val="single" w:color="000000" w:sz="4" w:space="0"/>
            </w:tcBorders>
          </w:tcPr>
          <w:p>
            <w:pPr>
              <w:rPr>
                <w:rFonts w:ascii="宋体" w:hAnsi="宋体"/>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填写规则见注2</w:t>
            </w: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10</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hint="eastAsia" w:ascii="Arial Black" w:hAnsi="Arial Black" w:cs="宋体"/>
                <w:color w:val="000000"/>
                <w:kern w:val="0"/>
                <w:sz w:val="18"/>
                <w:szCs w:val="18"/>
              </w:rPr>
              <w:t>Remark</w:t>
            </w:r>
            <w:r>
              <w:rPr>
                <w:rFonts w:ascii="Arial Black" w:hAnsi="Arial Black" w:cs="宋体"/>
                <w:color w:val="000000"/>
                <w:kern w:val="0"/>
                <w:sz w:val="18"/>
                <w:szCs w:val="18"/>
              </w:rPr>
              <w:t>  </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备注</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bl>
    <w:p>
      <w:pPr>
        <w:ind w:firstLine="360" w:firstLineChars="200"/>
        <w:rPr>
          <w:rFonts w:hint="eastAsia" w:eastAsia="宋体"/>
          <w:color w:val="000000"/>
          <w:lang w:eastAsia="zh-CN"/>
        </w:rPr>
      </w:pPr>
      <w:r>
        <w:rPr>
          <w:rFonts w:hint="eastAsia" w:ascii="宋体" w:hAnsi="宋体"/>
          <w:color w:val="000000"/>
          <w:sz w:val="18"/>
          <w:szCs w:val="18"/>
        </w:rPr>
        <w:t xml:space="preserve">注：1  </w:t>
      </w:r>
      <w:r>
        <w:rPr>
          <w:rFonts w:ascii="宋体" w:hAnsi="宋体"/>
          <w:color w:val="000000"/>
          <w:sz w:val="18"/>
          <w:szCs w:val="18"/>
        </w:rPr>
        <w:t>QtyFormula</w:t>
      </w:r>
      <w:r>
        <w:rPr>
          <w:rFonts w:hint="eastAsia" w:ascii="宋体" w:hAnsi="宋体"/>
          <w:color w:val="000000"/>
          <w:sz w:val="18"/>
          <w:szCs w:val="18"/>
        </w:rPr>
        <w:t>（计算基数）：非空时，按本标准第3.0.6条的规定填写</w:t>
      </w:r>
      <w:r>
        <w:rPr>
          <w:rFonts w:hint="eastAsia" w:ascii="宋体" w:hAnsi="宋体"/>
          <w:color w:val="000000"/>
          <w:sz w:val="18"/>
          <w:szCs w:val="18"/>
          <w:lang w:eastAsia="zh-CN"/>
        </w:rPr>
        <w:t>；</w:t>
      </w:r>
    </w:p>
    <w:p>
      <w:pPr>
        <w:ind w:firstLine="720" w:firstLineChars="400"/>
        <w:rPr>
          <w:rFonts w:ascii="宋体" w:hAnsi="宋体"/>
          <w:color w:val="000000"/>
          <w:sz w:val="18"/>
          <w:szCs w:val="18"/>
        </w:rPr>
      </w:pPr>
      <w:r>
        <w:rPr>
          <w:rFonts w:hint="eastAsia" w:ascii="宋体" w:hAnsi="宋体" w:cs="宋体"/>
          <w:color w:val="000000"/>
          <w:kern w:val="0"/>
          <w:sz w:val="18"/>
          <w:szCs w:val="18"/>
        </w:rPr>
        <w:t xml:space="preserve">2  </w:t>
      </w:r>
      <w:r>
        <w:rPr>
          <w:rFonts w:ascii="宋体" w:hAnsi="宋体" w:cs="宋体"/>
          <w:color w:val="000000"/>
          <w:kern w:val="0"/>
          <w:sz w:val="18"/>
          <w:szCs w:val="18"/>
        </w:rPr>
        <w:t>Kind</w:t>
      </w:r>
      <w:r>
        <w:rPr>
          <w:rFonts w:hint="eastAsia" w:ascii="宋体" w:hAnsi="宋体" w:cs="宋体"/>
          <w:color w:val="000000"/>
          <w:kern w:val="0"/>
          <w:sz w:val="18"/>
          <w:szCs w:val="18"/>
        </w:rPr>
        <w:t>（汇总类型）：</w:t>
      </w:r>
      <w:r>
        <w:rPr>
          <w:rFonts w:hint="eastAsia" w:ascii="宋体" w:hAnsi="宋体"/>
          <w:color w:val="000000"/>
          <w:sz w:val="18"/>
          <w:szCs w:val="18"/>
        </w:rPr>
        <w:t>1</w:t>
      </w:r>
      <w:r>
        <w:rPr>
          <w:rFonts w:ascii="宋体" w:hAnsi="宋体"/>
          <w:color w:val="000000"/>
          <w:sz w:val="18"/>
          <w:szCs w:val="18"/>
        </w:rPr>
        <w:t>=</w:t>
      </w:r>
      <w:r>
        <w:rPr>
          <w:rFonts w:hint="eastAsia" w:ascii="宋体" w:hAnsi="宋体"/>
          <w:color w:val="000000"/>
          <w:sz w:val="18"/>
          <w:szCs w:val="18"/>
        </w:rPr>
        <w:t>汇总条目；2</w:t>
      </w:r>
      <w:r>
        <w:rPr>
          <w:rFonts w:ascii="宋体" w:hAnsi="宋体"/>
          <w:color w:val="000000"/>
          <w:sz w:val="18"/>
          <w:szCs w:val="18"/>
        </w:rPr>
        <w:t>=</w:t>
      </w:r>
      <w:r>
        <w:rPr>
          <w:rFonts w:hint="eastAsia" w:ascii="宋体" w:hAnsi="宋体"/>
          <w:color w:val="000000"/>
          <w:sz w:val="18"/>
          <w:szCs w:val="18"/>
        </w:rPr>
        <w:t>不汇总条目</w:t>
      </w:r>
      <w:r>
        <w:rPr>
          <w:rFonts w:hint="eastAsia" w:ascii="宋体" w:hAnsi="宋体" w:cs="宋体"/>
          <w:color w:val="000000"/>
          <w:kern w:val="0"/>
          <w:sz w:val="18"/>
          <w:szCs w:val="18"/>
        </w:rPr>
        <w:t>。</w:t>
      </w:r>
    </w:p>
    <w:p>
      <w:pPr>
        <w:spacing w:before="156" w:beforeLines="50" w:after="62" w:afterLines="20"/>
        <w:rPr>
          <w:color w:val="000000"/>
        </w:rPr>
      </w:pPr>
      <w:r>
        <w:rPr>
          <w:rFonts w:ascii="Times New Roman" w:hAnsi="Times New Roman"/>
          <w:b/>
          <w:color w:val="000000"/>
        </w:rPr>
        <w:t>6.</w:t>
      </w:r>
      <w:r>
        <w:rPr>
          <w:rFonts w:hint="eastAsia" w:ascii="Times New Roman" w:hAnsi="Times New Roman"/>
          <w:b/>
          <w:color w:val="000000"/>
          <w:lang w:val="en-US" w:eastAsia="zh-CN"/>
        </w:rPr>
        <w:t>2</w:t>
      </w:r>
      <w:r>
        <w:rPr>
          <w:rFonts w:ascii="Times New Roman" w:hAnsi="Times New Roman"/>
          <w:b/>
          <w:color w:val="000000"/>
        </w:rPr>
        <w:t>.</w:t>
      </w:r>
      <w:r>
        <w:rPr>
          <w:rFonts w:hint="eastAsia" w:ascii="Times New Roman" w:hAnsi="Times New Roman"/>
          <w:b/>
          <w:color w:val="000000"/>
          <w:lang w:val="en-US" w:eastAsia="zh-CN"/>
        </w:rPr>
        <w:t>42</w:t>
      </w:r>
      <w:r>
        <w:rPr>
          <w:rFonts w:ascii="Times New Roman" w:hAnsi="Times New Roman"/>
          <w:b/>
          <w:color w:val="000000"/>
        </w:rPr>
        <w:t xml:space="preserve"> </w:t>
      </w:r>
      <w:r>
        <w:rPr>
          <w:rFonts w:ascii="Times New Roman" w:hAnsi="Times New Roman"/>
          <w:color w:val="000000"/>
        </w:rPr>
        <w:t xml:space="preserve"> </w:t>
      </w:r>
      <w:r>
        <w:rPr>
          <w:rFonts w:hint="eastAsia" w:ascii="Times New Roman" w:hAnsi="Times New Roman"/>
          <w:color w:val="000000"/>
          <w:lang w:val="en-US" w:eastAsia="zh-CN"/>
        </w:rPr>
        <w:t>工程</w:t>
      </w:r>
      <w:r>
        <w:rPr>
          <w:rFonts w:hint="eastAsia" w:ascii="宋体" w:hAnsi="宋体"/>
          <w:color w:val="000000"/>
          <w:lang w:val="en-US" w:eastAsia="zh-CN"/>
        </w:rPr>
        <w:t>变更</w:t>
      </w:r>
      <w:r>
        <w:rPr>
          <w:rFonts w:ascii="宋体" w:hAnsi="宋体"/>
          <w:color w:val="000000"/>
        </w:rPr>
        <w:t>的元素名称</w:t>
      </w:r>
      <w:r>
        <w:rPr>
          <w:rFonts w:hint="eastAsia" w:ascii="宋体" w:hAnsi="宋体"/>
          <w:color w:val="000000"/>
        </w:rPr>
        <w:t>ChangeCost</w:t>
      </w:r>
      <w:r>
        <w:rPr>
          <w:rFonts w:ascii="宋体" w:hAnsi="宋体"/>
          <w:color w:val="000000"/>
        </w:rPr>
        <w:t>，记录</w:t>
      </w:r>
      <w:r>
        <w:rPr>
          <w:rFonts w:hint="eastAsia" w:ascii="宋体" w:hAnsi="宋体"/>
          <w:color w:val="000000"/>
          <w:lang w:val="en-US" w:eastAsia="zh-CN"/>
        </w:rPr>
        <w:t>建筑安装工程费、单位工程</w:t>
      </w:r>
      <w:r>
        <w:rPr>
          <w:rFonts w:hint="eastAsia" w:ascii="宋体" w:hAnsi="宋体"/>
          <w:color w:val="000000"/>
        </w:rPr>
        <w:t>的</w:t>
      </w:r>
      <w:r>
        <w:rPr>
          <w:rFonts w:hint="eastAsia" w:ascii="宋体" w:hAnsi="宋体"/>
          <w:color w:val="000000"/>
          <w:lang w:val="en-US" w:eastAsia="zh-CN"/>
        </w:rPr>
        <w:t>变更项目的</w:t>
      </w:r>
      <w:r>
        <w:rPr>
          <w:rFonts w:hint="eastAsia" w:ascii="宋体" w:hAnsi="宋体"/>
          <w:color w:val="000000"/>
        </w:rPr>
        <w:t>费用信息，子元素应为ChangeCost</w:t>
      </w:r>
      <w:r>
        <w:rPr>
          <w:rFonts w:ascii="宋体" w:hAnsi="宋体"/>
          <w:color w:val="000000"/>
        </w:rPr>
        <w:t>Group</w:t>
      </w:r>
      <w:r>
        <w:rPr>
          <w:rFonts w:hint="eastAsia" w:ascii="宋体" w:hAnsi="宋体"/>
          <w:color w:val="000000"/>
        </w:rPr>
        <w:t>（</w:t>
      </w:r>
      <w:r>
        <w:rPr>
          <w:rFonts w:hint="eastAsia" w:ascii="宋体" w:hAnsi="宋体"/>
          <w:color w:val="000000"/>
          <w:lang w:val="en-US" w:eastAsia="zh-CN"/>
        </w:rPr>
        <w:t>工程变更费用</w:t>
      </w:r>
      <w:r>
        <w:rPr>
          <w:rFonts w:hint="eastAsia" w:ascii="宋体" w:hAnsi="宋体"/>
          <w:color w:val="000000"/>
        </w:rPr>
        <w:t>标题）、ChangeCost</w:t>
      </w:r>
      <w:r>
        <w:rPr>
          <w:rFonts w:ascii="宋体" w:hAnsi="宋体"/>
          <w:color w:val="000000"/>
        </w:rPr>
        <w:t>Item</w:t>
      </w:r>
      <w:r>
        <w:rPr>
          <w:rFonts w:hint="eastAsia" w:ascii="宋体" w:hAnsi="宋体"/>
          <w:color w:val="000000"/>
        </w:rPr>
        <w:t>（</w:t>
      </w:r>
      <w:r>
        <w:rPr>
          <w:rFonts w:hint="eastAsia" w:ascii="宋体" w:hAnsi="宋体"/>
          <w:color w:val="000000"/>
          <w:lang w:val="en-US" w:eastAsia="zh-CN"/>
        </w:rPr>
        <w:t>工程变更费用</w:t>
      </w:r>
      <w:r>
        <w:rPr>
          <w:rFonts w:hint="eastAsia" w:ascii="宋体" w:hAnsi="宋体"/>
          <w:color w:val="000000"/>
        </w:rPr>
        <w:t>明细），且应符合下列要求，元素关系应符合图6.2.</w:t>
      </w:r>
      <w:r>
        <w:rPr>
          <w:rFonts w:hint="eastAsia" w:ascii="宋体" w:hAnsi="宋体"/>
          <w:color w:val="000000"/>
          <w:lang w:val="en-US" w:eastAsia="zh-CN"/>
        </w:rPr>
        <w:t>42-1</w:t>
      </w:r>
      <w:r>
        <w:rPr>
          <w:rFonts w:hint="eastAsia" w:ascii="宋体" w:hAnsi="宋体"/>
          <w:color w:val="000000"/>
        </w:rPr>
        <w:t>的规定，属性定义应符合表6.</w:t>
      </w:r>
      <w:r>
        <w:rPr>
          <w:rFonts w:hint="eastAsia" w:ascii="宋体" w:hAnsi="宋体"/>
          <w:color w:val="000000"/>
          <w:lang w:val="en-US" w:eastAsia="zh-CN"/>
        </w:rPr>
        <w:t>2</w:t>
      </w:r>
      <w:r>
        <w:rPr>
          <w:rFonts w:hint="eastAsia" w:ascii="宋体" w:hAnsi="宋体"/>
          <w:color w:val="000000"/>
        </w:rPr>
        <w:t>.</w:t>
      </w:r>
      <w:r>
        <w:rPr>
          <w:rFonts w:hint="eastAsia" w:ascii="宋体" w:hAnsi="宋体"/>
          <w:color w:val="000000"/>
          <w:lang w:val="en-US" w:eastAsia="zh-CN"/>
        </w:rPr>
        <w:t>42</w:t>
      </w:r>
      <w:r>
        <w:rPr>
          <w:rFonts w:hint="eastAsia" w:ascii="宋体" w:hAnsi="宋体"/>
          <w:color w:val="000000"/>
        </w:rPr>
        <w:t>-1的规定。</w:t>
      </w:r>
    </w:p>
    <w:p>
      <w:pPr>
        <w:jc w:val="center"/>
        <w:rPr>
          <w:color w:val="000000"/>
        </w:rPr>
      </w:pPr>
      <w:r>
        <w:drawing>
          <wp:inline distT="0" distB="0" distL="114300" distR="114300">
            <wp:extent cx="3676650" cy="1752600"/>
            <wp:effectExtent l="0" t="0" r="6350" b="0"/>
            <wp:docPr id="169"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9" name="图片 12"/>
                    <pic:cNvPicPr>
                      <a:picLocks noChangeAspect="true"/>
                    </pic:cNvPicPr>
                  </pic:nvPicPr>
                  <pic:blipFill>
                    <a:blip r:embed="rId101"/>
                    <a:stretch>
                      <a:fillRect/>
                    </a:stretch>
                  </pic:blipFill>
                  <pic:spPr>
                    <a:xfrm>
                      <a:off x="0" y="0"/>
                      <a:ext cx="3676650" cy="1752600"/>
                    </a:xfrm>
                    <a:prstGeom prst="rect">
                      <a:avLst/>
                    </a:prstGeom>
                    <a:noFill/>
                    <a:ln>
                      <a:noFill/>
                    </a:ln>
                  </pic:spPr>
                </pic:pic>
              </a:graphicData>
            </a:graphic>
          </wp:inline>
        </w:drawing>
      </w:r>
    </w:p>
    <w:p>
      <w:pPr>
        <w:jc w:val="center"/>
        <w:rPr>
          <w:rFonts w:ascii="宋体" w:hAnsi="宋体"/>
          <w:color w:val="000000"/>
          <w:sz w:val="18"/>
          <w:szCs w:val="18"/>
        </w:rPr>
      </w:pPr>
      <w:r>
        <w:rPr>
          <w:rFonts w:hint="eastAsia" w:ascii="宋体" w:hAnsi="宋体"/>
          <w:color w:val="000000"/>
          <w:sz w:val="18"/>
          <w:szCs w:val="18"/>
        </w:rPr>
        <w:t>图6.</w:t>
      </w:r>
      <w:r>
        <w:rPr>
          <w:rFonts w:hint="eastAsia" w:ascii="宋体" w:hAnsi="宋体"/>
          <w:color w:val="000000"/>
          <w:sz w:val="18"/>
          <w:szCs w:val="18"/>
          <w:lang w:val="en-US" w:eastAsia="zh-CN"/>
        </w:rPr>
        <w:t>2</w:t>
      </w:r>
      <w:r>
        <w:rPr>
          <w:rFonts w:hint="eastAsia" w:ascii="宋体" w:hAnsi="宋体"/>
          <w:color w:val="000000"/>
          <w:sz w:val="18"/>
          <w:szCs w:val="18"/>
        </w:rPr>
        <w:t>.</w:t>
      </w:r>
      <w:r>
        <w:rPr>
          <w:rFonts w:hint="eastAsia" w:ascii="宋体" w:hAnsi="宋体"/>
          <w:color w:val="000000"/>
          <w:sz w:val="18"/>
          <w:szCs w:val="18"/>
          <w:lang w:val="en-US" w:eastAsia="zh-CN"/>
        </w:rPr>
        <w:t>42</w:t>
      </w:r>
      <w:r>
        <w:rPr>
          <w:rFonts w:hint="eastAsia" w:ascii="宋体" w:hAnsi="宋体"/>
          <w:color w:val="000000"/>
          <w:sz w:val="18"/>
          <w:szCs w:val="18"/>
        </w:rPr>
        <w:t>-1  ChangeCost元素关系</w:t>
      </w:r>
    </w:p>
    <w:p>
      <w:pPr>
        <w:spacing w:before="156" w:beforeLines="50"/>
        <w:jc w:val="center"/>
        <w:rPr>
          <w:rFonts w:ascii="宋体" w:hAnsi="宋体"/>
          <w:b/>
          <w:color w:val="000000"/>
        </w:rPr>
      </w:pPr>
      <w:r>
        <w:rPr>
          <w:rFonts w:hint="eastAsia" w:ascii="宋体" w:hAnsi="宋体"/>
          <w:b/>
          <w:color w:val="000000"/>
        </w:rPr>
        <w:t>表6.</w:t>
      </w:r>
      <w:r>
        <w:rPr>
          <w:rFonts w:hint="eastAsia" w:ascii="宋体" w:hAnsi="宋体"/>
          <w:b/>
          <w:color w:val="000000"/>
          <w:lang w:val="en-US" w:eastAsia="zh-CN"/>
        </w:rPr>
        <w:t>2</w:t>
      </w:r>
      <w:r>
        <w:rPr>
          <w:rFonts w:hint="eastAsia" w:ascii="宋体" w:hAnsi="宋体"/>
          <w:b/>
          <w:color w:val="000000"/>
        </w:rPr>
        <w:t>.</w:t>
      </w:r>
      <w:r>
        <w:rPr>
          <w:rFonts w:hint="eastAsia" w:ascii="宋体" w:hAnsi="宋体"/>
          <w:b/>
          <w:color w:val="000000"/>
          <w:lang w:val="en-US" w:eastAsia="zh-CN"/>
        </w:rPr>
        <w:t>42</w:t>
      </w:r>
      <w:r>
        <w:rPr>
          <w:rFonts w:hint="eastAsia" w:ascii="宋体" w:hAnsi="宋体"/>
          <w:b/>
          <w:color w:val="000000"/>
        </w:rPr>
        <w:t xml:space="preserve">-1  </w:t>
      </w:r>
      <w:r>
        <w:rPr>
          <w:rFonts w:hint="eastAsia" w:ascii="宋体" w:hAnsi="宋体"/>
          <w:b/>
          <w:bCs/>
          <w:color w:val="000000"/>
        </w:rPr>
        <w:t>ChangeCost</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hint="eastAsia" w:ascii="Arial Black" w:hAnsi="Arial Black" w:cs="宋体"/>
                <w:color w:val="000000"/>
                <w:kern w:val="0"/>
                <w:sz w:val="18"/>
                <w:szCs w:val="18"/>
              </w:rPr>
              <w:t>Number</w:t>
            </w:r>
          </w:p>
        </w:tc>
        <w:tc>
          <w:tcPr>
            <w:tcW w:w="2551" w:type="dxa"/>
            <w:tcBorders>
              <w:top w:val="single" w:color="000000" w:sz="4" w:space="0"/>
              <w:left w:val="nil"/>
              <w:bottom w:val="single" w:color="000000" w:sz="4" w:space="0"/>
              <w:right w:val="single" w:color="000000" w:sz="4" w:space="0"/>
            </w:tcBorders>
          </w:tcPr>
          <w:p>
            <w:pPr>
              <w:rPr>
                <w:rFonts w:hint="default" w:eastAsia="宋体"/>
                <w:color w:val="000000"/>
                <w:lang w:val="en-US" w:eastAsia="zh-CN"/>
              </w:rPr>
            </w:pPr>
            <w:r>
              <w:rPr>
                <w:rFonts w:hint="eastAsia"/>
                <w:color w:val="000000"/>
                <w:lang w:val="en-US" w:eastAsia="zh-CN"/>
              </w:rPr>
              <w:t>变更编号</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shd w:val="clear" w:color="auto" w:fill="auto"/>
            <w:vAlign w:val="top"/>
          </w:tcPr>
          <w:p>
            <w:pPr>
              <w:widowControl/>
              <w:jc w:val="left"/>
              <w:rPr>
                <w:rFonts w:ascii="Arial Black" w:hAnsi="Arial Black" w:eastAsia="宋体" w:cs="宋体"/>
                <w:color w:val="000000"/>
                <w:kern w:val="0"/>
                <w:sz w:val="18"/>
                <w:szCs w:val="18"/>
                <w:lang w:val="en-US" w:eastAsia="zh-CN" w:bidi="ar-SA"/>
              </w:rPr>
            </w:pPr>
            <w:r>
              <w:rPr>
                <w:rFonts w:ascii="Arial Black" w:hAnsi="Arial Black" w:cs="宋体"/>
                <w:color w:val="000000"/>
                <w:kern w:val="0"/>
                <w:sz w:val="18"/>
                <w:szCs w:val="18"/>
              </w:rPr>
              <w:t>Name  </w:t>
            </w:r>
          </w:p>
        </w:tc>
        <w:tc>
          <w:tcPr>
            <w:tcW w:w="2551" w:type="dxa"/>
            <w:tcBorders>
              <w:top w:val="single" w:color="000000" w:sz="4" w:space="0"/>
              <w:left w:val="nil"/>
              <w:bottom w:val="single" w:color="000000" w:sz="4" w:space="0"/>
              <w:right w:val="single" w:color="000000" w:sz="4" w:space="0"/>
            </w:tcBorders>
            <w:shd w:val="clear" w:color="auto" w:fill="auto"/>
            <w:vAlign w:val="top"/>
          </w:tcPr>
          <w:p>
            <w:pPr>
              <w:rPr>
                <w:rFonts w:hint="eastAsia" w:ascii="Calibri" w:hAnsi="Calibri" w:eastAsia="宋体" w:cs="Times New Roman"/>
                <w:color w:val="000000"/>
                <w:kern w:val="2"/>
                <w:sz w:val="21"/>
                <w:szCs w:val="21"/>
                <w:lang w:val="en-US" w:eastAsia="zh-CN" w:bidi="ar-SA"/>
              </w:rPr>
            </w:pPr>
            <w:r>
              <w:rPr>
                <w:rFonts w:hint="eastAsia"/>
                <w:color w:val="000000"/>
                <w:lang w:val="en-US" w:eastAsia="zh-CN"/>
              </w:rPr>
              <w:t>变更</w:t>
            </w:r>
            <w:r>
              <w:rPr>
                <w:rFonts w:hint="eastAsia"/>
                <w:color w:val="000000"/>
              </w:rPr>
              <w:t>名称</w:t>
            </w:r>
          </w:p>
        </w:tc>
        <w:tc>
          <w:tcPr>
            <w:tcW w:w="1134" w:type="dxa"/>
            <w:tcBorders>
              <w:top w:val="single" w:color="000000" w:sz="4" w:space="0"/>
              <w:left w:val="nil"/>
              <w:bottom w:val="single" w:color="000000" w:sz="4" w:space="0"/>
              <w:right w:val="single" w:color="000000" w:sz="4" w:space="0"/>
            </w:tcBorders>
            <w:shd w:val="clear" w:color="auto" w:fill="auto"/>
            <w:vAlign w:val="top"/>
          </w:tcPr>
          <w:p>
            <w:pPr>
              <w:jc w:val="center"/>
              <w:rPr>
                <w:rFonts w:hint="eastAsia" w:ascii="Calibri" w:hAnsi="Calibri" w:eastAsia="宋体" w:cs="Times New Roman"/>
                <w:color w:val="000000"/>
                <w:kern w:val="2"/>
                <w:sz w:val="21"/>
                <w:szCs w:val="21"/>
                <w:lang w:val="en-US" w:eastAsia="zh-CN" w:bidi="ar-SA"/>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shd w:val="clear" w:color="auto" w:fill="auto"/>
            <w:vAlign w:val="top"/>
          </w:tcPr>
          <w:p>
            <w:pPr>
              <w:jc w:val="center"/>
              <w:rPr>
                <w:rFonts w:hint="eastAsia" w:ascii="Calibri" w:hAnsi="Calibri" w:eastAsia="宋体" w:cs="Times New Roman"/>
                <w:b/>
                <w:color w:val="000000"/>
                <w:kern w:val="2"/>
                <w:sz w:val="21"/>
                <w:szCs w:val="21"/>
                <w:lang w:val="en-US" w:eastAsia="zh-CN" w:bidi="ar-SA"/>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Total</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lang w:val="en-US" w:eastAsia="zh-CN"/>
              </w:rPr>
              <w:t>变更</w:t>
            </w:r>
            <w:r>
              <w:rPr>
                <w:rFonts w:hint="eastAsia"/>
                <w:color w:val="000000"/>
              </w:rPr>
              <w:t>金额（元）</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Code</w:t>
            </w:r>
          </w:p>
        </w:tc>
        <w:tc>
          <w:tcPr>
            <w:tcW w:w="2551" w:type="dxa"/>
            <w:tcBorders>
              <w:top w:val="single" w:color="000000" w:sz="4" w:space="0"/>
              <w:left w:val="nil"/>
              <w:bottom w:val="single" w:color="000000" w:sz="4" w:space="0"/>
              <w:right w:val="single" w:color="000000" w:sz="4" w:space="0"/>
            </w:tcBorders>
            <w:vAlign w:val="center"/>
          </w:tcPr>
          <w:p>
            <w:pPr>
              <w:jc w:val="left"/>
              <w:rPr>
                <w:color w:val="000000"/>
              </w:rPr>
            </w:pPr>
            <w:r>
              <w:rPr>
                <w:rFonts w:hint="eastAsia"/>
                <w:color w:val="000000"/>
              </w:rPr>
              <w:t>费用代号</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Black" w:hAnsi="Arial Black" w:eastAsia="宋体"/>
                <w:color w:val="000000"/>
                <w:sz w:val="18"/>
                <w:lang w:val="en-US" w:eastAsia="zh-CN"/>
              </w:rPr>
            </w:pPr>
            <w:r>
              <w:rPr>
                <w:rFonts w:hint="eastAsia" w:ascii="Arial Black" w:hAnsi="Arial Black"/>
                <w:color w:val="000000"/>
                <w:sz w:val="18"/>
                <w:lang w:val="en-US" w:eastAsia="zh-CN"/>
              </w:rPr>
              <w:t>5</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hint="eastAsia" w:ascii="Arial Black" w:hAnsi="Arial Black" w:cs="宋体"/>
                <w:color w:val="000000"/>
                <w:kern w:val="0"/>
                <w:sz w:val="18"/>
                <w:szCs w:val="18"/>
              </w:rPr>
              <w:t>Remark</w:t>
            </w:r>
            <w:r>
              <w:rPr>
                <w:rFonts w:ascii="Arial Black" w:hAnsi="Arial Black" w:cs="宋体"/>
                <w:color w:val="000000"/>
                <w:kern w:val="0"/>
                <w:sz w:val="18"/>
                <w:szCs w:val="18"/>
              </w:rPr>
              <w:t>  </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备注</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bl>
    <w:p>
      <w:pPr>
        <w:ind w:firstLine="360" w:firstLineChars="200"/>
        <w:rPr>
          <w:rStyle w:val="224"/>
          <w:rFonts w:hint="default"/>
        </w:rPr>
      </w:pPr>
      <w:r>
        <w:rPr>
          <w:rStyle w:val="224"/>
          <w:rFonts w:hint="default"/>
        </w:rPr>
        <w:t>注：Code（费用代号）：按本标准第3.0.5条的规定填写。</w:t>
      </w:r>
    </w:p>
    <w:p>
      <w:pPr>
        <w:spacing w:before="156" w:beforeLines="50"/>
        <w:ind w:firstLine="465" w:firstLineChars="221"/>
        <w:rPr>
          <w:rFonts w:ascii="宋体" w:hAnsi="宋体"/>
          <w:color w:val="000000"/>
        </w:rPr>
      </w:pPr>
      <w:r>
        <w:rPr>
          <w:rFonts w:ascii="Times New Roman" w:hAnsi="Times New Roman"/>
          <w:b/>
          <w:color w:val="000000"/>
        </w:rPr>
        <w:t>1</w:t>
      </w:r>
      <w:r>
        <w:rPr>
          <w:rFonts w:ascii="Times New Roman" w:hAnsi="Times New Roman"/>
          <w:color w:val="000000"/>
        </w:rPr>
        <w:t xml:space="preserve">  </w:t>
      </w:r>
      <w:r>
        <w:rPr>
          <w:rFonts w:hint="eastAsia" w:ascii="宋体" w:hAnsi="宋体"/>
          <w:color w:val="000000"/>
        </w:rPr>
        <w:t>ChangeCost</w:t>
      </w:r>
      <w:r>
        <w:rPr>
          <w:rFonts w:ascii="宋体" w:hAnsi="宋体"/>
          <w:color w:val="000000"/>
        </w:rPr>
        <w:t>Group</w:t>
      </w:r>
      <w:r>
        <w:rPr>
          <w:rFonts w:hint="eastAsia" w:ascii="宋体" w:hAnsi="宋体"/>
          <w:color w:val="000000"/>
        </w:rPr>
        <w:t>（</w:t>
      </w:r>
      <w:r>
        <w:rPr>
          <w:rFonts w:hint="eastAsia" w:ascii="宋体" w:hAnsi="宋体"/>
          <w:color w:val="000000"/>
          <w:lang w:val="en-US" w:eastAsia="zh-CN"/>
        </w:rPr>
        <w:t>工程变更费用</w:t>
      </w:r>
      <w:r>
        <w:rPr>
          <w:rFonts w:hint="eastAsia" w:ascii="宋体" w:hAnsi="宋体"/>
          <w:color w:val="000000"/>
        </w:rPr>
        <w:t>标题）汇总本项所包括的明细费用，应支持树形结构，子元素应为ChangeCost</w:t>
      </w:r>
      <w:r>
        <w:rPr>
          <w:rFonts w:ascii="宋体" w:hAnsi="宋体"/>
          <w:color w:val="000000"/>
        </w:rPr>
        <w:t>Group</w:t>
      </w:r>
      <w:r>
        <w:rPr>
          <w:rFonts w:hint="eastAsia" w:ascii="宋体" w:hAnsi="宋体"/>
          <w:color w:val="000000"/>
        </w:rPr>
        <w:t>（</w:t>
      </w:r>
      <w:r>
        <w:rPr>
          <w:rFonts w:hint="eastAsia" w:ascii="宋体" w:hAnsi="宋体"/>
          <w:color w:val="000000"/>
          <w:lang w:val="en-US" w:eastAsia="zh-CN"/>
        </w:rPr>
        <w:t>工程变更费用子</w:t>
      </w:r>
      <w:r>
        <w:rPr>
          <w:rFonts w:hint="eastAsia" w:ascii="宋体" w:hAnsi="宋体"/>
          <w:color w:val="000000"/>
        </w:rPr>
        <w:t>标题）、ChangeCost</w:t>
      </w:r>
      <w:r>
        <w:rPr>
          <w:rFonts w:ascii="宋体" w:hAnsi="宋体"/>
          <w:color w:val="000000"/>
        </w:rPr>
        <w:t>Item</w:t>
      </w:r>
      <w:r>
        <w:rPr>
          <w:rFonts w:hint="eastAsia" w:ascii="宋体" w:hAnsi="宋体"/>
          <w:color w:val="000000"/>
        </w:rPr>
        <w:t>（</w:t>
      </w:r>
      <w:r>
        <w:rPr>
          <w:rFonts w:hint="eastAsia" w:ascii="宋体" w:hAnsi="宋体"/>
          <w:color w:val="000000"/>
          <w:lang w:val="en-US" w:eastAsia="zh-CN"/>
        </w:rPr>
        <w:t>工程变更费用</w:t>
      </w:r>
      <w:r>
        <w:rPr>
          <w:rFonts w:hint="eastAsia" w:ascii="宋体" w:hAnsi="宋体"/>
          <w:color w:val="000000"/>
        </w:rPr>
        <w:t>明细），元素关系应符合图6.2.</w:t>
      </w:r>
      <w:r>
        <w:rPr>
          <w:rFonts w:hint="eastAsia" w:ascii="宋体" w:hAnsi="宋体"/>
          <w:color w:val="000000"/>
          <w:lang w:val="en-US" w:eastAsia="zh-CN"/>
        </w:rPr>
        <w:t>42-2</w:t>
      </w:r>
      <w:r>
        <w:rPr>
          <w:rFonts w:hint="eastAsia" w:ascii="宋体" w:hAnsi="宋体"/>
          <w:color w:val="000000"/>
        </w:rPr>
        <w:t>的规定，属性定义应符合表6.</w:t>
      </w:r>
      <w:r>
        <w:rPr>
          <w:rFonts w:hint="eastAsia" w:ascii="宋体" w:hAnsi="宋体"/>
          <w:color w:val="000000"/>
          <w:lang w:val="en-US" w:eastAsia="zh-CN"/>
        </w:rPr>
        <w:t>2</w:t>
      </w:r>
      <w:r>
        <w:rPr>
          <w:rFonts w:hint="eastAsia" w:ascii="宋体" w:hAnsi="宋体"/>
          <w:color w:val="000000"/>
        </w:rPr>
        <w:t>.</w:t>
      </w:r>
      <w:r>
        <w:rPr>
          <w:rFonts w:hint="eastAsia" w:ascii="宋体" w:hAnsi="宋体"/>
          <w:color w:val="000000"/>
          <w:lang w:val="en-US" w:eastAsia="zh-CN"/>
        </w:rPr>
        <w:t>42</w:t>
      </w:r>
      <w:r>
        <w:rPr>
          <w:rFonts w:hint="eastAsia" w:ascii="宋体" w:hAnsi="宋体"/>
          <w:color w:val="000000"/>
        </w:rPr>
        <w:t>-2的规定。</w:t>
      </w:r>
    </w:p>
    <w:p>
      <w:pPr>
        <w:spacing w:before="156" w:beforeLines="50"/>
        <w:jc w:val="center"/>
        <w:rPr>
          <w:rFonts w:ascii="宋体" w:hAnsi="宋体"/>
          <w:color w:val="000000"/>
        </w:rPr>
      </w:pPr>
      <w:r>
        <w:drawing>
          <wp:inline distT="0" distB="0" distL="114300" distR="114300">
            <wp:extent cx="5010150" cy="1752600"/>
            <wp:effectExtent l="0" t="0" r="6350" b="0"/>
            <wp:docPr id="172"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2" name="图片 15"/>
                    <pic:cNvPicPr>
                      <a:picLocks noChangeAspect="true"/>
                    </pic:cNvPicPr>
                  </pic:nvPicPr>
                  <pic:blipFill>
                    <a:blip r:embed="rId102"/>
                    <a:stretch>
                      <a:fillRect/>
                    </a:stretch>
                  </pic:blipFill>
                  <pic:spPr>
                    <a:xfrm>
                      <a:off x="0" y="0"/>
                      <a:ext cx="5010150" cy="1752600"/>
                    </a:xfrm>
                    <a:prstGeom prst="rect">
                      <a:avLst/>
                    </a:prstGeom>
                    <a:noFill/>
                    <a:ln>
                      <a:noFill/>
                    </a:ln>
                  </pic:spPr>
                </pic:pic>
              </a:graphicData>
            </a:graphic>
          </wp:inline>
        </w:drawing>
      </w:r>
    </w:p>
    <w:p>
      <w:pPr>
        <w:jc w:val="center"/>
        <w:rPr>
          <w:rFonts w:ascii="宋体" w:hAnsi="宋体"/>
          <w:color w:val="000000"/>
          <w:sz w:val="18"/>
          <w:szCs w:val="18"/>
        </w:rPr>
      </w:pPr>
      <w:r>
        <w:rPr>
          <w:rFonts w:hint="eastAsia" w:ascii="宋体" w:hAnsi="宋体"/>
          <w:color w:val="000000"/>
          <w:sz w:val="18"/>
          <w:szCs w:val="18"/>
        </w:rPr>
        <w:t>图6.</w:t>
      </w:r>
      <w:r>
        <w:rPr>
          <w:rFonts w:hint="eastAsia" w:ascii="宋体" w:hAnsi="宋体"/>
          <w:color w:val="000000"/>
          <w:sz w:val="18"/>
          <w:szCs w:val="18"/>
          <w:lang w:val="en-US" w:eastAsia="zh-CN"/>
        </w:rPr>
        <w:t>2</w:t>
      </w:r>
      <w:r>
        <w:rPr>
          <w:rFonts w:hint="eastAsia" w:ascii="宋体" w:hAnsi="宋体"/>
          <w:color w:val="000000"/>
          <w:sz w:val="18"/>
          <w:szCs w:val="18"/>
        </w:rPr>
        <w:t>.</w:t>
      </w:r>
      <w:r>
        <w:rPr>
          <w:rFonts w:hint="eastAsia" w:ascii="宋体" w:hAnsi="宋体"/>
          <w:color w:val="000000"/>
          <w:sz w:val="18"/>
          <w:szCs w:val="18"/>
          <w:lang w:val="en-US" w:eastAsia="zh-CN"/>
        </w:rPr>
        <w:t>42</w:t>
      </w:r>
      <w:r>
        <w:rPr>
          <w:rFonts w:hint="eastAsia" w:ascii="宋体" w:hAnsi="宋体"/>
          <w:color w:val="000000"/>
          <w:sz w:val="18"/>
          <w:szCs w:val="18"/>
        </w:rPr>
        <w:t xml:space="preserve">-2  </w:t>
      </w:r>
      <w:r>
        <w:rPr>
          <w:rFonts w:hint="eastAsia" w:ascii="宋体" w:hAnsi="宋体"/>
          <w:color w:val="000000"/>
        </w:rPr>
        <w:t>ChangeCost</w:t>
      </w:r>
      <w:r>
        <w:rPr>
          <w:rFonts w:ascii="宋体" w:hAnsi="宋体"/>
          <w:color w:val="000000"/>
        </w:rPr>
        <w:t>Group</w:t>
      </w:r>
      <w:r>
        <w:rPr>
          <w:rFonts w:hint="eastAsia" w:ascii="宋体" w:hAnsi="宋体"/>
          <w:color w:val="000000"/>
          <w:sz w:val="18"/>
          <w:szCs w:val="18"/>
        </w:rPr>
        <w:t>元素关系</w:t>
      </w:r>
    </w:p>
    <w:p>
      <w:pPr>
        <w:spacing w:before="156" w:beforeLines="50"/>
        <w:jc w:val="center"/>
        <w:rPr>
          <w:rFonts w:ascii="宋体" w:hAnsi="宋体"/>
          <w:b/>
          <w:color w:val="000000"/>
        </w:rPr>
      </w:pPr>
      <w:r>
        <w:rPr>
          <w:rFonts w:hint="eastAsia" w:ascii="宋体" w:hAnsi="宋体"/>
          <w:b/>
          <w:color w:val="000000"/>
        </w:rPr>
        <w:t>表6.</w:t>
      </w:r>
      <w:r>
        <w:rPr>
          <w:rFonts w:hint="eastAsia" w:ascii="宋体" w:hAnsi="宋体"/>
          <w:b/>
          <w:color w:val="000000"/>
          <w:lang w:val="en-US" w:eastAsia="zh-CN"/>
        </w:rPr>
        <w:t>2</w:t>
      </w:r>
      <w:r>
        <w:rPr>
          <w:rFonts w:hint="eastAsia" w:ascii="宋体" w:hAnsi="宋体"/>
          <w:b/>
          <w:color w:val="000000"/>
        </w:rPr>
        <w:t>.</w:t>
      </w:r>
      <w:r>
        <w:rPr>
          <w:rFonts w:hint="eastAsia" w:ascii="宋体" w:hAnsi="宋体"/>
          <w:b/>
          <w:color w:val="000000"/>
          <w:lang w:val="en-US" w:eastAsia="zh-CN"/>
        </w:rPr>
        <w:t>42</w:t>
      </w:r>
      <w:r>
        <w:rPr>
          <w:rFonts w:hint="eastAsia" w:ascii="宋体" w:hAnsi="宋体"/>
          <w:b/>
          <w:color w:val="000000"/>
        </w:rPr>
        <w:t xml:space="preserve">-2  </w:t>
      </w:r>
      <w:r>
        <w:rPr>
          <w:rFonts w:hint="eastAsia" w:ascii="宋体" w:hAnsi="宋体"/>
          <w:color w:val="000000"/>
        </w:rPr>
        <w:t>ChangeCost</w:t>
      </w:r>
      <w:r>
        <w:rPr>
          <w:rFonts w:ascii="宋体" w:hAnsi="宋体"/>
          <w:color w:val="000000"/>
        </w:rPr>
        <w:t>Group</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shd w:val="clear" w:color="auto" w:fill="auto"/>
            <w:vAlign w:val="top"/>
          </w:tcPr>
          <w:p>
            <w:pPr>
              <w:widowControl/>
              <w:jc w:val="left"/>
              <w:rPr>
                <w:rFonts w:ascii="Arial Black" w:hAnsi="Arial Black" w:eastAsia="宋体" w:cs="宋体"/>
                <w:color w:val="000000"/>
                <w:kern w:val="0"/>
                <w:sz w:val="18"/>
                <w:szCs w:val="18"/>
                <w:lang w:val="en-US" w:eastAsia="zh-CN" w:bidi="ar-SA"/>
              </w:rPr>
            </w:pPr>
            <w:r>
              <w:rPr>
                <w:rFonts w:hint="eastAsia" w:ascii="Arial Black" w:hAnsi="Arial Black" w:cs="宋体"/>
                <w:color w:val="000000"/>
                <w:kern w:val="0"/>
                <w:sz w:val="18"/>
                <w:szCs w:val="18"/>
              </w:rPr>
              <w:t>Number</w:t>
            </w:r>
          </w:p>
        </w:tc>
        <w:tc>
          <w:tcPr>
            <w:tcW w:w="2551" w:type="dxa"/>
            <w:tcBorders>
              <w:top w:val="single" w:color="000000" w:sz="4" w:space="0"/>
              <w:left w:val="nil"/>
              <w:bottom w:val="single" w:color="000000" w:sz="4" w:space="0"/>
              <w:right w:val="single" w:color="000000" w:sz="4" w:space="0"/>
            </w:tcBorders>
            <w:shd w:val="clear" w:color="auto" w:fill="auto"/>
            <w:vAlign w:val="top"/>
          </w:tcPr>
          <w:p>
            <w:pPr>
              <w:rPr>
                <w:rFonts w:hint="default" w:ascii="Calibri" w:hAnsi="Calibri" w:eastAsia="宋体" w:cs="Times New Roman"/>
                <w:color w:val="000000"/>
                <w:kern w:val="2"/>
                <w:sz w:val="21"/>
                <w:szCs w:val="21"/>
                <w:lang w:val="en-US" w:eastAsia="zh-CN" w:bidi="ar-SA"/>
              </w:rPr>
            </w:pPr>
            <w:r>
              <w:rPr>
                <w:rFonts w:hint="eastAsia"/>
                <w:color w:val="000000"/>
                <w:lang w:val="en-US" w:eastAsia="zh-CN"/>
              </w:rPr>
              <w:t>变更编号</w:t>
            </w:r>
          </w:p>
        </w:tc>
        <w:tc>
          <w:tcPr>
            <w:tcW w:w="1134" w:type="dxa"/>
            <w:tcBorders>
              <w:top w:val="single" w:color="000000" w:sz="4" w:space="0"/>
              <w:left w:val="nil"/>
              <w:bottom w:val="single" w:color="000000" w:sz="4" w:space="0"/>
              <w:right w:val="single" w:color="000000" w:sz="4" w:space="0"/>
            </w:tcBorders>
            <w:shd w:val="clear" w:color="auto" w:fill="auto"/>
            <w:vAlign w:val="top"/>
          </w:tcPr>
          <w:p>
            <w:pPr>
              <w:jc w:val="center"/>
              <w:rPr>
                <w:rFonts w:ascii="Calibri" w:hAnsi="Calibri" w:eastAsia="宋体" w:cs="Times New Roman"/>
                <w:color w:val="000000"/>
                <w:kern w:val="2"/>
                <w:sz w:val="21"/>
                <w:szCs w:val="21"/>
                <w:lang w:val="en-US" w:eastAsia="zh-CN" w:bidi="ar-SA"/>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shd w:val="clear" w:color="auto" w:fill="auto"/>
            <w:vAlign w:val="top"/>
          </w:tcPr>
          <w:p>
            <w:pPr>
              <w:jc w:val="center"/>
              <w:rPr>
                <w:rFonts w:ascii="Calibri" w:hAnsi="Calibri" w:eastAsia="宋体" w:cs="Times New Roman"/>
                <w:b/>
                <w:color w:val="000000"/>
                <w:kern w:val="2"/>
                <w:sz w:val="21"/>
                <w:szCs w:val="21"/>
                <w:lang w:val="en-US" w:eastAsia="zh-CN" w:bidi="ar-SA"/>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shd w:val="clear" w:color="auto" w:fill="auto"/>
            <w:vAlign w:val="center"/>
          </w:tcPr>
          <w:p>
            <w:pPr>
              <w:pStyle w:val="380"/>
              <w:rPr>
                <w:rFonts w:ascii="宋体" w:hAnsi="宋体" w:eastAsia="宋体" w:cs="Times New Roman"/>
                <w:b/>
                <w:color w:val="000000"/>
                <w:kern w:val="0"/>
                <w:sz w:val="21"/>
                <w:szCs w:val="21"/>
                <w:lang w:val="en-US" w:eastAsia="zh-CN" w:bidi="ar-SA"/>
              </w:rPr>
            </w:pP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Black" w:hAnsi="Arial Black"/>
                <w:color w:val="000000"/>
                <w:sz w:val="18"/>
              </w:rPr>
            </w:pPr>
          </w:p>
        </w:tc>
        <w:tc>
          <w:tcPr>
            <w:tcW w:w="2058" w:type="dxa"/>
            <w:tcBorders>
              <w:top w:val="single" w:color="000000" w:sz="4" w:space="0"/>
              <w:left w:val="nil"/>
              <w:bottom w:val="single" w:color="000000" w:sz="4" w:space="0"/>
              <w:right w:val="single" w:color="000000" w:sz="4" w:space="0"/>
            </w:tcBorders>
            <w:shd w:val="clear" w:color="auto" w:fill="auto"/>
            <w:vAlign w:val="top"/>
          </w:tcPr>
          <w:p>
            <w:pPr>
              <w:widowControl/>
              <w:jc w:val="left"/>
              <w:rPr>
                <w:rFonts w:ascii="Arial Black" w:hAnsi="Arial Black" w:eastAsia="宋体" w:cs="宋体"/>
                <w:color w:val="000000"/>
                <w:kern w:val="0"/>
                <w:sz w:val="18"/>
                <w:szCs w:val="18"/>
                <w:lang w:val="en-US" w:eastAsia="zh-CN" w:bidi="ar-SA"/>
              </w:rPr>
            </w:pPr>
            <w:r>
              <w:rPr>
                <w:rFonts w:ascii="Arial Black" w:hAnsi="Arial Black" w:cs="宋体"/>
                <w:color w:val="000000"/>
                <w:kern w:val="0"/>
                <w:sz w:val="18"/>
                <w:szCs w:val="18"/>
              </w:rPr>
              <w:t>Name</w:t>
            </w:r>
          </w:p>
        </w:tc>
        <w:tc>
          <w:tcPr>
            <w:tcW w:w="2551" w:type="dxa"/>
            <w:tcBorders>
              <w:top w:val="single" w:color="000000" w:sz="4" w:space="0"/>
              <w:left w:val="nil"/>
              <w:bottom w:val="single" w:color="000000" w:sz="4" w:space="0"/>
              <w:right w:val="single" w:color="000000" w:sz="4" w:space="0"/>
            </w:tcBorders>
            <w:shd w:val="clear" w:color="auto" w:fill="auto"/>
            <w:vAlign w:val="top"/>
          </w:tcPr>
          <w:p>
            <w:pPr>
              <w:rPr>
                <w:rFonts w:hint="eastAsia" w:ascii="Calibri" w:hAnsi="Calibri" w:eastAsia="宋体" w:cs="Times New Roman"/>
                <w:color w:val="000000"/>
                <w:kern w:val="2"/>
                <w:sz w:val="21"/>
                <w:szCs w:val="21"/>
                <w:lang w:val="en-US" w:eastAsia="zh-CN" w:bidi="ar-SA"/>
              </w:rPr>
            </w:pPr>
            <w:r>
              <w:rPr>
                <w:rFonts w:hint="eastAsia"/>
                <w:color w:val="000000"/>
                <w:lang w:val="en-US" w:eastAsia="zh-CN"/>
              </w:rPr>
              <w:t>变更</w:t>
            </w:r>
            <w:r>
              <w:rPr>
                <w:rFonts w:hint="eastAsia"/>
                <w:color w:val="000000"/>
              </w:rPr>
              <w:t>名称</w:t>
            </w:r>
          </w:p>
        </w:tc>
        <w:tc>
          <w:tcPr>
            <w:tcW w:w="1134" w:type="dxa"/>
            <w:tcBorders>
              <w:top w:val="single" w:color="000000" w:sz="4" w:space="0"/>
              <w:left w:val="nil"/>
              <w:bottom w:val="single" w:color="000000" w:sz="4" w:space="0"/>
              <w:right w:val="single" w:color="000000" w:sz="4" w:space="0"/>
            </w:tcBorders>
            <w:shd w:val="clear" w:color="auto" w:fill="auto"/>
            <w:vAlign w:val="top"/>
          </w:tcPr>
          <w:p>
            <w:pPr>
              <w:jc w:val="center"/>
              <w:rPr>
                <w:rFonts w:hint="eastAsia" w:ascii="Calibri" w:hAnsi="Calibri" w:eastAsia="宋体" w:cs="Times New Roman"/>
                <w:color w:val="000000"/>
                <w:kern w:val="2"/>
                <w:sz w:val="21"/>
                <w:szCs w:val="21"/>
                <w:lang w:val="en-US" w:eastAsia="zh-CN" w:bidi="ar-SA"/>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shd w:val="clear" w:color="auto" w:fill="auto"/>
            <w:vAlign w:val="top"/>
          </w:tcPr>
          <w:p>
            <w:pPr>
              <w:jc w:val="center"/>
              <w:rPr>
                <w:rFonts w:hint="eastAsia" w:ascii="Calibri" w:hAnsi="Calibri" w:eastAsia="宋体" w:cs="Times New Roman"/>
                <w:b/>
                <w:color w:val="000000"/>
                <w:kern w:val="2"/>
                <w:sz w:val="21"/>
                <w:szCs w:val="21"/>
                <w:lang w:val="en-US" w:eastAsia="zh-CN" w:bidi="ar-SA"/>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Total</w:t>
            </w:r>
          </w:p>
        </w:tc>
        <w:tc>
          <w:tcPr>
            <w:tcW w:w="2551" w:type="dxa"/>
            <w:tcBorders>
              <w:top w:val="single" w:color="000000" w:sz="4" w:space="0"/>
              <w:left w:val="nil"/>
              <w:bottom w:val="single" w:color="000000" w:sz="4" w:space="0"/>
              <w:right w:val="single" w:color="000000" w:sz="4" w:space="0"/>
            </w:tcBorders>
            <w:shd w:val="clear" w:color="auto" w:fill="auto"/>
            <w:vAlign w:val="top"/>
          </w:tcPr>
          <w:p>
            <w:pPr>
              <w:rPr>
                <w:rFonts w:ascii="Calibri" w:hAnsi="Calibri" w:eastAsia="宋体" w:cs="Times New Roman"/>
                <w:color w:val="000000"/>
                <w:kern w:val="2"/>
                <w:sz w:val="21"/>
                <w:szCs w:val="21"/>
                <w:lang w:val="en-US" w:eastAsia="zh-CN" w:bidi="ar-SA"/>
              </w:rPr>
            </w:pPr>
            <w:r>
              <w:rPr>
                <w:rFonts w:hint="eastAsia"/>
                <w:color w:val="000000"/>
                <w:lang w:val="en-US" w:eastAsia="zh-CN"/>
              </w:rPr>
              <w:t>变更</w:t>
            </w:r>
            <w:r>
              <w:rPr>
                <w:rFonts w:hint="eastAsia"/>
                <w:color w:val="000000"/>
              </w:rPr>
              <w:t>金额（元）</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Code</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color w:val="000000"/>
              </w:rPr>
              <w:t>费用代号</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rPr>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hint="eastAsia" w:ascii="Arial Black" w:hAnsi="Arial Black" w:cs="宋体"/>
                <w:color w:val="000000"/>
                <w:kern w:val="0"/>
                <w:sz w:val="18"/>
                <w:szCs w:val="18"/>
              </w:rPr>
              <w:t>Remark</w:t>
            </w:r>
            <w:r>
              <w:rPr>
                <w:rFonts w:ascii="Arial Black" w:hAnsi="Arial Black" w:cs="宋体"/>
                <w:color w:val="000000"/>
                <w:kern w:val="0"/>
                <w:sz w:val="18"/>
                <w:szCs w:val="18"/>
              </w:rPr>
              <w:t>  </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备注</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bl>
    <w:p>
      <w:pPr>
        <w:ind w:firstLine="360" w:firstLineChars="200"/>
        <w:rPr>
          <w:color w:val="000000"/>
        </w:rPr>
      </w:pPr>
      <w:r>
        <w:rPr>
          <w:rFonts w:hint="eastAsia" w:ascii="宋体" w:hAnsi="宋体"/>
          <w:color w:val="000000"/>
          <w:sz w:val="18"/>
          <w:szCs w:val="18"/>
        </w:rPr>
        <w:t>注：</w:t>
      </w:r>
      <w:r>
        <w:rPr>
          <w:rStyle w:val="224"/>
          <w:rFonts w:hint="default"/>
        </w:rPr>
        <w:t>Code（费用代号）：按本标准第3.0.5条的规定填写</w:t>
      </w:r>
      <w:r>
        <w:rPr>
          <w:rFonts w:hint="eastAsia" w:ascii="宋体" w:hAnsi="宋体"/>
          <w:color w:val="000000"/>
          <w:sz w:val="18"/>
          <w:szCs w:val="18"/>
        </w:rPr>
        <w:t>。</w:t>
      </w:r>
    </w:p>
    <w:p>
      <w:pPr>
        <w:spacing w:before="156" w:beforeLines="50"/>
        <w:ind w:firstLine="349" w:firstLineChars="166"/>
        <w:rPr>
          <w:color w:val="000000"/>
        </w:rPr>
      </w:pPr>
      <w:r>
        <w:rPr>
          <w:rFonts w:ascii="Times New Roman" w:hAnsi="Times New Roman"/>
          <w:b/>
          <w:color w:val="000000"/>
        </w:rPr>
        <w:t xml:space="preserve">2 </w:t>
      </w:r>
      <w:r>
        <w:rPr>
          <w:rFonts w:ascii="Times New Roman" w:hAnsi="Times New Roman"/>
          <w:color w:val="000000"/>
        </w:rPr>
        <w:t xml:space="preserve"> </w:t>
      </w:r>
      <w:r>
        <w:rPr>
          <w:rFonts w:hint="eastAsia" w:ascii="宋体" w:hAnsi="宋体"/>
          <w:color w:val="000000"/>
        </w:rPr>
        <w:t>ChangeCost</w:t>
      </w:r>
      <w:r>
        <w:rPr>
          <w:rFonts w:ascii="宋体" w:hAnsi="宋体"/>
          <w:color w:val="000000"/>
        </w:rPr>
        <w:t>Item</w:t>
      </w:r>
      <w:r>
        <w:rPr>
          <w:rFonts w:hint="eastAsia" w:ascii="宋体" w:hAnsi="宋体"/>
          <w:color w:val="000000"/>
        </w:rPr>
        <w:t>（</w:t>
      </w:r>
      <w:r>
        <w:rPr>
          <w:rFonts w:hint="eastAsia" w:ascii="宋体" w:hAnsi="宋体"/>
          <w:color w:val="000000"/>
          <w:lang w:val="en-US" w:eastAsia="zh-CN"/>
        </w:rPr>
        <w:t>工程变更费用</w:t>
      </w:r>
      <w:r>
        <w:rPr>
          <w:rFonts w:hint="eastAsia" w:ascii="宋体" w:hAnsi="宋体"/>
          <w:color w:val="000000"/>
        </w:rPr>
        <w:t>明细）</w:t>
      </w:r>
      <w:r>
        <w:rPr>
          <w:rFonts w:ascii="宋体" w:hAnsi="宋体"/>
          <w:color w:val="000000"/>
        </w:rPr>
        <w:t>的属性定义应符合表6.</w:t>
      </w:r>
      <w:r>
        <w:rPr>
          <w:rFonts w:hint="eastAsia" w:ascii="宋体" w:hAnsi="宋体"/>
          <w:color w:val="000000"/>
          <w:lang w:val="en-US" w:eastAsia="zh-CN"/>
        </w:rPr>
        <w:t>2</w:t>
      </w:r>
      <w:r>
        <w:rPr>
          <w:rFonts w:ascii="宋体" w:hAnsi="宋体"/>
          <w:color w:val="000000"/>
        </w:rPr>
        <w:t>.</w:t>
      </w:r>
      <w:r>
        <w:rPr>
          <w:rFonts w:hint="eastAsia" w:ascii="宋体" w:hAnsi="宋体"/>
          <w:color w:val="000000"/>
          <w:lang w:val="en-US" w:eastAsia="zh-CN"/>
        </w:rPr>
        <w:t>42</w:t>
      </w:r>
      <w:r>
        <w:rPr>
          <w:rFonts w:ascii="宋体" w:hAnsi="宋体"/>
          <w:color w:val="000000"/>
        </w:rPr>
        <w:t>-3的规定。</w:t>
      </w:r>
    </w:p>
    <w:p>
      <w:pPr>
        <w:spacing w:before="156" w:beforeLines="50"/>
        <w:jc w:val="center"/>
        <w:rPr>
          <w:color w:val="000000"/>
        </w:rPr>
      </w:pPr>
      <w:r>
        <w:rPr>
          <w:rFonts w:hint="eastAsia" w:ascii="宋体" w:hAnsi="宋体"/>
          <w:b/>
          <w:color w:val="000000"/>
        </w:rPr>
        <w:t>表6.</w:t>
      </w:r>
      <w:r>
        <w:rPr>
          <w:rFonts w:hint="eastAsia" w:ascii="宋体" w:hAnsi="宋体"/>
          <w:b/>
          <w:color w:val="000000"/>
          <w:lang w:val="en-US" w:eastAsia="zh-CN"/>
        </w:rPr>
        <w:t>2</w:t>
      </w:r>
      <w:r>
        <w:rPr>
          <w:rFonts w:hint="eastAsia" w:ascii="宋体" w:hAnsi="宋体"/>
          <w:b/>
          <w:color w:val="000000"/>
        </w:rPr>
        <w:t>.</w:t>
      </w:r>
      <w:r>
        <w:rPr>
          <w:rFonts w:hint="eastAsia" w:ascii="宋体" w:hAnsi="宋体"/>
          <w:b/>
          <w:color w:val="000000"/>
          <w:lang w:val="en-US" w:eastAsia="zh-CN"/>
        </w:rPr>
        <w:t>42</w:t>
      </w:r>
      <w:r>
        <w:rPr>
          <w:rFonts w:hint="eastAsia" w:ascii="宋体" w:hAnsi="宋体"/>
          <w:b/>
          <w:color w:val="000000"/>
        </w:rPr>
        <w:t xml:space="preserve">-3  </w:t>
      </w:r>
      <w:r>
        <w:rPr>
          <w:rFonts w:hint="eastAsia" w:ascii="宋体" w:hAnsi="宋体"/>
          <w:color w:val="000000"/>
        </w:rPr>
        <w:t>ChangeCost</w:t>
      </w:r>
      <w:r>
        <w:rPr>
          <w:rFonts w:ascii="宋体" w:hAnsi="宋体"/>
          <w:color w:val="000000"/>
        </w:rPr>
        <w:t>Item</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blPrEx>
          <w:tblCellMar>
            <w:top w:w="0" w:type="dxa"/>
            <w:left w:w="108" w:type="dxa"/>
            <w:bottom w:w="0" w:type="dxa"/>
            <w:right w:w="108" w:type="dxa"/>
          </w:tblCellMar>
        </w:tblPrEx>
        <w:trPr>
          <w:tblHeader/>
        </w:trPr>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shd w:val="clear" w:color="auto" w:fill="auto"/>
            <w:vAlign w:val="top"/>
          </w:tcPr>
          <w:p>
            <w:pPr>
              <w:widowControl/>
              <w:jc w:val="left"/>
              <w:rPr>
                <w:rFonts w:ascii="Arial Black" w:hAnsi="Arial Black" w:eastAsia="宋体" w:cs="宋体"/>
                <w:color w:val="000000"/>
                <w:kern w:val="0"/>
                <w:sz w:val="18"/>
                <w:szCs w:val="18"/>
                <w:lang w:val="en-US" w:eastAsia="zh-CN" w:bidi="ar-SA"/>
              </w:rPr>
            </w:pPr>
            <w:r>
              <w:rPr>
                <w:rFonts w:hint="eastAsia" w:ascii="Arial Black" w:hAnsi="Arial Black" w:cs="宋体"/>
                <w:color w:val="000000"/>
                <w:kern w:val="0"/>
                <w:sz w:val="18"/>
                <w:szCs w:val="18"/>
              </w:rPr>
              <w:t>Number</w:t>
            </w:r>
          </w:p>
        </w:tc>
        <w:tc>
          <w:tcPr>
            <w:tcW w:w="2551" w:type="dxa"/>
            <w:tcBorders>
              <w:top w:val="single" w:color="000000" w:sz="4" w:space="0"/>
              <w:left w:val="nil"/>
              <w:bottom w:val="single" w:color="000000" w:sz="4" w:space="0"/>
              <w:right w:val="single" w:color="000000" w:sz="4" w:space="0"/>
            </w:tcBorders>
            <w:shd w:val="clear" w:color="auto" w:fill="auto"/>
            <w:vAlign w:val="top"/>
          </w:tcPr>
          <w:p>
            <w:pPr>
              <w:rPr>
                <w:rFonts w:hint="default" w:ascii="Calibri" w:hAnsi="Calibri" w:eastAsia="宋体" w:cs="Times New Roman"/>
                <w:color w:val="000000"/>
                <w:kern w:val="2"/>
                <w:sz w:val="21"/>
                <w:szCs w:val="21"/>
                <w:lang w:val="en-US" w:eastAsia="zh-CN" w:bidi="ar-SA"/>
              </w:rPr>
            </w:pPr>
            <w:r>
              <w:rPr>
                <w:rFonts w:hint="eastAsia"/>
                <w:color w:val="000000"/>
                <w:lang w:val="en-US" w:eastAsia="zh-CN"/>
              </w:rPr>
              <w:t>变更编号</w:t>
            </w:r>
          </w:p>
        </w:tc>
        <w:tc>
          <w:tcPr>
            <w:tcW w:w="1134" w:type="dxa"/>
            <w:tcBorders>
              <w:top w:val="single" w:color="000000" w:sz="4" w:space="0"/>
              <w:left w:val="nil"/>
              <w:bottom w:val="single" w:color="000000" w:sz="4" w:space="0"/>
              <w:right w:val="single" w:color="000000" w:sz="4" w:space="0"/>
            </w:tcBorders>
            <w:shd w:val="clear" w:color="auto" w:fill="auto"/>
            <w:vAlign w:val="top"/>
          </w:tcPr>
          <w:p>
            <w:pPr>
              <w:jc w:val="center"/>
              <w:rPr>
                <w:rFonts w:ascii="Calibri" w:hAnsi="Calibri" w:eastAsia="宋体" w:cs="Times New Roman"/>
                <w:color w:val="000000"/>
                <w:kern w:val="2"/>
                <w:sz w:val="21"/>
                <w:szCs w:val="21"/>
                <w:lang w:val="en-US" w:eastAsia="zh-CN" w:bidi="ar-SA"/>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shd w:val="clear" w:color="auto" w:fill="auto"/>
            <w:vAlign w:val="top"/>
          </w:tcPr>
          <w:p>
            <w:pPr>
              <w:jc w:val="center"/>
              <w:rPr>
                <w:rFonts w:ascii="Calibri" w:hAnsi="Calibri" w:eastAsia="宋体" w:cs="Times New Roman"/>
                <w:b/>
                <w:color w:val="000000"/>
                <w:kern w:val="2"/>
                <w:sz w:val="21"/>
                <w:szCs w:val="21"/>
                <w:lang w:val="en-US" w:eastAsia="zh-CN" w:bidi="ar-SA"/>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shd w:val="clear" w:color="auto" w:fill="auto"/>
            <w:vAlign w:val="center"/>
          </w:tcPr>
          <w:p>
            <w:pPr>
              <w:pStyle w:val="380"/>
              <w:rPr>
                <w:rFonts w:ascii="宋体" w:hAnsi="宋体" w:eastAsia="宋体" w:cs="Times New Roman"/>
                <w:b/>
                <w:color w:val="000000"/>
                <w:kern w:val="0"/>
                <w:sz w:val="21"/>
                <w:szCs w:val="21"/>
                <w:lang w:val="en-US" w:eastAsia="zh-CN" w:bidi="ar-SA"/>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shd w:val="clear" w:color="auto" w:fill="auto"/>
            <w:vAlign w:val="top"/>
          </w:tcPr>
          <w:p>
            <w:pPr>
              <w:widowControl/>
              <w:jc w:val="left"/>
              <w:rPr>
                <w:rFonts w:ascii="Arial Black" w:hAnsi="Arial Black" w:eastAsia="宋体" w:cs="宋体"/>
                <w:color w:val="000000"/>
                <w:kern w:val="0"/>
                <w:sz w:val="18"/>
                <w:szCs w:val="18"/>
                <w:lang w:val="en-US" w:eastAsia="zh-CN" w:bidi="ar-SA"/>
              </w:rPr>
            </w:pPr>
            <w:r>
              <w:rPr>
                <w:rFonts w:ascii="Arial Black" w:hAnsi="Arial Black" w:cs="宋体"/>
                <w:color w:val="000000"/>
                <w:kern w:val="0"/>
                <w:sz w:val="18"/>
                <w:szCs w:val="18"/>
              </w:rPr>
              <w:t>Name  </w:t>
            </w:r>
          </w:p>
        </w:tc>
        <w:tc>
          <w:tcPr>
            <w:tcW w:w="2551" w:type="dxa"/>
            <w:tcBorders>
              <w:top w:val="single" w:color="000000" w:sz="4" w:space="0"/>
              <w:left w:val="nil"/>
              <w:bottom w:val="single" w:color="000000" w:sz="4" w:space="0"/>
              <w:right w:val="single" w:color="000000" w:sz="4" w:space="0"/>
            </w:tcBorders>
            <w:shd w:val="clear" w:color="auto" w:fill="auto"/>
            <w:vAlign w:val="top"/>
          </w:tcPr>
          <w:p>
            <w:pPr>
              <w:rPr>
                <w:rFonts w:hint="eastAsia" w:ascii="Calibri" w:hAnsi="Calibri" w:eastAsia="宋体" w:cs="Times New Roman"/>
                <w:color w:val="000000"/>
                <w:kern w:val="2"/>
                <w:sz w:val="21"/>
                <w:szCs w:val="21"/>
                <w:lang w:val="en-US" w:eastAsia="zh-CN" w:bidi="ar-SA"/>
              </w:rPr>
            </w:pPr>
            <w:r>
              <w:rPr>
                <w:rFonts w:hint="eastAsia"/>
                <w:color w:val="000000"/>
                <w:lang w:val="en-US" w:eastAsia="zh-CN"/>
              </w:rPr>
              <w:t>变更</w:t>
            </w:r>
            <w:r>
              <w:rPr>
                <w:rFonts w:hint="eastAsia"/>
                <w:color w:val="000000"/>
              </w:rPr>
              <w:t>名称</w:t>
            </w:r>
          </w:p>
        </w:tc>
        <w:tc>
          <w:tcPr>
            <w:tcW w:w="1134" w:type="dxa"/>
            <w:tcBorders>
              <w:top w:val="single" w:color="000000" w:sz="4" w:space="0"/>
              <w:left w:val="nil"/>
              <w:bottom w:val="single" w:color="000000" w:sz="4" w:space="0"/>
              <w:right w:val="single" w:color="000000" w:sz="4" w:space="0"/>
            </w:tcBorders>
            <w:shd w:val="clear" w:color="auto" w:fill="auto"/>
            <w:vAlign w:val="top"/>
          </w:tcPr>
          <w:p>
            <w:pPr>
              <w:jc w:val="center"/>
              <w:rPr>
                <w:rFonts w:hint="eastAsia" w:ascii="Calibri" w:hAnsi="Calibri" w:eastAsia="宋体" w:cs="Times New Roman"/>
                <w:color w:val="000000"/>
                <w:kern w:val="2"/>
                <w:sz w:val="21"/>
                <w:szCs w:val="21"/>
                <w:lang w:val="en-US" w:eastAsia="zh-CN" w:bidi="ar-SA"/>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shd w:val="clear" w:color="auto" w:fill="auto"/>
            <w:vAlign w:val="top"/>
          </w:tcPr>
          <w:p>
            <w:pPr>
              <w:jc w:val="center"/>
              <w:rPr>
                <w:rFonts w:hint="eastAsia" w:ascii="Calibri" w:hAnsi="Calibri" w:eastAsia="宋体" w:cs="Times New Roman"/>
                <w:b/>
                <w:color w:val="000000"/>
                <w:kern w:val="2"/>
                <w:sz w:val="21"/>
                <w:szCs w:val="21"/>
                <w:lang w:val="en-US" w:eastAsia="zh-CN" w:bidi="ar-SA"/>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shd w:val="clear" w:color="auto" w:fill="auto"/>
            <w:vAlign w:val="center"/>
          </w:tcPr>
          <w:p>
            <w:pPr>
              <w:pStyle w:val="380"/>
              <w:rPr>
                <w:rFonts w:ascii="宋体" w:hAnsi="宋体" w:eastAsia="宋体" w:cs="Times New Roman"/>
                <w:b/>
                <w:color w:val="000000"/>
                <w:kern w:val="0"/>
                <w:sz w:val="21"/>
                <w:szCs w:val="21"/>
                <w:lang w:val="en-US" w:eastAsia="zh-CN" w:bidi="ar-SA"/>
              </w:rPr>
            </w:pPr>
          </w:p>
        </w:tc>
      </w:tr>
      <w:t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Unit</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计量单位</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Quantity</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数量</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5</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QtyFormula</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计算基数</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填写规则见注1</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6</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Price</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单价（元）</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7</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Rate</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ascii="宋体" w:hAnsi="宋体"/>
                <w:color w:val="000000"/>
              </w:rPr>
              <w:t>费率（%）</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8</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Total</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合价（元）</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9</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hint="eastAsia" w:ascii="Arial Black" w:hAnsi="Arial Black" w:cs="宋体"/>
                <w:color w:val="000000"/>
                <w:kern w:val="0"/>
                <w:sz w:val="18"/>
                <w:szCs w:val="18"/>
              </w:rPr>
              <w:t>R</w:t>
            </w:r>
            <w:r>
              <w:rPr>
                <w:rFonts w:ascii="Arial Black" w:hAnsi="Arial Black" w:cs="宋体"/>
                <w:color w:val="000000"/>
                <w:kern w:val="0"/>
                <w:sz w:val="18"/>
                <w:szCs w:val="18"/>
              </w:rPr>
              <w:t>eason</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依据</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10</w:t>
            </w:r>
          </w:p>
        </w:tc>
        <w:tc>
          <w:tcPr>
            <w:tcW w:w="2058"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s="宋体"/>
                <w:color w:val="000000"/>
                <w:kern w:val="0"/>
                <w:sz w:val="18"/>
                <w:szCs w:val="18"/>
              </w:rPr>
            </w:pPr>
            <w:r>
              <w:rPr>
                <w:rFonts w:hint="eastAsia" w:ascii="Arial Black" w:hAnsi="Arial Black" w:cs="宋体"/>
                <w:color w:val="000000"/>
                <w:kern w:val="0"/>
                <w:sz w:val="18"/>
                <w:szCs w:val="18"/>
              </w:rPr>
              <w:t>Kind</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color w:val="000000"/>
              </w:rPr>
              <w:t>汇总类型</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Integer</w:t>
            </w:r>
          </w:p>
        </w:tc>
        <w:tc>
          <w:tcPr>
            <w:tcW w:w="426" w:type="dxa"/>
            <w:tcBorders>
              <w:top w:val="single" w:color="000000" w:sz="4" w:space="0"/>
              <w:left w:val="nil"/>
              <w:bottom w:val="single" w:color="000000" w:sz="4" w:space="0"/>
              <w:right w:val="single" w:color="000000" w:sz="4" w:space="0"/>
            </w:tcBorders>
          </w:tcPr>
          <w:p>
            <w:pPr>
              <w:rPr>
                <w:rFonts w:ascii="宋体" w:hAnsi="宋体"/>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填写规则见注2</w:t>
            </w: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Arial Black" w:hAnsi="Arial Black" w:eastAsia="宋体"/>
                <w:color w:val="000000"/>
                <w:sz w:val="18"/>
                <w:lang w:val="en-US" w:eastAsia="zh-CN"/>
              </w:rPr>
            </w:pPr>
            <w:r>
              <w:rPr>
                <w:rFonts w:hint="eastAsia" w:ascii="Arial Black" w:hAnsi="Arial Black"/>
                <w:color w:val="000000"/>
                <w:sz w:val="18"/>
                <w:lang w:val="en-US" w:eastAsia="zh-CN"/>
              </w:rPr>
              <w:t>11</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hint="eastAsia" w:ascii="Arial Black" w:hAnsi="Arial Black" w:cs="宋体"/>
                <w:color w:val="000000"/>
                <w:kern w:val="0"/>
                <w:sz w:val="18"/>
                <w:szCs w:val="18"/>
              </w:rPr>
              <w:t>Remark</w:t>
            </w:r>
            <w:r>
              <w:rPr>
                <w:rFonts w:ascii="Arial Black" w:hAnsi="Arial Black" w:cs="宋体"/>
                <w:color w:val="000000"/>
                <w:kern w:val="0"/>
                <w:sz w:val="18"/>
                <w:szCs w:val="18"/>
              </w:rPr>
              <w:t>  </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备注</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bl>
    <w:p>
      <w:pPr>
        <w:ind w:firstLine="360" w:firstLineChars="200"/>
        <w:rPr>
          <w:rFonts w:hint="eastAsia" w:ascii="宋体" w:hAnsi="宋体" w:eastAsia="宋体"/>
          <w:color w:val="000000"/>
          <w:sz w:val="18"/>
          <w:szCs w:val="18"/>
          <w:lang w:eastAsia="zh-CN"/>
        </w:rPr>
      </w:pPr>
      <w:r>
        <w:rPr>
          <w:rFonts w:hint="eastAsia" w:ascii="宋体" w:hAnsi="宋体"/>
          <w:color w:val="000000"/>
          <w:sz w:val="18"/>
          <w:szCs w:val="18"/>
        </w:rPr>
        <w:t xml:space="preserve">注：1  </w:t>
      </w:r>
      <w:r>
        <w:rPr>
          <w:rFonts w:ascii="宋体" w:hAnsi="宋体"/>
          <w:color w:val="000000"/>
          <w:sz w:val="18"/>
          <w:szCs w:val="18"/>
        </w:rPr>
        <w:t>QtyFormula</w:t>
      </w:r>
      <w:r>
        <w:rPr>
          <w:rFonts w:hint="eastAsia" w:ascii="宋体" w:hAnsi="宋体"/>
          <w:color w:val="000000"/>
          <w:sz w:val="18"/>
          <w:szCs w:val="18"/>
        </w:rPr>
        <w:t>（计算基数）：非空时，按本标准第3.0.6条的规定填写</w:t>
      </w:r>
      <w:r>
        <w:rPr>
          <w:rFonts w:hint="eastAsia" w:ascii="宋体" w:hAnsi="宋体"/>
          <w:color w:val="000000"/>
          <w:sz w:val="18"/>
          <w:szCs w:val="18"/>
          <w:lang w:eastAsia="zh-CN"/>
        </w:rPr>
        <w:t>；</w:t>
      </w:r>
    </w:p>
    <w:p>
      <w:pPr>
        <w:ind w:firstLine="720" w:firstLineChars="400"/>
        <w:rPr>
          <w:rFonts w:ascii="宋体" w:hAnsi="宋体"/>
          <w:color w:val="000000"/>
          <w:sz w:val="18"/>
          <w:szCs w:val="18"/>
        </w:rPr>
      </w:pPr>
      <w:r>
        <w:rPr>
          <w:rFonts w:hint="eastAsia" w:ascii="宋体" w:hAnsi="宋体" w:cs="宋体"/>
          <w:color w:val="000000"/>
          <w:kern w:val="0"/>
          <w:sz w:val="18"/>
          <w:szCs w:val="18"/>
        </w:rPr>
        <w:t xml:space="preserve">2  </w:t>
      </w:r>
      <w:r>
        <w:rPr>
          <w:rFonts w:ascii="宋体" w:hAnsi="宋体" w:cs="宋体"/>
          <w:color w:val="000000"/>
          <w:kern w:val="0"/>
          <w:sz w:val="18"/>
          <w:szCs w:val="18"/>
        </w:rPr>
        <w:t>Kind</w:t>
      </w:r>
      <w:r>
        <w:rPr>
          <w:rFonts w:hint="eastAsia" w:ascii="宋体" w:hAnsi="宋体" w:cs="宋体"/>
          <w:color w:val="000000"/>
          <w:kern w:val="0"/>
          <w:sz w:val="18"/>
          <w:szCs w:val="18"/>
        </w:rPr>
        <w:t>（汇总类型）：</w:t>
      </w:r>
      <w:r>
        <w:rPr>
          <w:rFonts w:hint="eastAsia" w:ascii="宋体" w:hAnsi="宋体"/>
          <w:color w:val="000000"/>
          <w:sz w:val="18"/>
          <w:szCs w:val="18"/>
        </w:rPr>
        <w:t>1</w:t>
      </w:r>
      <w:r>
        <w:rPr>
          <w:rFonts w:ascii="宋体" w:hAnsi="宋体"/>
          <w:color w:val="000000"/>
          <w:sz w:val="18"/>
          <w:szCs w:val="18"/>
        </w:rPr>
        <w:t>=</w:t>
      </w:r>
      <w:r>
        <w:rPr>
          <w:rFonts w:hint="eastAsia" w:ascii="宋体" w:hAnsi="宋体"/>
          <w:color w:val="000000"/>
          <w:sz w:val="18"/>
          <w:szCs w:val="18"/>
        </w:rPr>
        <w:t>汇总条目；2</w:t>
      </w:r>
      <w:r>
        <w:rPr>
          <w:rFonts w:ascii="宋体" w:hAnsi="宋体"/>
          <w:color w:val="000000"/>
          <w:sz w:val="18"/>
          <w:szCs w:val="18"/>
        </w:rPr>
        <w:t>=</w:t>
      </w:r>
      <w:r>
        <w:rPr>
          <w:rFonts w:hint="eastAsia" w:ascii="宋体" w:hAnsi="宋体"/>
          <w:color w:val="000000"/>
          <w:sz w:val="18"/>
          <w:szCs w:val="18"/>
        </w:rPr>
        <w:t>不汇总条目</w:t>
      </w:r>
      <w:r>
        <w:rPr>
          <w:rFonts w:hint="eastAsia" w:ascii="宋体" w:hAnsi="宋体" w:cs="宋体"/>
          <w:color w:val="000000"/>
          <w:kern w:val="0"/>
          <w:sz w:val="18"/>
          <w:szCs w:val="18"/>
        </w:rPr>
        <w:t>。</w:t>
      </w:r>
    </w:p>
    <w:p>
      <w:pPr>
        <w:spacing w:before="156" w:beforeLines="50" w:after="62" w:afterLines="20"/>
        <w:jc w:val="left"/>
        <w:rPr>
          <w:rFonts w:ascii="宋体" w:hAnsi="宋体"/>
          <w:color w:val="000000"/>
        </w:rPr>
      </w:pPr>
      <w:r>
        <w:rPr>
          <w:rFonts w:ascii="Times New Roman" w:hAnsi="Times New Roman"/>
          <w:b/>
          <w:color w:val="000000"/>
        </w:rPr>
        <w:t>6.</w:t>
      </w:r>
      <w:r>
        <w:rPr>
          <w:rFonts w:hint="eastAsia" w:ascii="Times New Roman" w:hAnsi="Times New Roman"/>
          <w:b/>
          <w:color w:val="000000"/>
          <w:lang w:val="en-US" w:eastAsia="zh-CN"/>
        </w:rPr>
        <w:t>2</w:t>
      </w:r>
      <w:r>
        <w:rPr>
          <w:rFonts w:ascii="Times New Roman" w:hAnsi="Times New Roman"/>
          <w:b/>
          <w:color w:val="000000"/>
        </w:rPr>
        <w:t>.</w:t>
      </w:r>
      <w:r>
        <w:rPr>
          <w:rFonts w:hint="eastAsia" w:ascii="Times New Roman" w:hAnsi="Times New Roman"/>
          <w:b/>
          <w:color w:val="000000"/>
          <w:lang w:val="en-US" w:eastAsia="zh-CN"/>
        </w:rPr>
        <w:t>43</w:t>
      </w:r>
      <w:r>
        <w:rPr>
          <w:rFonts w:ascii="Times New Roman" w:hAnsi="Times New Roman"/>
          <w:b/>
          <w:color w:val="000000"/>
        </w:rPr>
        <w:t xml:space="preserve"> </w:t>
      </w:r>
      <w:r>
        <w:rPr>
          <w:rFonts w:ascii="Times New Roman" w:hAnsi="Times New Roman"/>
          <w:color w:val="000000"/>
        </w:rPr>
        <w:t xml:space="preserve"> </w:t>
      </w:r>
      <w:r>
        <w:rPr>
          <w:rFonts w:hint="eastAsia" w:ascii="宋体" w:hAnsi="宋体"/>
          <w:color w:val="000000"/>
        </w:rPr>
        <w:t>增值税</w:t>
      </w:r>
      <w:r>
        <w:rPr>
          <w:rFonts w:ascii="宋体" w:hAnsi="宋体"/>
          <w:color w:val="000000"/>
        </w:rPr>
        <w:t>的元素名称Tax，记录</w:t>
      </w:r>
      <w:r>
        <w:rPr>
          <w:rFonts w:hint="eastAsia" w:ascii="宋体" w:hAnsi="宋体"/>
          <w:color w:val="000000"/>
          <w:lang w:val="en-US" w:eastAsia="zh-CN"/>
        </w:rPr>
        <w:t>建筑安装工程费、单位工程的</w:t>
      </w:r>
      <w:r>
        <w:rPr>
          <w:rFonts w:hint="eastAsia" w:ascii="宋体" w:hAnsi="宋体"/>
          <w:color w:val="000000"/>
        </w:rPr>
        <w:t>增值税费用信息，子元素应为</w:t>
      </w:r>
      <w:r>
        <w:rPr>
          <w:rFonts w:ascii="宋体" w:hAnsi="宋体"/>
          <w:color w:val="000000"/>
        </w:rPr>
        <w:t>TaxItem</w:t>
      </w:r>
      <w:r>
        <w:rPr>
          <w:rFonts w:hint="eastAsia" w:ascii="宋体" w:hAnsi="宋体"/>
          <w:color w:val="000000"/>
        </w:rPr>
        <w:t>（增值税明细），元素关系应符合图6.2.</w:t>
      </w:r>
      <w:r>
        <w:rPr>
          <w:rFonts w:hint="eastAsia" w:ascii="宋体" w:hAnsi="宋体"/>
          <w:color w:val="000000"/>
          <w:lang w:val="en-US" w:eastAsia="zh-CN"/>
        </w:rPr>
        <w:t>4</w:t>
      </w:r>
      <w:r>
        <w:rPr>
          <w:rFonts w:hint="eastAsia" w:ascii="宋体" w:hAnsi="宋体"/>
          <w:color w:val="000000"/>
        </w:rPr>
        <w:t>3的规定，属性定义应分别符合表6.</w:t>
      </w:r>
      <w:r>
        <w:rPr>
          <w:rFonts w:hint="eastAsia" w:ascii="宋体" w:hAnsi="宋体"/>
          <w:color w:val="000000"/>
          <w:lang w:val="en-US" w:eastAsia="zh-CN"/>
        </w:rPr>
        <w:t>2</w:t>
      </w:r>
      <w:r>
        <w:rPr>
          <w:rFonts w:hint="eastAsia" w:ascii="宋体" w:hAnsi="宋体"/>
          <w:color w:val="000000"/>
        </w:rPr>
        <w:t>.</w:t>
      </w:r>
      <w:r>
        <w:rPr>
          <w:rFonts w:hint="eastAsia" w:ascii="宋体" w:hAnsi="宋体"/>
          <w:color w:val="000000"/>
          <w:lang w:val="en-US" w:eastAsia="zh-CN"/>
        </w:rPr>
        <w:t>43</w:t>
      </w:r>
      <w:r>
        <w:rPr>
          <w:rFonts w:hint="eastAsia" w:ascii="宋体" w:hAnsi="宋体"/>
          <w:color w:val="000000"/>
        </w:rPr>
        <w:t>-1、表6.</w:t>
      </w:r>
      <w:r>
        <w:rPr>
          <w:rFonts w:hint="eastAsia" w:ascii="宋体" w:hAnsi="宋体"/>
          <w:color w:val="000000"/>
          <w:lang w:val="en-US" w:eastAsia="zh-CN"/>
        </w:rPr>
        <w:t>2</w:t>
      </w:r>
      <w:r>
        <w:rPr>
          <w:rFonts w:hint="eastAsia" w:ascii="宋体" w:hAnsi="宋体"/>
          <w:color w:val="000000"/>
        </w:rPr>
        <w:t>.</w:t>
      </w:r>
      <w:r>
        <w:rPr>
          <w:rFonts w:hint="eastAsia" w:ascii="宋体" w:hAnsi="宋体"/>
          <w:color w:val="000000"/>
          <w:lang w:val="en-US" w:eastAsia="zh-CN"/>
        </w:rPr>
        <w:t>43</w:t>
      </w:r>
      <w:r>
        <w:rPr>
          <w:rFonts w:hint="eastAsia" w:ascii="宋体" w:hAnsi="宋体"/>
          <w:color w:val="000000"/>
        </w:rPr>
        <w:t>-2的规定。</w:t>
      </w:r>
    </w:p>
    <w:p>
      <w:pPr>
        <w:jc w:val="center"/>
        <w:rPr>
          <w:color w:val="000000"/>
        </w:rPr>
      </w:pPr>
      <w:r>
        <w:drawing>
          <wp:inline distT="0" distB="0" distL="114300" distR="114300">
            <wp:extent cx="3581400" cy="1035050"/>
            <wp:effectExtent l="0" t="0" r="0" b="6350"/>
            <wp:docPr id="173"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3" name="图片 16"/>
                    <pic:cNvPicPr>
                      <a:picLocks noChangeAspect="true"/>
                    </pic:cNvPicPr>
                  </pic:nvPicPr>
                  <pic:blipFill>
                    <a:blip r:embed="rId103"/>
                    <a:stretch>
                      <a:fillRect/>
                    </a:stretch>
                  </pic:blipFill>
                  <pic:spPr>
                    <a:xfrm>
                      <a:off x="0" y="0"/>
                      <a:ext cx="3581400" cy="1035050"/>
                    </a:xfrm>
                    <a:prstGeom prst="rect">
                      <a:avLst/>
                    </a:prstGeom>
                    <a:noFill/>
                    <a:ln>
                      <a:noFill/>
                    </a:ln>
                  </pic:spPr>
                </pic:pic>
              </a:graphicData>
            </a:graphic>
          </wp:inline>
        </w:drawing>
      </w:r>
    </w:p>
    <w:p>
      <w:pPr>
        <w:jc w:val="center"/>
        <w:rPr>
          <w:rFonts w:ascii="宋体" w:hAnsi="宋体"/>
          <w:color w:val="000000"/>
          <w:sz w:val="18"/>
          <w:szCs w:val="18"/>
        </w:rPr>
      </w:pPr>
      <w:r>
        <w:rPr>
          <w:rFonts w:hint="eastAsia" w:ascii="宋体" w:hAnsi="宋体"/>
          <w:color w:val="000000"/>
          <w:sz w:val="18"/>
          <w:szCs w:val="18"/>
        </w:rPr>
        <w:t>图6.</w:t>
      </w:r>
      <w:r>
        <w:rPr>
          <w:rFonts w:hint="eastAsia" w:ascii="宋体" w:hAnsi="宋体"/>
          <w:color w:val="000000"/>
          <w:sz w:val="18"/>
          <w:szCs w:val="18"/>
          <w:lang w:val="en-US" w:eastAsia="zh-CN"/>
        </w:rPr>
        <w:t>2</w:t>
      </w:r>
      <w:r>
        <w:rPr>
          <w:rFonts w:hint="eastAsia" w:ascii="宋体" w:hAnsi="宋体"/>
          <w:color w:val="000000"/>
          <w:sz w:val="18"/>
          <w:szCs w:val="18"/>
        </w:rPr>
        <w:t>.</w:t>
      </w:r>
      <w:r>
        <w:rPr>
          <w:rFonts w:hint="eastAsia" w:ascii="宋体" w:hAnsi="宋体"/>
          <w:color w:val="000000"/>
          <w:sz w:val="18"/>
          <w:szCs w:val="18"/>
          <w:lang w:val="en-US" w:eastAsia="zh-CN"/>
        </w:rPr>
        <w:t>43</w:t>
      </w:r>
      <w:r>
        <w:rPr>
          <w:rFonts w:hint="eastAsia" w:ascii="宋体" w:hAnsi="宋体"/>
          <w:color w:val="000000"/>
          <w:sz w:val="18"/>
          <w:szCs w:val="18"/>
        </w:rPr>
        <w:t xml:space="preserve">  </w:t>
      </w:r>
      <w:r>
        <w:rPr>
          <w:rFonts w:ascii="宋体" w:hAnsi="宋体"/>
          <w:color w:val="000000"/>
          <w:sz w:val="18"/>
          <w:szCs w:val="18"/>
        </w:rPr>
        <w:t>Tax</w:t>
      </w:r>
      <w:r>
        <w:rPr>
          <w:rFonts w:hint="eastAsia" w:ascii="宋体" w:hAnsi="宋体"/>
          <w:color w:val="000000"/>
          <w:sz w:val="18"/>
          <w:szCs w:val="18"/>
        </w:rPr>
        <w:t>元素关系</w:t>
      </w:r>
    </w:p>
    <w:p>
      <w:pPr>
        <w:spacing w:before="156" w:beforeLines="50"/>
        <w:jc w:val="center"/>
        <w:rPr>
          <w:rFonts w:ascii="宋体" w:hAnsi="宋体"/>
          <w:b/>
          <w:color w:val="000000"/>
        </w:rPr>
      </w:pPr>
      <w:r>
        <w:rPr>
          <w:rFonts w:hint="eastAsia" w:ascii="宋体" w:hAnsi="宋体"/>
          <w:b/>
          <w:color w:val="000000"/>
        </w:rPr>
        <w:t>表6.</w:t>
      </w:r>
      <w:r>
        <w:rPr>
          <w:rFonts w:hint="eastAsia" w:ascii="宋体" w:hAnsi="宋体"/>
          <w:b/>
          <w:color w:val="000000"/>
          <w:lang w:val="en-US" w:eastAsia="zh-CN"/>
        </w:rPr>
        <w:t>2</w:t>
      </w:r>
      <w:r>
        <w:rPr>
          <w:rFonts w:hint="eastAsia" w:ascii="宋体" w:hAnsi="宋体"/>
          <w:b/>
          <w:color w:val="000000"/>
        </w:rPr>
        <w:t>.</w:t>
      </w:r>
      <w:r>
        <w:rPr>
          <w:rFonts w:hint="eastAsia" w:ascii="宋体" w:hAnsi="宋体"/>
          <w:b/>
          <w:color w:val="000000"/>
          <w:lang w:val="en-US" w:eastAsia="zh-CN"/>
        </w:rPr>
        <w:t>43</w:t>
      </w:r>
      <w:r>
        <w:rPr>
          <w:rFonts w:hint="eastAsia" w:ascii="宋体" w:hAnsi="宋体"/>
          <w:b/>
          <w:color w:val="000000"/>
        </w:rPr>
        <w:t xml:space="preserve">-1  </w:t>
      </w:r>
      <w:r>
        <w:rPr>
          <w:rFonts w:ascii="宋体" w:hAnsi="宋体"/>
          <w:b/>
          <w:color w:val="000000"/>
        </w:rPr>
        <w:t>Tax</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Name  </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费用名称</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CalBasis</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计算基础</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QtyFormula</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计算基数</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填写规则见注1</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Rate</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ascii="宋体" w:hAnsi="宋体"/>
                <w:color w:val="000000"/>
              </w:rPr>
              <w:t>费率（%）</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5</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Total</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金额（元）</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6</w:t>
            </w:r>
          </w:p>
        </w:tc>
        <w:tc>
          <w:tcPr>
            <w:tcW w:w="2058"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Code</w:t>
            </w:r>
          </w:p>
        </w:tc>
        <w:tc>
          <w:tcPr>
            <w:tcW w:w="2551" w:type="dxa"/>
            <w:tcBorders>
              <w:top w:val="single" w:color="000000" w:sz="4" w:space="0"/>
              <w:left w:val="nil"/>
              <w:bottom w:val="single" w:color="000000" w:sz="4" w:space="0"/>
              <w:right w:val="single" w:color="000000" w:sz="4" w:space="0"/>
            </w:tcBorders>
            <w:vAlign w:val="center"/>
          </w:tcPr>
          <w:p>
            <w:pPr>
              <w:jc w:val="left"/>
              <w:rPr>
                <w:color w:val="000000"/>
              </w:rPr>
            </w:pPr>
            <w:r>
              <w:rPr>
                <w:rFonts w:hint="eastAsia"/>
                <w:color w:val="000000"/>
              </w:rPr>
              <w:t>费用代号</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填写规则见注2</w:t>
            </w: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7</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hint="eastAsia" w:ascii="Arial Black" w:hAnsi="Arial Black" w:cs="宋体"/>
                <w:color w:val="000000"/>
                <w:kern w:val="0"/>
                <w:sz w:val="18"/>
                <w:szCs w:val="18"/>
              </w:rPr>
              <w:t>Remark</w:t>
            </w:r>
            <w:r>
              <w:rPr>
                <w:rFonts w:ascii="Arial Black" w:hAnsi="Arial Black" w:cs="宋体"/>
                <w:color w:val="000000"/>
                <w:kern w:val="0"/>
                <w:sz w:val="18"/>
                <w:szCs w:val="18"/>
              </w:rPr>
              <w:t>  </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备注</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bl>
    <w:p>
      <w:pPr>
        <w:ind w:firstLine="360" w:firstLineChars="200"/>
        <w:rPr>
          <w:rFonts w:hint="eastAsia" w:eastAsia="宋体"/>
          <w:color w:val="000000"/>
          <w:lang w:eastAsia="zh-CN"/>
        </w:rPr>
      </w:pPr>
      <w:r>
        <w:rPr>
          <w:rFonts w:hint="eastAsia" w:ascii="宋体" w:hAnsi="宋体"/>
          <w:color w:val="000000"/>
          <w:sz w:val="18"/>
          <w:szCs w:val="18"/>
        </w:rPr>
        <w:t xml:space="preserve">注：1  </w:t>
      </w:r>
      <w:r>
        <w:rPr>
          <w:rFonts w:ascii="宋体" w:hAnsi="宋体"/>
          <w:color w:val="000000"/>
          <w:sz w:val="18"/>
          <w:szCs w:val="18"/>
        </w:rPr>
        <w:t>QtyFormula</w:t>
      </w:r>
      <w:r>
        <w:rPr>
          <w:rFonts w:hint="eastAsia" w:ascii="宋体" w:hAnsi="宋体"/>
          <w:color w:val="000000"/>
          <w:sz w:val="18"/>
          <w:szCs w:val="18"/>
        </w:rPr>
        <w:t>（计算基数）：非空时，按本标准第3.0.6条的规定填写</w:t>
      </w:r>
      <w:r>
        <w:rPr>
          <w:rFonts w:hint="eastAsia" w:ascii="宋体" w:hAnsi="宋体"/>
          <w:color w:val="000000"/>
          <w:sz w:val="18"/>
          <w:szCs w:val="18"/>
          <w:lang w:eastAsia="zh-CN"/>
        </w:rPr>
        <w:t>；</w:t>
      </w:r>
    </w:p>
    <w:p>
      <w:pPr>
        <w:ind w:firstLine="720" w:firstLineChars="400"/>
        <w:rPr>
          <w:rFonts w:ascii="宋体" w:hAnsi="宋体"/>
          <w:color w:val="000000"/>
          <w:sz w:val="18"/>
          <w:szCs w:val="18"/>
        </w:rPr>
      </w:pPr>
      <w:r>
        <w:rPr>
          <w:rStyle w:val="224"/>
          <w:rFonts w:hint="default"/>
        </w:rPr>
        <w:t>2  Code（费用代号）：按本标准第3.0.5条的规定填写</w:t>
      </w:r>
      <w:r>
        <w:rPr>
          <w:rFonts w:hint="eastAsia" w:ascii="宋体" w:hAnsi="宋体"/>
          <w:color w:val="000000"/>
          <w:sz w:val="18"/>
          <w:szCs w:val="18"/>
        </w:rPr>
        <w:t>。</w:t>
      </w:r>
    </w:p>
    <w:p>
      <w:pPr>
        <w:spacing w:before="156" w:beforeLines="50"/>
        <w:jc w:val="center"/>
        <w:rPr>
          <w:color w:val="000000"/>
        </w:rPr>
      </w:pPr>
      <w:r>
        <w:rPr>
          <w:rFonts w:hint="eastAsia" w:ascii="宋体" w:hAnsi="宋体"/>
          <w:b/>
          <w:color w:val="000000"/>
        </w:rPr>
        <w:t>表6.</w:t>
      </w:r>
      <w:r>
        <w:rPr>
          <w:rFonts w:hint="eastAsia" w:ascii="宋体" w:hAnsi="宋体"/>
          <w:b/>
          <w:color w:val="000000"/>
          <w:lang w:val="en-US" w:eastAsia="zh-CN"/>
        </w:rPr>
        <w:t>2</w:t>
      </w:r>
      <w:r>
        <w:rPr>
          <w:rFonts w:hint="eastAsia" w:ascii="宋体" w:hAnsi="宋体"/>
          <w:b/>
          <w:color w:val="000000"/>
        </w:rPr>
        <w:t>.</w:t>
      </w:r>
      <w:r>
        <w:rPr>
          <w:rFonts w:hint="eastAsia" w:ascii="宋体" w:hAnsi="宋体"/>
          <w:b/>
          <w:color w:val="000000"/>
          <w:lang w:val="en-US" w:eastAsia="zh-CN"/>
        </w:rPr>
        <w:t>43</w:t>
      </w:r>
      <w:r>
        <w:rPr>
          <w:rFonts w:hint="eastAsia" w:ascii="宋体" w:hAnsi="宋体"/>
          <w:b/>
          <w:color w:val="000000"/>
        </w:rPr>
        <w:t xml:space="preserve">-2  </w:t>
      </w:r>
      <w:r>
        <w:rPr>
          <w:rFonts w:ascii="宋体" w:hAnsi="宋体"/>
          <w:b/>
          <w:color w:val="000000"/>
        </w:rPr>
        <w:t>TaxItem</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Name</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费用名称</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kern w:val="2"/>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CalBasis</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计算基础</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QtyFormula</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计算基数</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填写规则见注1</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Rate</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ascii="宋体" w:hAnsi="宋体"/>
                <w:color w:val="000000"/>
              </w:rPr>
              <w:t>费率（%）</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ascii="Arial Black" w:hAnsi="Arial Black"/>
                <w:color w:val="000000"/>
                <w:sz w:val="18"/>
              </w:rPr>
              <w:t>5</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Total</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金额（元）</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ascii="Arial Black" w:hAnsi="Arial Black"/>
                <w:color w:val="000000"/>
                <w:sz w:val="18"/>
              </w:rPr>
              <w:t>6</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Code</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color w:val="000000"/>
              </w:rPr>
              <w:t>费用代号</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rPr>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填写规则见注2</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ascii="Arial Black" w:hAnsi="Arial Black"/>
                <w:color w:val="000000"/>
                <w:sz w:val="18"/>
              </w:rPr>
              <w:t>7</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Remark  </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备注</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bl>
    <w:p>
      <w:pPr>
        <w:ind w:firstLine="360" w:firstLineChars="200"/>
        <w:rPr>
          <w:rFonts w:hint="eastAsia" w:eastAsia="宋体"/>
          <w:color w:val="000000"/>
          <w:lang w:eastAsia="zh-CN"/>
        </w:rPr>
      </w:pPr>
      <w:r>
        <w:rPr>
          <w:rFonts w:hint="eastAsia" w:ascii="宋体" w:hAnsi="宋体"/>
          <w:color w:val="000000"/>
          <w:sz w:val="18"/>
          <w:szCs w:val="18"/>
        </w:rPr>
        <w:t xml:space="preserve">注：1  </w:t>
      </w:r>
      <w:r>
        <w:rPr>
          <w:rFonts w:ascii="宋体" w:hAnsi="宋体"/>
          <w:color w:val="000000"/>
          <w:sz w:val="18"/>
          <w:szCs w:val="18"/>
        </w:rPr>
        <w:t>QtyFormula</w:t>
      </w:r>
      <w:r>
        <w:rPr>
          <w:rFonts w:hint="eastAsia" w:ascii="宋体" w:hAnsi="宋体"/>
          <w:color w:val="000000"/>
          <w:sz w:val="18"/>
          <w:szCs w:val="18"/>
        </w:rPr>
        <w:t>（计算基数）：非空时，按本标准第3.0.6条的规定填写</w:t>
      </w:r>
      <w:r>
        <w:rPr>
          <w:rFonts w:hint="eastAsia" w:ascii="宋体" w:hAnsi="宋体"/>
          <w:color w:val="000000"/>
          <w:sz w:val="18"/>
          <w:szCs w:val="18"/>
          <w:lang w:eastAsia="zh-CN"/>
        </w:rPr>
        <w:t>；</w:t>
      </w:r>
    </w:p>
    <w:p>
      <w:pPr>
        <w:ind w:firstLine="720" w:firstLineChars="400"/>
        <w:rPr>
          <w:rFonts w:ascii="宋体" w:hAnsi="宋体"/>
          <w:color w:val="000000"/>
          <w:sz w:val="18"/>
          <w:szCs w:val="18"/>
        </w:rPr>
      </w:pPr>
      <w:r>
        <w:rPr>
          <w:rStyle w:val="224"/>
          <w:rFonts w:hint="default"/>
        </w:rPr>
        <w:t>2  Code（费用代号）：按本标准第3.0.5条的规定填写</w:t>
      </w:r>
      <w:r>
        <w:rPr>
          <w:rFonts w:hint="eastAsia" w:ascii="宋体" w:hAnsi="宋体"/>
          <w:color w:val="000000"/>
          <w:sz w:val="18"/>
          <w:szCs w:val="18"/>
        </w:rPr>
        <w:t>。</w:t>
      </w:r>
    </w:p>
    <w:p>
      <w:pPr>
        <w:spacing w:before="156" w:beforeLines="50"/>
        <w:rPr>
          <w:color w:val="000000"/>
        </w:rPr>
      </w:pPr>
      <w:r>
        <w:rPr>
          <w:rFonts w:ascii="Times New Roman" w:hAnsi="Times New Roman"/>
          <w:b/>
          <w:color w:val="000000"/>
        </w:rPr>
        <w:t>6.2.</w:t>
      </w:r>
      <w:r>
        <w:rPr>
          <w:rFonts w:hint="eastAsia" w:ascii="Times New Roman" w:hAnsi="Times New Roman"/>
          <w:b/>
          <w:color w:val="000000"/>
          <w:lang w:val="en-US" w:eastAsia="zh-CN"/>
        </w:rPr>
        <w:t>44</w:t>
      </w:r>
      <w:r>
        <w:rPr>
          <w:rFonts w:ascii="Times New Roman" w:hAnsi="Times New Roman"/>
          <w:b/>
          <w:color w:val="000000"/>
        </w:rPr>
        <w:t xml:space="preserve"> </w:t>
      </w:r>
      <w:r>
        <w:rPr>
          <w:rFonts w:ascii="Times New Roman" w:hAnsi="Times New Roman"/>
          <w:color w:val="000000"/>
        </w:rPr>
        <w:t xml:space="preserve"> </w:t>
      </w:r>
      <w:r>
        <w:rPr>
          <w:rFonts w:hint="eastAsia" w:ascii="宋体" w:hAnsi="宋体"/>
          <w:color w:val="000000"/>
        </w:rPr>
        <w:t>工料机汇总的</w:t>
      </w:r>
      <w:r>
        <w:rPr>
          <w:rFonts w:ascii="宋体" w:hAnsi="宋体"/>
          <w:color w:val="000000"/>
        </w:rPr>
        <w:t>元素名称LabourMaterialsEquipmentsMachinesSummary，记录</w:t>
      </w:r>
      <w:bookmarkStart w:id="357" w:name="OLE_LINK466"/>
      <w:bookmarkStart w:id="358" w:name="OLE_LINK470"/>
      <w:bookmarkStart w:id="359" w:name="OLE_LINK467"/>
      <w:bookmarkStart w:id="360" w:name="OLE_LINK471"/>
      <w:bookmarkStart w:id="361" w:name="OLE_LINK472"/>
      <w:bookmarkStart w:id="362" w:name="OLE_LINK469"/>
      <w:bookmarkStart w:id="363" w:name="OLE_LINK468"/>
      <w:r>
        <w:rPr>
          <w:rFonts w:hint="eastAsia" w:ascii="宋体" w:hAnsi="宋体"/>
          <w:color w:val="000000"/>
        </w:rPr>
        <w:t>建筑安装工程费</w:t>
      </w:r>
      <w:bookmarkEnd w:id="357"/>
      <w:bookmarkEnd w:id="358"/>
      <w:bookmarkEnd w:id="359"/>
      <w:bookmarkEnd w:id="360"/>
      <w:bookmarkEnd w:id="361"/>
      <w:bookmarkEnd w:id="362"/>
      <w:bookmarkEnd w:id="363"/>
      <w:r>
        <w:rPr>
          <w:rFonts w:hint="eastAsia" w:ascii="宋体" w:hAnsi="宋体"/>
          <w:color w:val="000000"/>
        </w:rPr>
        <w:t>、单位工程的人工、材料、设备、机</w:t>
      </w:r>
      <w:r>
        <w:rPr>
          <w:rFonts w:hint="eastAsia" w:ascii="宋体" w:hAnsi="宋体" w:cs="宋体"/>
          <w:color w:val="000000"/>
          <w:kern w:val="0"/>
        </w:rPr>
        <w:t>具</w:t>
      </w:r>
      <w:r>
        <w:rPr>
          <w:rFonts w:hint="eastAsia" w:ascii="宋体" w:hAnsi="宋体"/>
          <w:color w:val="000000"/>
        </w:rPr>
        <w:t>台班用量汇总信息，子元素为</w:t>
      </w:r>
      <w:r>
        <w:rPr>
          <w:rFonts w:ascii="宋体" w:hAnsi="宋体"/>
          <w:color w:val="000000"/>
        </w:rPr>
        <w:t>LabourMaterialsEquipmentsMachinesElement</w:t>
      </w:r>
      <w:r>
        <w:rPr>
          <w:rFonts w:hint="eastAsia" w:ascii="宋体" w:hAnsi="宋体"/>
          <w:color w:val="000000"/>
        </w:rPr>
        <w:t>（工料机含量明细）</w:t>
      </w:r>
      <w:bookmarkStart w:id="364" w:name="OLE_LINK321"/>
      <w:bookmarkStart w:id="365" w:name="OLE_LINK320"/>
      <w:bookmarkStart w:id="366" w:name="OLE_LINK322"/>
      <w:r>
        <w:rPr>
          <w:rFonts w:hint="eastAsia" w:ascii="宋体" w:hAnsi="宋体"/>
          <w:color w:val="000000"/>
        </w:rPr>
        <w:t>，</w:t>
      </w:r>
      <w:bookmarkEnd w:id="364"/>
      <w:bookmarkEnd w:id="365"/>
      <w:bookmarkEnd w:id="366"/>
      <w:r>
        <w:rPr>
          <w:rFonts w:hint="eastAsia" w:ascii="宋体" w:hAnsi="宋体"/>
          <w:color w:val="000000"/>
        </w:rPr>
        <w:t>元素关系应符合图6.2.</w:t>
      </w:r>
      <w:r>
        <w:rPr>
          <w:rFonts w:hint="eastAsia" w:ascii="宋体" w:hAnsi="宋体"/>
          <w:color w:val="000000"/>
          <w:lang w:val="en-US" w:eastAsia="zh-CN"/>
        </w:rPr>
        <w:t>44</w:t>
      </w:r>
      <w:r>
        <w:rPr>
          <w:rFonts w:hint="eastAsia" w:ascii="宋体" w:hAnsi="宋体"/>
          <w:color w:val="000000"/>
        </w:rPr>
        <w:t>的规定，属性定义应符合表6.2.</w:t>
      </w:r>
      <w:r>
        <w:rPr>
          <w:rFonts w:hint="eastAsia" w:ascii="宋体" w:hAnsi="宋体"/>
          <w:color w:val="000000"/>
          <w:lang w:val="en-US" w:eastAsia="zh-CN"/>
        </w:rPr>
        <w:t>44</w:t>
      </w:r>
      <w:r>
        <w:rPr>
          <w:rFonts w:hint="eastAsia" w:ascii="宋体" w:hAnsi="宋体"/>
          <w:color w:val="000000"/>
        </w:rPr>
        <w:t>的规定。</w:t>
      </w:r>
    </w:p>
    <w:p>
      <w:pPr>
        <w:jc w:val="center"/>
        <w:rPr>
          <w:color w:val="000000"/>
        </w:rPr>
      </w:pPr>
      <w:r>
        <w:rPr>
          <w:color w:val="000000"/>
        </w:rPr>
        <w:drawing>
          <wp:inline distT="0" distB="0" distL="0" distR="0">
            <wp:extent cx="5272405" cy="833755"/>
            <wp:effectExtent l="0" t="0" r="0" b="0"/>
            <wp:docPr id="64" name="图片 6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true" noChangeArrowheads="true"/>
                    </pic:cNvPicPr>
                  </pic:nvPicPr>
                  <pic:blipFill>
                    <a:blip r:embed="rId104" cstate="print">
                      <a:extLst>
                        <a:ext uri="{28A0092B-C50C-407E-A947-70E740481C1C}">
                          <a14:useLocalDpi xmlns:a14="http://schemas.microsoft.com/office/drawing/2010/main" val="false"/>
                        </a:ext>
                      </a:extLst>
                    </a:blip>
                    <a:srcRect/>
                    <a:stretch>
                      <a:fillRect/>
                    </a:stretch>
                  </pic:blipFill>
                  <pic:spPr>
                    <a:xfrm>
                      <a:off x="0" y="0"/>
                      <a:ext cx="5272405" cy="833755"/>
                    </a:xfrm>
                    <a:prstGeom prst="rect">
                      <a:avLst/>
                    </a:prstGeom>
                    <a:noFill/>
                    <a:ln>
                      <a:noFill/>
                    </a:ln>
                  </pic:spPr>
                </pic:pic>
              </a:graphicData>
            </a:graphic>
          </wp:inline>
        </w:drawing>
      </w:r>
    </w:p>
    <w:p>
      <w:pPr>
        <w:widowControl/>
        <w:jc w:val="center"/>
        <w:rPr>
          <w:rFonts w:ascii="宋体" w:hAnsi="宋体"/>
          <w:color w:val="000000"/>
          <w:sz w:val="18"/>
          <w:szCs w:val="18"/>
        </w:rPr>
      </w:pPr>
      <w:r>
        <w:rPr>
          <w:rFonts w:hint="eastAsia" w:ascii="宋体" w:hAnsi="宋体"/>
          <w:color w:val="000000"/>
          <w:sz w:val="18"/>
          <w:szCs w:val="18"/>
        </w:rPr>
        <w:t>图6.2.</w:t>
      </w:r>
      <w:r>
        <w:rPr>
          <w:rFonts w:hint="eastAsia" w:ascii="宋体" w:hAnsi="宋体"/>
          <w:color w:val="000000"/>
          <w:sz w:val="18"/>
          <w:szCs w:val="18"/>
          <w:lang w:val="en-US" w:eastAsia="zh-CN"/>
        </w:rPr>
        <w:t>44</w:t>
      </w:r>
      <w:r>
        <w:rPr>
          <w:rFonts w:hint="eastAsia" w:ascii="宋体" w:hAnsi="宋体"/>
          <w:color w:val="000000"/>
          <w:sz w:val="18"/>
          <w:szCs w:val="18"/>
        </w:rPr>
        <w:t xml:space="preserve">  </w:t>
      </w:r>
      <w:r>
        <w:rPr>
          <w:rFonts w:ascii="宋体" w:hAnsi="宋体"/>
          <w:color w:val="000000"/>
          <w:sz w:val="18"/>
          <w:szCs w:val="18"/>
        </w:rPr>
        <w:t>LabourMaterialsEquipmentsMachinesSummary</w:t>
      </w:r>
      <w:r>
        <w:rPr>
          <w:rFonts w:hint="eastAsia" w:ascii="宋体" w:hAnsi="宋体"/>
          <w:color w:val="000000"/>
          <w:sz w:val="18"/>
          <w:szCs w:val="18"/>
        </w:rPr>
        <w:t>元素关系</w:t>
      </w:r>
    </w:p>
    <w:p>
      <w:pPr>
        <w:spacing w:before="156" w:beforeLines="50"/>
        <w:jc w:val="center"/>
        <w:rPr>
          <w:color w:val="000000"/>
        </w:rPr>
      </w:pPr>
      <w:r>
        <w:rPr>
          <w:rFonts w:hint="eastAsia" w:ascii="宋体" w:hAnsi="宋体"/>
          <w:b/>
          <w:color w:val="000000"/>
        </w:rPr>
        <w:t>表6.2.</w:t>
      </w:r>
      <w:r>
        <w:rPr>
          <w:rFonts w:hint="eastAsia" w:ascii="宋体" w:hAnsi="宋体"/>
          <w:b/>
          <w:color w:val="000000"/>
          <w:lang w:val="en-US" w:eastAsia="zh-CN"/>
        </w:rPr>
        <w:t>44</w:t>
      </w:r>
      <w:r>
        <w:rPr>
          <w:rFonts w:hint="eastAsia" w:ascii="宋体" w:hAnsi="宋体"/>
          <w:b/>
          <w:color w:val="000000"/>
        </w:rPr>
        <w:t xml:space="preserve">  </w:t>
      </w:r>
      <w:r>
        <w:rPr>
          <w:rFonts w:ascii="宋体" w:hAnsi="宋体"/>
          <w:b/>
          <w:color w:val="000000"/>
        </w:rPr>
        <w:t>LabourMaterialsEquipmentsMachinesSummary</w:t>
      </w:r>
      <w:r>
        <w:rPr>
          <w:rFonts w:hint="eastAsia" w:ascii="宋体" w:hAnsi="宋体"/>
          <w:b/>
          <w:color w:val="000000"/>
        </w:rPr>
        <w:t>属性定义表</w:t>
      </w:r>
    </w:p>
    <w:tbl>
      <w:tblPr>
        <w:tblStyle w:val="38"/>
        <w:tblW w:w="8379" w:type="dxa"/>
        <w:tblInd w:w="135" w:type="dxa"/>
        <w:tblLayout w:type="fixed"/>
        <w:tblCellMar>
          <w:top w:w="0" w:type="dxa"/>
          <w:left w:w="108" w:type="dxa"/>
          <w:bottom w:w="0" w:type="dxa"/>
          <w:right w:w="108" w:type="dxa"/>
        </w:tblCellMar>
      </w:tblPr>
      <w:tblGrid>
        <w:gridCol w:w="467"/>
        <w:gridCol w:w="2058"/>
        <w:gridCol w:w="2551"/>
        <w:gridCol w:w="1134"/>
        <w:gridCol w:w="468"/>
        <w:gridCol w:w="1701"/>
      </w:tblGrid>
      <w:tr>
        <w:trPr>
          <w:tblHeader/>
        </w:trPr>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bCs/>
                <w:color w:val="000000"/>
                <w:kern w:val="0"/>
              </w:rPr>
            </w:pPr>
            <w:r>
              <w:rPr>
                <w:rFonts w:hint="eastAsia" w:ascii="宋体" w:hAnsi="宋体"/>
                <w:b/>
                <w:bCs/>
                <w:color w:val="000000"/>
                <w:kern w:val="0"/>
              </w:rPr>
              <w:t>数据类型</w:t>
            </w:r>
          </w:p>
        </w:tc>
        <w:tc>
          <w:tcPr>
            <w:tcW w:w="46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rPr>
          <w:trHeight w:val="369"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szCs w:val="18"/>
              </w:rPr>
            </w:pPr>
            <w:r>
              <w:rPr>
                <w:rFonts w:ascii="Arial Black" w:hAnsi="Arial Black"/>
                <w:color w:val="000000"/>
                <w:sz w:val="18"/>
                <w:szCs w:val="18"/>
              </w:rPr>
              <w:t>1</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Number</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color w:val="000000"/>
              </w:rPr>
              <w:t>工料机编码</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68" w:type="dxa"/>
            <w:tcBorders>
              <w:top w:val="single" w:color="000000" w:sz="4" w:space="0"/>
              <w:left w:val="nil"/>
              <w:bottom w:val="single" w:color="000000" w:sz="4" w:space="0"/>
              <w:right w:val="single" w:color="000000" w:sz="4" w:space="0"/>
            </w:tcBorders>
            <w:vAlign w:val="center"/>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w:t>
            </w:r>
            <w:r>
              <w:rPr>
                <w:rFonts w:ascii="宋体" w:hAnsi="宋体"/>
                <w:color w:val="000000"/>
              </w:rPr>
              <w:t xml:space="preserve">1 </w:t>
            </w:r>
          </w:p>
        </w:tc>
      </w:tr>
      <w:tr>
        <w:tblPrEx>
          <w:tblCellMar>
            <w:top w:w="0" w:type="dxa"/>
            <w:left w:w="108" w:type="dxa"/>
            <w:bottom w:w="0" w:type="dxa"/>
            <w:right w:w="108" w:type="dxa"/>
          </w:tblCellMar>
        </w:tblPrEx>
        <w:trPr>
          <w:trHeight w:val="369"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szCs w:val="18"/>
              </w:rPr>
            </w:pPr>
            <w:r>
              <w:rPr>
                <w:rFonts w:ascii="Arial Black" w:hAnsi="Arial Black"/>
                <w:color w:val="000000"/>
                <w:sz w:val="18"/>
                <w:szCs w:val="18"/>
              </w:rPr>
              <w:t>2</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ascii="Arial Black" w:hAnsi="Arial Black"/>
                <w:color w:val="000000"/>
                <w:sz w:val="18"/>
                <w:szCs w:val="18"/>
              </w:rPr>
              <w:t>Name</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color w:val="000000"/>
              </w:rPr>
              <w:t>名称</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ascii="宋体" w:hAnsi="宋体"/>
                <w:color w:val="000000"/>
              </w:rPr>
              <w:t>String</w:t>
            </w:r>
          </w:p>
        </w:tc>
        <w:tc>
          <w:tcPr>
            <w:tcW w:w="468" w:type="dxa"/>
            <w:tcBorders>
              <w:top w:val="single" w:color="000000" w:sz="4" w:space="0"/>
              <w:left w:val="nil"/>
              <w:bottom w:val="single" w:color="000000" w:sz="4" w:space="0"/>
              <w:right w:val="single" w:color="000000" w:sz="4" w:space="0"/>
            </w:tcBorders>
            <w:vAlign w:val="center"/>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369"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szCs w:val="18"/>
              </w:rPr>
            </w:pPr>
            <w:r>
              <w:rPr>
                <w:rFonts w:ascii="Arial Black" w:hAnsi="Arial Black"/>
                <w:color w:val="000000"/>
                <w:sz w:val="18"/>
                <w:szCs w:val="18"/>
              </w:rPr>
              <w:t>3</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ascii="Arial Black" w:hAnsi="Arial Black"/>
                <w:color w:val="000000"/>
                <w:sz w:val="18"/>
                <w:szCs w:val="18"/>
              </w:rPr>
              <w:t>Specification</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color w:val="000000"/>
              </w:rPr>
              <w:t>型号规格</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ascii="宋体" w:hAnsi="宋体"/>
                <w:color w:val="000000"/>
              </w:rPr>
              <w:t>String</w:t>
            </w:r>
          </w:p>
        </w:tc>
        <w:tc>
          <w:tcPr>
            <w:tcW w:w="468" w:type="dxa"/>
            <w:tcBorders>
              <w:top w:val="single" w:color="000000" w:sz="4" w:space="0"/>
              <w:left w:val="nil"/>
              <w:bottom w:val="single" w:color="000000" w:sz="4" w:space="0"/>
              <w:right w:val="single" w:color="000000" w:sz="4" w:space="0"/>
            </w:tcBorders>
            <w:vAlign w:val="center"/>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369"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szCs w:val="18"/>
              </w:rPr>
            </w:pPr>
            <w:r>
              <w:rPr>
                <w:rFonts w:ascii="Arial Black" w:hAnsi="Arial Black"/>
                <w:color w:val="000000"/>
                <w:sz w:val="18"/>
                <w:szCs w:val="18"/>
              </w:rPr>
              <w:t>4</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ascii="Arial Black" w:hAnsi="Arial Black"/>
                <w:color w:val="000000"/>
                <w:sz w:val="18"/>
                <w:szCs w:val="18"/>
              </w:rPr>
              <w:t>Unit</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color w:val="000000"/>
              </w:rPr>
              <w:t>单位</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ascii="宋体" w:hAnsi="宋体"/>
                <w:color w:val="000000"/>
              </w:rPr>
              <w:t>String</w:t>
            </w:r>
          </w:p>
        </w:tc>
        <w:tc>
          <w:tcPr>
            <w:tcW w:w="468" w:type="dxa"/>
            <w:tcBorders>
              <w:top w:val="single" w:color="000000" w:sz="4" w:space="0"/>
              <w:left w:val="nil"/>
              <w:bottom w:val="single" w:color="000000" w:sz="4" w:space="0"/>
              <w:right w:val="single" w:color="000000" w:sz="4" w:space="0"/>
            </w:tcBorders>
            <w:vAlign w:val="center"/>
          </w:tcPr>
          <w:p>
            <w:pPr>
              <w:jc w:val="center"/>
              <w:rPr>
                <w:b/>
                <w:color w:val="000000"/>
              </w:rPr>
            </w:pPr>
            <w:bookmarkStart w:id="367" w:name="OLE_LINK235"/>
            <w:r>
              <w:rPr>
                <w:rFonts w:hint="eastAsia"/>
                <w:b/>
                <w:color w:val="000000"/>
              </w:rPr>
              <w:t>√</w:t>
            </w:r>
            <w:bookmarkEnd w:id="367"/>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369"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18"/>
                <w:lang w:val="en-US" w:eastAsia="zh-CN" w:bidi="ar-SA"/>
              </w:rPr>
            </w:pPr>
            <w:r>
              <w:rPr>
                <w:rFonts w:ascii="Arial Black" w:hAnsi="Arial Black"/>
                <w:color w:val="000000"/>
                <w:sz w:val="18"/>
                <w:szCs w:val="18"/>
              </w:rPr>
              <w:t>5</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hint="eastAsia" w:ascii="Arial Black" w:hAnsi="Arial Black"/>
                <w:color w:val="000000"/>
                <w:sz w:val="18"/>
                <w:szCs w:val="18"/>
              </w:rPr>
              <w:t>LossRate</w:t>
            </w:r>
          </w:p>
        </w:tc>
        <w:tc>
          <w:tcPr>
            <w:tcW w:w="2551" w:type="dxa"/>
            <w:tcBorders>
              <w:top w:val="single" w:color="000000" w:sz="4" w:space="0"/>
              <w:left w:val="nil"/>
              <w:bottom w:val="single" w:color="000000" w:sz="4" w:space="0"/>
              <w:right w:val="single" w:color="000000" w:sz="4" w:space="0"/>
            </w:tcBorders>
            <w:vAlign w:val="center"/>
          </w:tcPr>
          <w:p>
            <w:pPr>
              <w:rPr>
                <w:rFonts w:hint="default" w:eastAsia="宋体"/>
                <w:color w:val="000000"/>
                <w:lang w:val="en-US" w:eastAsia="zh-CN"/>
              </w:rPr>
            </w:pPr>
            <w:r>
              <w:rPr>
                <w:rFonts w:hint="eastAsia"/>
                <w:color w:val="000000"/>
                <w:lang w:val="en-US" w:eastAsia="zh-CN"/>
              </w:rPr>
              <w:t>有效损耗率</w:t>
            </w:r>
            <w:r>
              <w:rPr>
                <w:rFonts w:hint="eastAsia"/>
                <w:color w:val="000000"/>
              </w:rPr>
              <w:t>（</w:t>
            </w:r>
            <w:r>
              <w:rPr>
                <w:color w:val="000000"/>
              </w:rPr>
              <w:t>%</w:t>
            </w:r>
            <w:r>
              <w:rPr>
                <w:rFonts w:hint="eastAsia"/>
                <w:color w:val="000000"/>
              </w:rPr>
              <w:t>）</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ascii="宋体" w:hAnsi="宋体"/>
                <w:color w:val="000000"/>
              </w:rPr>
              <w:t>Double</w:t>
            </w:r>
          </w:p>
        </w:tc>
        <w:tc>
          <w:tcPr>
            <w:tcW w:w="468" w:type="dxa"/>
            <w:tcBorders>
              <w:top w:val="single" w:color="000000" w:sz="4" w:space="0"/>
              <w:left w:val="nil"/>
              <w:bottom w:val="single" w:color="000000" w:sz="4" w:space="0"/>
              <w:right w:val="single" w:color="000000" w:sz="4" w:space="0"/>
            </w:tcBorders>
            <w:vAlign w:val="center"/>
          </w:tcPr>
          <w:p>
            <w:pPr>
              <w:jc w:val="center"/>
              <w:rPr>
                <w:rFonts w:hint="eastAsia"/>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369"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18"/>
                <w:lang w:val="en-US" w:eastAsia="zh-CN" w:bidi="ar-SA"/>
              </w:rPr>
            </w:pPr>
            <w:r>
              <w:rPr>
                <w:rFonts w:ascii="Arial Black" w:hAnsi="Arial Black"/>
                <w:color w:val="000000"/>
                <w:sz w:val="18"/>
                <w:szCs w:val="18"/>
              </w:rPr>
              <w:t>6</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ascii="Arial Black" w:hAnsi="Arial Black"/>
                <w:color w:val="000000"/>
                <w:sz w:val="18"/>
                <w:szCs w:val="18"/>
              </w:rPr>
              <w:t>Quantity</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color w:val="000000"/>
              </w:rPr>
              <w:t>数量</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ascii="宋体" w:hAnsi="宋体"/>
                <w:color w:val="000000"/>
              </w:rPr>
              <w:t>Double</w:t>
            </w:r>
          </w:p>
        </w:tc>
        <w:tc>
          <w:tcPr>
            <w:tcW w:w="468" w:type="dxa"/>
            <w:tcBorders>
              <w:top w:val="single" w:color="000000" w:sz="4" w:space="0"/>
              <w:left w:val="nil"/>
              <w:bottom w:val="single" w:color="000000" w:sz="4" w:space="0"/>
              <w:right w:val="single" w:color="000000" w:sz="4" w:space="0"/>
            </w:tcBorders>
            <w:vAlign w:val="center"/>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410"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18"/>
                <w:lang w:val="en-US" w:eastAsia="zh-CN" w:bidi="ar-SA"/>
              </w:rPr>
            </w:pPr>
            <w:r>
              <w:rPr>
                <w:rFonts w:ascii="Arial Black" w:hAnsi="Arial Black"/>
                <w:color w:val="000000"/>
                <w:sz w:val="18"/>
                <w:szCs w:val="18"/>
              </w:rPr>
              <w:t>7</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ProviderExp</w:t>
            </w:r>
          </w:p>
        </w:tc>
        <w:tc>
          <w:tcPr>
            <w:tcW w:w="2551" w:type="dxa"/>
            <w:tcBorders>
              <w:top w:val="single" w:color="000000" w:sz="4" w:space="0"/>
              <w:left w:val="nil"/>
              <w:bottom w:val="single" w:color="000000" w:sz="4" w:space="0"/>
              <w:right w:val="single" w:color="000000" w:sz="4" w:space="0"/>
            </w:tcBorders>
            <w:vAlign w:val="center"/>
          </w:tcPr>
          <w:p>
            <w:pPr>
              <w:pStyle w:val="380"/>
              <w:rPr>
                <w:color w:val="000000"/>
              </w:rPr>
            </w:pPr>
            <w:r>
              <w:rPr>
                <w:rFonts w:hint="eastAsia"/>
                <w:color w:val="000000"/>
              </w:rPr>
              <w:t>运算符</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Integer</w:t>
            </w:r>
          </w:p>
        </w:tc>
        <w:tc>
          <w:tcPr>
            <w:tcW w:w="468" w:type="dxa"/>
            <w:tcBorders>
              <w:top w:val="single" w:color="000000" w:sz="4" w:space="0"/>
              <w:left w:val="nil"/>
              <w:bottom w:val="single" w:color="000000" w:sz="4" w:space="0"/>
              <w:right w:val="single" w:color="000000" w:sz="4" w:space="0"/>
            </w:tcBorders>
            <w:vAlign w:val="center"/>
          </w:tcPr>
          <w:p>
            <w:pPr>
              <w:pStyle w:val="380"/>
              <w:jc w:val="center"/>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rPr>
                <w:rStyle w:val="224"/>
                <w:rFonts w:hint="default"/>
                <w:szCs w:val="21"/>
              </w:rPr>
            </w:pPr>
            <w:r>
              <w:rPr>
                <w:rFonts w:hint="eastAsia" w:ascii="宋体" w:hAnsi="宋体"/>
                <w:color w:val="000000"/>
              </w:rPr>
              <w:t>填写规则见注2</w:t>
            </w:r>
          </w:p>
        </w:tc>
      </w:tr>
      <w:tr>
        <w:tblPrEx>
          <w:tblCellMar>
            <w:top w:w="0" w:type="dxa"/>
            <w:left w:w="108" w:type="dxa"/>
            <w:bottom w:w="0" w:type="dxa"/>
            <w:right w:w="108" w:type="dxa"/>
          </w:tblCellMar>
        </w:tblPrEx>
        <w:trPr>
          <w:trHeight w:val="369"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18"/>
                <w:lang w:val="en-US" w:eastAsia="zh-CN" w:bidi="ar-SA"/>
              </w:rPr>
            </w:pPr>
            <w:r>
              <w:rPr>
                <w:rFonts w:ascii="Arial Black" w:hAnsi="Arial Black"/>
                <w:color w:val="000000"/>
                <w:sz w:val="18"/>
                <w:szCs w:val="18"/>
              </w:rPr>
              <w:t>8</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ascii="Arial Black" w:hAnsi="Arial Black"/>
                <w:color w:val="000000"/>
                <w:sz w:val="18"/>
                <w:szCs w:val="18"/>
              </w:rPr>
              <w:t>ProviderRate</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color w:val="000000"/>
              </w:rPr>
              <w:t>风险系数（</w:t>
            </w:r>
            <w:r>
              <w:rPr>
                <w:color w:val="000000"/>
              </w:rPr>
              <w:t>%</w:t>
            </w:r>
            <w:r>
              <w:rPr>
                <w:rFonts w:hint="eastAsia"/>
                <w:color w:val="000000"/>
              </w:rPr>
              <w:t>）</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ascii="宋体" w:hAnsi="宋体"/>
                <w:color w:val="000000"/>
              </w:rPr>
              <w:t>Double</w:t>
            </w:r>
          </w:p>
        </w:tc>
        <w:tc>
          <w:tcPr>
            <w:tcW w:w="468" w:type="dxa"/>
            <w:tcBorders>
              <w:top w:val="single" w:color="000000" w:sz="4" w:space="0"/>
              <w:left w:val="nil"/>
              <w:bottom w:val="single" w:color="000000" w:sz="4" w:space="0"/>
              <w:right w:val="single" w:color="000000" w:sz="4" w:space="0"/>
            </w:tcBorders>
            <w:vAlign w:val="center"/>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369"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18"/>
                <w:lang w:val="en-US" w:eastAsia="zh-CN" w:bidi="ar-SA"/>
              </w:rPr>
            </w:pPr>
            <w:r>
              <w:rPr>
                <w:rFonts w:ascii="Arial Black" w:hAnsi="Arial Black"/>
                <w:color w:val="000000"/>
                <w:sz w:val="18"/>
                <w:szCs w:val="18"/>
              </w:rPr>
              <w:t>9</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ascii="Arial Black" w:hAnsi="Arial Black"/>
                <w:color w:val="000000"/>
                <w:sz w:val="18"/>
                <w:szCs w:val="18"/>
              </w:rPr>
              <w:t>ProviderBase</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color w:val="000000"/>
              </w:rPr>
              <w:t>基准单价（元）</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ascii="宋体" w:hAnsi="宋体"/>
                <w:color w:val="000000"/>
              </w:rPr>
              <w:t>Double</w:t>
            </w:r>
          </w:p>
        </w:tc>
        <w:tc>
          <w:tcPr>
            <w:tcW w:w="468" w:type="dxa"/>
            <w:tcBorders>
              <w:top w:val="single" w:color="000000" w:sz="4" w:space="0"/>
              <w:left w:val="nil"/>
              <w:bottom w:val="single" w:color="000000" w:sz="4" w:space="0"/>
              <w:right w:val="single" w:color="000000" w:sz="4" w:space="0"/>
            </w:tcBorders>
            <w:vAlign w:val="center"/>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369"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18"/>
                <w:lang w:val="en-US" w:eastAsia="zh-CN" w:bidi="ar-SA"/>
              </w:rPr>
            </w:pPr>
            <w:r>
              <w:rPr>
                <w:rFonts w:ascii="Arial Black" w:hAnsi="Arial Black"/>
                <w:color w:val="000000"/>
                <w:sz w:val="18"/>
                <w:szCs w:val="18"/>
              </w:rPr>
              <w:t>10</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ascii="Arial Black" w:hAnsi="Arial Black"/>
                <w:color w:val="000000"/>
                <w:sz w:val="18"/>
                <w:szCs w:val="18"/>
              </w:rPr>
              <w:t>TaxRate</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color w:val="000000"/>
              </w:rPr>
              <w:t>除税率（</w:t>
            </w:r>
            <w:r>
              <w:rPr>
                <w:color w:val="000000"/>
              </w:rPr>
              <w:t>%</w:t>
            </w:r>
            <w:r>
              <w:rPr>
                <w:rFonts w:hint="eastAsia"/>
                <w:color w:val="000000"/>
              </w:rPr>
              <w:t>）</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ascii="宋体" w:hAnsi="宋体"/>
                <w:color w:val="000000"/>
              </w:rPr>
              <w:t>Double</w:t>
            </w:r>
          </w:p>
        </w:tc>
        <w:tc>
          <w:tcPr>
            <w:tcW w:w="468" w:type="dxa"/>
            <w:tcBorders>
              <w:top w:val="single" w:color="000000" w:sz="4" w:space="0"/>
              <w:left w:val="nil"/>
              <w:bottom w:val="single" w:color="000000" w:sz="4" w:space="0"/>
              <w:right w:val="single" w:color="000000" w:sz="4" w:space="0"/>
            </w:tcBorders>
            <w:vAlign w:val="center"/>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369"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18"/>
                <w:lang w:val="en-US" w:eastAsia="zh-CN" w:bidi="ar-SA"/>
              </w:rPr>
            </w:pPr>
            <w:r>
              <w:rPr>
                <w:rFonts w:ascii="Arial Black" w:hAnsi="Arial Black"/>
                <w:color w:val="000000"/>
                <w:sz w:val="18"/>
                <w:szCs w:val="18"/>
              </w:rPr>
              <w:t>1</w:t>
            </w:r>
            <w:r>
              <w:rPr>
                <w:rFonts w:hint="eastAsia" w:ascii="Arial Black" w:hAnsi="Arial Black"/>
                <w:color w:val="000000"/>
                <w:sz w:val="18"/>
                <w:szCs w:val="18"/>
                <w:lang w:val="en-US" w:eastAsia="zh-CN"/>
              </w:rPr>
              <w:t>1</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hint="eastAsia" w:ascii="Arial Black" w:hAnsi="Arial Black"/>
                <w:color w:val="000000"/>
                <w:sz w:val="18"/>
                <w:szCs w:val="18"/>
              </w:rPr>
              <w:t>No</w:t>
            </w:r>
            <w:r>
              <w:rPr>
                <w:rFonts w:ascii="Arial Black" w:hAnsi="Arial Black"/>
                <w:color w:val="000000"/>
                <w:sz w:val="18"/>
                <w:szCs w:val="18"/>
              </w:rPr>
              <w:t>Tax</w:t>
            </w:r>
            <w:r>
              <w:rPr>
                <w:rFonts w:hint="eastAsia" w:ascii="Arial Black" w:hAnsi="Arial Black"/>
                <w:color w:val="000000"/>
                <w:sz w:val="18"/>
                <w:szCs w:val="18"/>
                <w:lang w:val="en-US" w:eastAsia="zh-CN"/>
              </w:rPr>
              <w:t>Org</w:t>
            </w:r>
            <w:r>
              <w:rPr>
                <w:rFonts w:ascii="Arial Black" w:hAnsi="Arial Black"/>
                <w:color w:val="000000"/>
                <w:sz w:val="18"/>
                <w:szCs w:val="18"/>
              </w:rPr>
              <w:t>Price</w:t>
            </w:r>
          </w:p>
        </w:tc>
        <w:tc>
          <w:tcPr>
            <w:tcW w:w="2551" w:type="dxa"/>
            <w:tcBorders>
              <w:top w:val="single" w:color="000000" w:sz="4" w:space="0"/>
              <w:left w:val="nil"/>
              <w:bottom w:val="single" w:color="000000" w:sz="4" w:space="0"/>
              <w:right w:val="single" w:color="000000" w:sz="4" w:space="0"/>
            </w:tcBorders>
            <w:vAlign w:val="center"/>
          </w:tcPr>
          <w:p>
            <w:pPr>
              <w:rPr>
                <w:rFonts w:hint="default" w:eastAsia="宋体"/>
                <w:color w:val="000000"/>
                <w:lang w:val="en-US" w:eastAsia="zh-CN"/>
              </w:rPr>
            </w:pPr>
            <w:r>
              <w:rPr>
                <w:rFonts w:hint="eastAsia"/>
                <w:color w:val="000000"/>
                <w:lang w:val="en-US" w:eastAsia="zh-CN"/>
              </w:rPr>
              <w:t>除税定额价（元）</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ascii="宋体" w:hAnsi="宋体"/>
                <w:color w:val="000000"/>
              </w:rPr>
              <w:t>Double</w:t>
            </w:r>
          </w:p>
        </w:tc>
        <w:tc>
          <w:tcPr>
            <w:tcW w:w="468" w:type="dxa"/>
            <w:tcBorders>
              <w:top w:val="single" w:color="000000" w:sz="4" w:space="0"/>
              <w:left w:val="nil"/>
              <w:bottom w:val="single" w:color="000000" w:sz="4" w:space="0"/>
              <w:right w:val="single" w:color="000000" w:sz="4" w:space="0"/>
            </w:tcBorders>
            <w:vAlign w:val="center"/>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369"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18"/>
                <w:lang w:val="en-US" w:eastAsia="zh-CN" w:bidi="ar-SA"/>
              </w:rPr>
            </w:pPr>
            <w:r>
              <w:rPr>
                <w:rFonts w:ascii="Arial Black" w:hAnsi="Arial Black"/>
                <w:color w:val="000000"/>
                <w:sz w:val="18"/>
                <w:szCs w:val="18"/>
              </w:rPr>
              <w:t>1</w:t>
            </w:r>
            <w:r>
              <w:rPr>
                <w:rFonts w:hint="eastAsia" w:ascii="Arial Black" w:hAnsi="Arial Black"/>
                <w:color w:val="000000"/>
                <w:sz w:val="18"/>
                <w:szCs w:val="18"/>
                <w:lang w:val="en-US" w:eastAsia="zh-CN"/>
              </w:rPr>
              <w:t>2</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hint="eastAsia" w:ascii="Arial Black" w:hAnsi="Arial Black"/>
                <w:color w:val="000000"/>
                <w:sz w:val="18"/>
                <w:szCs w:val="18"/>
              </w:rPr>
              <w:t>No</w:t>
            </w:r>
            <w:r>
              <w:rPr>
                <w:rFonts w:ascii="Arial Black" w:hAnsi="Arial Black"/>
                <w:color w:val="000000"/>
                <w:sz w:val="18"/>
                <w:szCs w:val="18"/>
              </w:rPr>
              <w:t>TaxPrice</w:t>
            </w:r>
            <w:r>
              <w:rPr>
                <w:rFonts w:hint="eastAsia" w:ascii="Arial Black" w:hAnsi="Arial Black"/>
                <w:color w:val="000000"/>
                <w:sz w:val="18"/>
                <w:szCs w:val="18"/>
              </w:rPr>
              <w:t>Express</w:t>
            </w:r>
          </w:p>
        </w:tc>
        <w:tc>
          <w:tcPr>
            <w:tcW w:w="2551" w:type="dxa"/>
            <w:tcBorders>
              <w:top w:val="single" w:color="000000" w:sz="4" w:space="0"/>
              <w:left w:val="nil"/>
              <w:bottom w:val="single" w:color="000000" w:sz="4" w:space="0"/>
              <w:right w:val="single" w:color="000000" w:sz="4" w:space="0"/>
            </w:tcBorders>
            <w:vAlign w:val="center"/>
          </w:tcPr>
          <w:p>
            <w:pPr>
              <w:rPr>
                <w:rFonts w:hint="eastAsia"/>
                <w:color w:val="000000"/>
              </w:rPr>
            </w:pPr>
            <w:r>
              <w:rPr>
                <w:rFonts w:hint="eastAsia"/>
                <w:color w:val="000000"/>
              </w:rPr>
              <w:t>除税编制价</w:t>
            </w:r>
            <w:r>
              <w:rPr>
                <w:rFonts w:hint="eastAsia"/>
                <w:color w:val="000000"/>
                <w:lang w:val="en-US" w:eastAsia="zh-CN"/>
              </w:rPr>
              <w:t>表达式</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ascii="宋体" w:hAnsi="宋体"/>
                <w:color w:val="000000"/>
              </w:rPr>
              <w:t>String</w:t>
            </w:r>
          </w:p>
        </w:tc>
        <w:tc>
          <w:tcPr>
            <w:tcW w:w="468" w:type="dxa"/>
            <w:tcBorders>
              <w:top w:val="single" w:color="000000" w:sz="4" w:space="0"/>
              <w:left w:val="nil"/>
              <w:bottom w:val="single" w:color="000000" w:sz="4" w:space="0"/>
              <w:right w:val="single" w:color="000000" w:sz="4" w:space="0"/>
            </w:tcBorders>
            <w:vAlign w:val="center"/>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369"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18"/>
                <w:lang w:val="en-US" w:eastAsia="zh-CN" w:bidi="ar-SA"/>
              </w:rPr>
            </w:pPr>
            <w:r>
              <w:rPr>
                <w:rFonts w:ascii="Arial Black" w:hAnsi="Arial Black"/>
                <w:color w:val="000000"/>
                <w:sz w:val="18"/>
                <w:szCs w:val="18"/>
              </w:rPr>
              <w:t>1</w:t>
            </w:r>
            <w:r>
              <w:rPr>
                <w:rFonts w:hint="eastAsia" w:ascii="Arial Black" w:hAnsi="Arial Black"/>
                <w:color w:val="000000"/>
                <w:sz w:val="18"/>
                <w:szCs w:val="18"/>
                <w:lang w:val="en-US" w:eastAsia="zh-CN"/>
              </w:rPr>
              <w:t>3</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hint="eastAsia" w:ascii="Arial Black" w:hAnsi="Arial Black"/>
                <w:color w:val="000000"/>
                <w:sz w:val="18"/>
                <w:szCs w:val="18"/>
              </w:rPr>
              <w:t>No</w:t>
            </w:r>
            <w:r>
              <w:rPr>
                <w:rFonts w:ascii="Arial Black" w:hAnsi="Arial Black"/>
                <w:color w:val="000000"/>
                <w:sz w:val="18"/>
                <w:szCs w:val="18"/>
              </w:rPr>
              <w:t>TaxPrice</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color w:val="000000"/>
              </w:rPr>
              <w:t>除税编制价（元）</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ascii="宋体" w:hAnsi="宋体"/>
                <w:color w:val="000000"/>
              </w:rPr>
              <w:t>Double</w:t>
            </w:r>
          </w:p>
        </w:tc>
        <w:tc>
          <w:tcPr>
            <w:tcW w:w="468" w:type="dxa"/>
            <w:tcBorders>
              <w:top w:val="single" w:color="000000" w:sz="4" w:space="0"/>
              <w:left w:val="nil"/>
              <w:bottom w:val="single" w:color="000000" w:sz="4" w:space="0"/>
              <w:right w:val="single" w:color="000000" w:sz="4" w:space="0"/>
            </w:tcBorders>
            <w:vAlign w:val="center"/>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369"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18"/>
                <w:lang w:val="en-US" w:eastAsia="zh-CN" w:bidi="ar-SA"/>
              </w:rPr>
            </w:pPr>
            <w:r>
              <w:rPr>
                <w:rFonts w:ascii="Arial Black" w:hAnsi="Arial Black"/>
                <w:color w:val="000000"/>
                <w:sz w:val="18"/>
                <w:szCs w:val="18"/>
              </w:rPr>
              <w:t>1</w:t>
            </w:r>
            <w:r>
              <w:rPr>
                <w:rFonts w:hint="eastAsia" w:ascii="Arial Black" w:hAnsi="Arial Black"/>
                <w:color w:val="000000"/>
                <w:sz w:val="18"/>
                <w:szCs w:val="18"/>
                <w:lang w:val="en-US" w:eastAsia="zh-CN"/>
              </w:rPr>
              <w:t>4</w:t>
            </w:r>
          </w:p>
        </w:tc>
        <w:tc>
          <w:tcPr>
            <w:tcW w:w="2058" w:type="dxa"/>
            <w:tcBorders>
              <w:top w:val="single" w:color="000000" w:sz="4" w:space="0"/>
              <w:left w:val="nil"/>
              <w:bottom w:val="single" w:color="000000" w:sz="4" w:space="0"/>
              <w:right w:val="single" w:color="000000" w:sz="4" w:space="0"/>
            </w:tcBorders>
            <w:vAlign w:val="center"/>
          </w:tcPr>
          <w:p>
            <w:pPr>
              <w:rPr>
                <w:rFonts w:hint="eastAsia" w:ascii="Arial Black" w:hAnsi="Arial Black"/>
                <w:color w:val="000000"/>
                <w:sz w:val="18"/>
                <w:szCs w:val="18"/>
              </w:rPr>
            </w:pPr>
            <w:r>
              <w:rPr>
                <w:rFonts w:ascii="Arial Black" w:hAnsi="Arial Black"/>
                <w:color w:val="000000"/>
                <w:sz w:val="18"/>
                <w:szCs w:val="18"/>
              </w:rPr>
              <w:t>Tax</w:t>
            </w:r>
            <w:r>
              <w:rPr>
                <w:rFonts w:hint="eastAsia" w:ascii="Arial Black" w:hAnsi="Arial Black"/>
                <w:color w:val="000000"/>
                <w:sz w:val="18"/>
                <w:szCs w:val="18"/>
                <w:lang w:val="en-US" w:eastAsia="zh-CN"/>
              </w:rPr>
              <w:t>Org</w:t>
            </w:r>
            <w:r>
              <w:rPr>
                <w:rFonts w:ascii="Arial Black" w:hAnsi="Arial Black"/>
                <w:color w:val="000000"/>
                <w:sz w:val="18"/>
                <w:szCs w:val="18"/>
              </w:rPr>
              <w:t>Price</w:t>
            </w:r>
          </w:p>
        </w:tc>
        <w:tc>
          <w:tcPr>
            <w:tcW w:w="2551" w:type="dxa"/>
            <w:tcBorders>
              <w:top w:val="single" w:color="000000" w:sz="4" w:space="0"/>
              <w:left w:val="nil"/>
              <w:bottom w:val="single" w:color="000000" w:sz="4" w:space="0"/>
              <w:right w:val="single" w:color="000000" w:sz="4" w:space="0"/>
            </w:tcBorders>
            <w:vAlign w:val="center"/>
          </w:tcPr>
          <w:p>
            <w:pPr>
              <w:rPr>
                <w:rFonts w:hint="default" w:eastAsia="宋体"/>
                <w:color w:val="000000"/>
                <w:lang w:val="en-US" w:eastAsia="zh-CN"/>
              </w:rPr>
            </w:pPr>
            <w:r>
              <w:rPr>
                <w:rFonts w:hint="eastAsia"/>
                <w:color w:val="000000"/>
                <w:lang w:val="en-US" w:eastAsia="zh-CN"/>
              </w:rPr>
              <w:t>含税定额价（元）</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ascii="宋体" w:hAnsi="宋体"/>
                <w:color w:val="000000"/>
              </w:rPr>
              <w:t>Double</w:t>
            </w:r>
          </w:p>
        </w:tc>
        <w:tc>
          <w:tcPr>
            <w:tcW w:w="468" w:type="dxa"/>
            <w:tcBorders>
              <w:top w:val="single" w:color="000000" w:sz="4" w:space="0"/>
              <w:left w:val="nil"/>
              <w:bottom w:val="single" w:color="000000" w:sz="4" w:space="0"/>
              <w:right w:val="single" w:color="000000" w:sz="4" w:space="0"/>
            </w:tcBorders>
            <w:vAlign w:val="center"/>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369"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18"/>
                <w:lang w:val="en-US" w:eastAsia="zh-CN" w:bidi="ar-SA"/>
              </w:rPr>
            </w:pPr>
            <w:r>
              <w:rPr>
                <w:rFonts w:ascii="Arial Black" w:hAnsi="Arial Black"/>
                <w:color w:val="000000"/>
                <w:sz w:val="18"/>
                <w:szCs w:val="18"/>
              </w:rPr>
              <w:t>1</w:t>
            </w:r>
            <w:r>
              <w:rPr>
                <w:rFonts w:hint="eastAsia" w:ascii="Arial Black" w:hAnsi="Arial Black"/>
                <w:color w:val="000000"/>
                <w:sz w:val="18"/>
                <w:szCs w:val="18"/>
                <w:lang w:val="en-US" w:eastAsia="zh-CN"/>
              </w:rPr>
              <w:t>5</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rPr>
                <w:rFonts w:hint="eastAsia" w:ascii="Arial Black" w:hAnsi="Arial Black" w:eastAsia="宋体" w:cs="Times New Roman"/>
                <w:color w:val="000000"/>
                <w:kern w:val="2"/>
                <w:sz w:val="18"/>
                <w:szCs w:val="18"/>
                <w:lang w:val="en-US" w:eastAsia="zh-CN" w:bidi="ar-SA"/>
              </w:rPr>
            </w:pPr>
            <w:r>
              <w:rPr>
                <w:rFonts w:ascii="Arial Black" w:hAnsi="Arial Black"/>
                <w:color w:val="000000"/>
                <w:sz w:val="18"/>
                <w:szCs w:val="18"/>
              </w:rPr>
              <w:t>TaxPrice</w:t>
            </w:r>
            <w:r>
              <w:rPr>
                <w:rFonts w:hint="eastAsia" w:ascii="Arial Black" w:hAnsi="Arial Black"/>
                <w:color w:val="000000"/>
                <w:sz w:val="18"/>
                <w:szCs w:val="18"/>
              </w:rPr>
              <w:t>Express</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rPr>
                <w:rFonts w:hint="eastAsia" w:ascii="Calibri" w:hAnsi="Calibri" w:eastAsia="宋体" w:cs="Times New Roman"/>
                <w:color w:val="000000"/>
                <w:kern w:val="2"/>
                <w:sz w:val="21"/>
                <w:szCs w:val="21"/>
                <w:lang w:val="en-US" w:eastAsia="zh-CN" w:bidi="ar-SA"/>
              </w:rPr>
            </w:pPr>
            <w:r>
              <w:rPr>
                <w:rFonts w:hint="eastAsia"/>
                <w:color w:val="000000"/>
                <w:lang w:val="en-US" w:eastAsia="zh-CN"/>
              </w:rPr>
              <w:t>含</w:t>
            </w:r>
            <w:r>
              <w:rPr>
                <w:rFonts w:hint="eastAsia"/>
                <w:color w:val="000000"/>
              </w:rPr>
              <w:t>税编制价</w:t>
            </w:r>
            <w:r>
              <w:rPr>
                <w:rFonts w:hint="eastAsia"/>
                <w:color w:val="000000"/>
                <w:lang w:val="en-US" w:eastAsia="zh-CN"/>
              </w:rPr>
              <w:t>表达式</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宋体" w:hAnsi="宋体" w:eastAsia="宋体" w:cs="Times New Roman"/>
                <w:color w:val="000000"/>
                <w:kern w:val="2"/>
                <w:sz w:val="21"/>
                <w:szCs w:val="21"/>
                <w:lang w:val="en-US" w:eastAsia="zh-CN" w:bidi="ar-SA"/>
              </w:rPr>
            </w:pPr>
            <w:r>
              <w:rPr>
                <w:rFonts w:ascii="宋体" w:hAnsi="宋体"/>
                <w:color w:val="000000"/>
              </w:rPr>
              <w:t>String</w:t>
            </w:r>
          </w:p>
        </w:tc>
        <w:tc>
          <w:tcPr>
            <w:tcW w:w="468" w:type="dxa"/>
            <w:tcBorders>
              <w:top w:val="single" w:color="000000" w:sz="4" w:space="0"/>
              <w:left w:val="nil"/>
              <w:bottom w:val="single" w:color="000000" w:sz="4" w:space="0"/>
              <w:right w:val="single" w:color="000000" w:sz="4" w:space="0"/>
            </w:tcBorders>
            <w:vAlign w:val="center"/>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369"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18"/>
                <w:lang w:val="en-US" w:eastAsia="zh-CN" w:bidi="ar-SA"/>
              </w:rPr>
            </w:pPr>
            <w:r>
              <w:rPr>
                <w:rFonts w:hint="eastAsia" w:ascii="Arial Black" w:hAnsi="Arial Black" w:cs="Times New Roman"/>
                <w:color w:val="000000"/>
                <w:kern w:val="2"/>
                <w:sz w:val="18"/>
                <w:szCs w:val="18"/>
                <w:lang w:val="en-US" w:eastAsia="zh-CN" w:bidi="ar-SA"/>
              </w:rPr>
              <w:t>16</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rPr>
                <w:rFonts w:hint="eastAsia" w:ascii="Arial Black" w:hAnsi="Arial Black" w:eastAsia="宋体" w:cs="Times New Roman"/>
                <w:color w:val="000000"/>
                <w:kern w:val="2"/>
                <w:sz w:val="18"/>
                <w:szCs w:val="18"/>
                <w:lang w:val="en-US" w:eastAsia="zh-CN" w:bidi="ar-SA"/>
              </w:rPr>
            </w:pPr>
            <w:r>
              <w:rPr>
                <w:rFonts w:ascii="Arial Black" w:hAnsi="Arial Black"/>
                <w:color w:val="000000"/>
                <w:sz w:val="18"/>
                <w:szCs w:val="18"/>
              </w:rPr>
              <w:t>TaxPrice</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rPr>
                <w:rFonts w:hint="eastAsia" w:ascii="Calibri" w:hAnsi="Calibri" w:eastAsia="宋体" w:cs="Times New Roman"/>
                <w:color w:val="000000"/>
                <w:kern w:val="2"/>
                <w:sz w:val="21"/>
                <w:szCs w:val="21"/>
                <w:lang w:val="en-US" w:eastAsia="zh-CN" w:bidi="ar-SA"/>
              </w:rPr>
            </w:pPr>
            <w:r>
              <w:rPr>
                <w:rFonts w:hint="eastAsia"/>
                <w:color w:val="000000"/>
              </w:rPr>
              <w:t>含税编制价（元）</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宋体" w:hAnsi="宋体" w:eastAsia="宋体" w:cs="Times New Roman"/>
                <w:color w:val="000000"/>
                <w:kern w:val="2"/>
                <w:sz w:val="21"/>
                <w:szCs w:val="21"/>
                <w:lang w:val="en-US" w:eastAsia="zh-CN" w:bidi="ar-SA"/>
              </w:rPr>
            </w:pPr>
            <w:r>
              <w:rPr>
                <w:rFonts w:ascii="宋体" w:hAnsi="宋体"/>
                <w:color w:val="000000"/>
              </w:rPr>
              <w:t>Double</w:t>
            </w:r>
          </w:p>
        </w:tc>
        <w:tc>
          <w:tcPr>
            <w:tcW w:w="468"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Calibri" w:hAnsi="Calibri" w:eastAsia="宋体" w:cs="Times New Roman"/>
                <w:b/>
                <w:color w:val="000000"/>
                <w:kern w:val="2"/>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369"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18"/>
                <w:lang w:val="en-US" w:eastAsia="zh-CN" w:bidi="ar-SA"/>
              </w:rPr>
            </w:pPr>
            <w:bookmarkStart w:id="368" w:name="_Hlk472189085"/>
            <w:r>
              <w:rPr>
                <w:rFonts w:hint="eastAsia" w:ascii="Arial Black" w:hAnsi="Arial Black" w:cs="Times New Roman"/>
                <w:color w:val="000000"/>
                <w:kern w:val="2"/>
                <w:sz w:val="18"/>
                <w:szCs w:val="18"/>
                <w:lang w:val="en-US" w:eastAsia="zh-CN" w:bidi="ar-SA"/>
              </w:rPr>
              <w:t>17</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rPr>
                <w:rFonts w:ascii="Arial Black" w:hAnsi="Arial Black"/>
                <w:color w:val="000000"/>
                <w:sz w:val="18"/>
                <w:szCs w:val="18"/>
              </w:rPr>
            </w:pPr>
            <w:r>
              <w:rPr>
                <w:rFonts w:hint="eastAsia" w:ascii="Arial Black" w:hAnsi="Arial Black"/>
                <w:color w:val="000000"/>
                <w:sz w:val="18"/>
                <w:szCs w:val="18"/>
              </w:rPr>
              <w:t>No</w:t>
            </w:r>
            <w:r>
              <w:rPr>
                <w:rFonts w:ascii="Arial Black" w:hAnsi="Arial Black"/>
                <w:color w:val="000000"/>
                <w:sz w:val="18"/>
                <w:szCs w:val="18"/>
              </w:rPr>
              <w:t>Tax</w:t>
            </w:r>
            <w:r>
              <w:rPr>
                <w:rFonts w:hint="eastAsia" w:ascii="Arial Black" w:hAnsi="Arial Black"/>
                <w:color w:val="000000"/>
                <w:sz w:val="18"/>
                <w:szCs w:val="18"/>
                <w:lang w:val="en-US" w:eastAsia="zh-CN"/>
              </w:rPr>
              <w:t>Org</w:t>
            </w:r>
            <w:r>
              <w:rPr>
                <w:rFonts w:ascii="Arial Black" w:hAnsi="Arial Black"/>
                <w:color w:val="000000"/>
                <w:sz w:val="18"/>
                <w:szCs w:val="18"/>
              </w:rPr>
              <w:t>Total</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rPr>
                <w:rFonts w:hint="default" w:eastAsia="宋体"/>
                <w:color w:val="000000"/>
                <w:lang w:val="en-US" w:eastAsia="zh-CN"/>
              </w:rPr>
            </w:pPr>
            <w:r>
              <w:rPr>
                <w:rFonts w:hint="eastAsia"/>
                <w:color w:val="000000"/>
                <w:lang w:val="en-US" w:eastAsia="zh-CN"/>
              </w:rPr>
              <w:t>除税定额价合价（元）</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宋体" w:hAnsi="宋体"/>
                <w:color w:val="000000"/>
              </w:rPr>
            </w:pPr>
            <w:r>
              <w:rPr>
                <w:rFonts w:ascii="宋体" w:hAnsi="宋体"/>
                <w:color w:val="000000"/>
              </w:rPr>
              <w:t>Double</w:t>
            </w:r>
          </w:p>
        </w:tc>
        <w:tc>
          <w:tcPr>
            <w:tcW w:w="468"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Calibri" w:hAnsi="Calibri" w:eastAsia="宋体" w:cs="Times New Roman"/>
                <w:b/>
                <w:color w:val="000000"/>
                <w:kern w:val="2"/>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369"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18"/>
                <w:lang w:val="en-US" w:eastAsia="zh-CN" w:bidi="ar-SA"/>
              </w:rPr>
            </w:pPr>
            <w:r>
              <w:rPr>
                <w:rFonts w:hint="eastAsia" w:ascii="Arial Black" w:hAnsi="Arial Black" w:cs="Times New Roman"/>
                <w:color w:val="000000"/>
                <w:kern w:val="2"/>
                <w:sz w:val="18"/>
                <w:szCs w:val="18"/>
                <w:lang w:val="en-US" w:eastAsia="zh-CN" w:bidi="ar-SA"/>
              </w:rPr>
              <w:t>18</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rPr>
                <w:rFonts w:ascii="Arial Black" w:hAnsi="Arial Black" w:eastAsia="宋体" w:cs="Times New Roman"/>
                <w:color w:val="000000"/>
                <w:kern w:val="2"/>
                <w:sz w:val="18"/>
                <w:szCs w:val="18"/>
                <w:lang w:val="en-US" w:eastAsia="zh-CN" w:bidi="ar-SA"/>
              </w:rPr>
            </w:pPr>
            <w:r>
              <w:rPr>
                <w:rFonts w:hint="eastAsia" w:ascii="Arial Black" w:hAnsi="Arial Black"/>
                <w:color w:val="000000"/>
                <w:sz w:val="18"/>
                <w:szCs w:val="18"/>
              </w:rPr>
              <w:t>No</w:t>
            </w:r>
            <w:r>
              <w:rPr>
                <w:rFonts w:ascii="Arial Black" w:hAnsi="Arial Black"/>
                <w:color w:val="000000"/>
                <w:sz w:val="18"/>
                <w:szCs w:val="18"/>
              </w:rPr>
              <w:t>TaxTotal</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rPr>
                <w:rFonts w:ascii="Calibri" w:hAnsi="Calibri" w:eastAsia="宋体" w:cs="Times New Roman"/>
                <w:color w:val="000000"/>
                <w:kern w:val="2"/>
                <w:sz w:val="21"/>
                <w:szCs w:val="21"/>
                <w:lang w:val="en-US" w:eastAsia="zh-CN" w:bidi="ar-SA"/>
              </w:rPr>
            </w:pPr>
            <w:r>
              <w:rPr>
                <w:rFonts w:hint="eastAsia"/>
                <w:color w:val="000000"/>
              </w:rPr>
              <w:t>除税编制价合价（元）</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宋体" w:hAnsi="宋体" w:eastAsia="宋体" w:cs="Times New Roman"/>
                <w:color w:val="000000"/>
                <w:kern w:val="2"/>
                <w:sz w:val="21"/>
                <w:szCs w:val="21"/>
                <w:lang w:val="en-US" w:eastAsia="zh-CN" w:bidi="ar-SA"/>
              </w:rPr>
            </w:pPr>
            <w:r>
              <w:rPr>
                <w:rFonts w:ascii="宋体" w:hAnsi="宋体"/>
                <w:color w:val="000000"/>
              </w:rPr>
              <w:t>Double</w:t>
            </w:r>
          </w:p>
        </w:tc>
        <w:tc>
          <w:tcPr>
            <w:tcW w:w="468"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Calibri" w:hAnsi="Calibri" w:eastAsia="宋体" w:cs="Times New Roman"/>
                <w:b/>
                <w:color w:val="000000"/>
                <w:kern w:val="2"/>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Times New Roman"/>
                <w:color w:val="000000"/>
                <w:kern w:val="2"/>
                <w:sz w:val="21"/>
                <w:szCs w:val="21"/>
                <w:lang w:val="en-US" w:eastAsia="zh-CN" w:bidi="ar-SA"/>
              </w:rPr>
            </w:pPr>
          </w:p>
        </w:tc>
      </w:tr>
      <w:tr>
        <w:tblPrEx>
          <w:tblCellMar>
            <w:top w:w="0" w:type="dxa"/>
            <w:left w:w="108" w:type="dxa"/>
            <w:bottom w:w="0" w:type="dxa"/>
            <w:right w:w="108" w:type="dxa"/>
          </w:tblCellMar>
        </w:tblPrEx>
        <w:trPr>
          <w:trHeight w:val="369"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Black" w:hAnsi="Arial Black" w:eastAsia="宋体" w:cs="Times New Roman"/>
                <w:color w:val="000000"/>
                <w:kern w:val="2"/>
                <w:sz w:val="18"/>
                <w:szCs w:val="18"/>
                <w:lang w:val="en-US" w:eastAsia="zh-CN" w:bidi="ar-SA"/>
              </w:rPr>
            </w:pPr>
            <w:r>
              <w:rPr>
                <w:rFonts w:hint="eastAsia" w:ascii="Arial Black" w:hAnsi="Arial Black" w:cs="Times New Roman"/>
                <w:color w:val="000000"/>
                <w:kern w:val="2"/>
                <w:sz w:val="18"/>
                <w:szCs w:val="18"/>
                <w:lang w:val="en-US" w:eastAsia="zh-CN" w:bidi="ar-SA"/>
              </w:rPr>
              <w:t>19</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rPr>
                <w:rFonts w:hint="eastAsia" w:ascii="Arial Black" w:hAnsi="Arial Black"/>
                <w:color w:val="000000"/>
                <w:sz w:val="18"/>
                <w:szCs w:val="18"/>
              </w:rPr>
            </w:pPr>
            <w:r>
              <w:rPr>
                <w:rFonts w:ascii="Arial Black" w:hAnsi="Arial Black"/>
                <w:color w:val="000000"/>
                <w:sz w:val="18"/>
                <w:szCs w:val="18"/>
              </w:rPr>
              <w:t>Tax</w:t>
            </w:r>
            <w:r>
              <w:rPr>
                <w:rFonts w:hint="eastAsia" w:ascii="Arial Black" w:hAnsi="Arial Black"/>
                <w:color w:val="000000"/>
                <w:sz w:val="18"/>
                <w:szCs w:val="18"/>
                <w:lang w:val="en-US" w:eastAsia="zh-CN"/>
              </w:rPr>
              <w:t>Org</w:t>
            </w:r>
            <w:r>
              <w:rPr>
                <w:rFonts w:ascii="Arial Black" w:hAnsi="Arial Black"/>
                <w:color w:val="000000"/>
                <w:sz w:val="18"/>
                <w:szCs w:val="18"/>
              </w:rPr>
              <w:t>Total</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rPr>
                <w:rFonts w:hint="default" w:eastAsia="宋体"/>
                <w:color w:val="000000"/>
                <w:lang w:val="en-US" w:eastAsia="zh-CN"/>
              </w:rPr>
            </w:pPr>
            <w:r>
              <w:rPr>
                <w:rFonts w:hint="eastAsia"/>
                <w:color w:val="000000"/>
                <w:lang w:val="en-US" w:eastAsia="zh-CN"/>
              </w:rPr>
              <w:t>含税定额价合价（元）</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宋体" w:hAnsi="宋体"/>
                <w:color w:val="000000"/>
              </w:rPr>
            </w:pPr>
            <w:r>
              <w:rPr>
                <w:rFonts w:ascii="宋体" w:hAnsi="宋体"/>
                <w:color w:val="000000"/>
              </w:rPr>
              <w:t>Double</w:t>
            </w:r>
          </w:p>
        </w:tc>
        <w:tc>
          <w:tcPr>
            <w:tcW w:w="468"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Calibri" w:hAnsi="Calibri" w:eastAsia="宋体" w:cs="Times New Roman"/>
                <w:b/>
                <w:color w:val="000000"/>
                <w:kern w:val="2"/>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Times New Roman"/>
                <w:color w:val="000000"/>
                <w:kern w:val="2"/>
                <w:sz w:val="21"/>
                <w:szCs w:val="21"/>
                <w:lang w:val="en-US" w:eastAsia="zh-CN" w:bidi="ar-SA"/>
              </w:rPr>
            </w:pPr>
          </w:p>
        </w:tc>
      </w:tr>
      <w:bookmarkEnd w:id="368"/>
      <w:tr>
        <w:tblPrEx>
          <w:tblCellMar>
            <w:top w:w="0" w:type="dxa"/>
            <w:left w:w="108" w:type="dxa"/>
            <w:bottom w:w="0" w:type="dxa"/>
            <w:right w:w="108" w:type="dxa"/>
          </w:tblCellMar>
        </w:tblPrEx>
        <w:trPr>
          <w:trHeight w:val="369"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18"/>
                <w:lang w:val="en-US" w:eastAsia="zh-CN" w:bidi="ar-SA"/>
              </w:rPr>
            </w:pPr>
            <w:r>
              <w:rPr>
                <w:rFonts w:hint="eastAsia" w:ascii="Arial Black" w:hAnsi="Arial Black" w:cs="Times New Roman"/>
                <w:color w:val="000000"/>
                <w:kern w:val="2"/>
                <w:sz w:val="18"/>
                <w:szCs w:val="18"/>
                <w:lang w:val="en-US" w:eastAsia="zh-CN" w:bidi="ar-SA"/>
              </w:rPr>
              <w:t>20</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rPr>
                <w:rFonts w:ascii="Arial Black" w:hAnsi="Arial Black" w:eastAsia="宋体" w:cs="Times New Roman"/>
                <w:color w:val="000000"/>
                <w:kern w:val="2"/>
                <w:sz w:val="18"/>
                <w:szCs w:val="18"/>
                <w:lang w:val="en-US" w:eastAsia="zh-CN" w:bidi="ar-SA"/>
              </w:rPr>
            </w:pPr>
            <w:r>
              <w:rPr>
                <w:rFonts w:ascii="Arial Black" w:hAnsi="Arial Black"/>
                <w:color w:val="000000"/>
                <w:sz w:val="18"/>
                <w:szCs w:val="18"/>
              </w:rPr>
              <w:t>TaxTotal</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rPr>
                <w:rFonts w:ascii="Calibri" w:hAnsi="Calibri" w:eastAsia="宋体" w:cs="Times New Roman"/>
                <w:color w:val="000000"/>
                <w:kern w:val="2"/>
                <w:sz w:val="21"/>
                <w:szCs w:val="21"/>
                <w:lang w:val="en-US" w:eastAsia="zh-CN" w:bidi="ar-SA"/>
              </w:rPr>
            </w:pPr>
            <w:r>
              <w:rPr>
                <w:rFonts w:hint="eastAsia"/>
                <w:color w:val="000000"/>
              </w:rPr>
              <w:t>含税编制价合价（元）</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宋体" w:hAnsi="宋体" w:eastAsia="宋体" w:cs="Times New Roman"/>
                <w:color w:val="000000"/>
                <w:kern w:val="2"/>
                <w:sz w:val="21"/>
                <w:szCs w:val="21"/>
                <w:lang w:val="en-US" w:eastAsia="zh-CN" w:bidi="ar-SA"/>
              </w:rPr>
            </w:pPr>
            <w:r>
              <w:rPr>
                <w:rFonts w:ascii="宋体" w:hAnsi="宋体"/>
                <w:color w:val="000000"/>
              </w:rPr>
              <w:t>Double</w:t>
            </w:r>
          </w:p>
        </w:tc>
        <w:tc>
          <w:tcPr>
            <w:tcW w:w="468"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Calibri" w:hAnsi="Calibri" w:eastAsia="宋体" w:cs="Times New Roman"/>
                <w:b/>
                <w:color w:val="000000"/>
                <w:kern w:val="2"/>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Times New Roman"/>
                <w:color w:val="000000"/>
                <w:kern w:val="2"/>
                <w:sz w:val="21"/>
                <w:szCs w:val="21"/>
                <w:lang w:val="en-US" w:eastAsia="zh-CN" w:bidi="ar-SA"/>
              </w:rPr>
            </w:pPr>
          </w:p>
        </w:tc>
      </w:tr>
      <w:tr>
        <w:tblPrEx>
          <w:tblCellMar>
            <w:top w:w="0" w:type="dxa"/>
            <w:left w:w="108" w:type="dxa"/>
            <w:bottom w:w="0" w:type="dxa"/>
            <w:right w:w="108" w:type="dxa"/>
          </w:tblCellMar>
        </w:tblPrEx>
        <w:trPr>
          <w:trHeight w:val="369"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18"/>
                <w:lang w:val="en-US" w:eastAsia="zh-CN" w:bidi="ar-SA"/>
              </w:rPr>
            </w:pPr>
            <w:r>
              <w:rPr>
                <w:rFonts w:ascii="Arial Black" w:hAnsi="Arial Black"/>
                <w:color w:val="000000"/>
                <w:sz w:val="18"/>
                <w:szCs w:val="18"/>
              </w:rPr>
              <w:t>2</w:t>
            </w:r>
            <w:r>
              <w:rPr>
                <w:rFonts w:hint="eastAsia" w:ascii="Arial Black" w:hAnsi="Arial Black"/>
                <w:color w:val="000000"/>
                <w:sz w:val="18"/>
                <w:szCs w:val="18"/>
                <w:lang w:val="en-US" w:eastAsia="zh-CN"/>
              </w:rPr>
              <w:t>1</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rPr>
                <w:rFonts w:ascii="Arial Black" w:hAnsi="Arial Black" w:eastAsia="宋体" w:cs="Times New Roman"/>
                <w:color w:val="000000"/>
                <w:kern w:val="2"/>
                <w:sz w:val="18"/>
                <w:szCs w:val="18"/>
                <w:lang w:val="en-US" w:eastAsia="zh-CN" w:bidi="ar-SA"/>
              </w:rPr>
            </w:pPr>
            <w:r>
              <w:rPr>
                <w:rFonts w:ascii="Arial Black" w:hAnsi="Arial Black"/>
                <w:color w:val="000000"/>
                <w:sz w:val="18"/>
                <w:szCs w:val="18"/>
              </w:rPr>
              <w:t>Weight</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rPr>
                <w:rFonts w:ascii="Calibri" w:hAnsi="Calibri" w:eastAsia="宋体" w:cs="Times New Roman"/>
                <w:color w:val="000000"/>
                <w:kern w:val="2"/>
                <w:sz w:val="21"/>
                <w:szCs w:val="21"/>
                <w:lang w:val="en-US" w:eastAsia="zh-CN" w:bidi="ar-SA"/>
              </w:rPr>
            </w:pPr>
            <w:r>
              <w:rPr>
                <w:rFonts w:hint="eastAsia"/>
                <w:color w:val="000000"/>
              </w:rPr>
              <w:t>变值权重</w:t>
            </w:r>
            <w:r>
              <w:rPr>
                <w:rFonts w:hint="eastAsia"/>
                <w:color w:val="000000"/>
                <w:lang w:eastAsia="zh-CN"/>
              </w:rPr>
              <w:t>（</w:t>
            </w:r>
            <w:r>
              <w:rPr>
                <w:rFonts w:hint="eastAsia"/>
                <w:color w:val="000000"/>
                <w:lang w:val="en-US" w:eastAsia="zh-CN"/>
              </w:rPr>
              <w:t>%</w:t>
            </w:r>
            <w:r>
              <w:rPr>
                <w:rFonts w:hint="eastAsia"/>
                <w:color w:val="000000"/>
                <w:lang w:eastAsia="zh-CN"/>
              </w:rPr>
              <w:t>）</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宋体" w:hAnsi="宋体" w:eastAsia="宋体" w:cs="Times New Roman"/>
                <w:color w:val="000000"/>
                <w:kern w:val="2"/>
                <w:sz w:val="21"/>
                <w:szCs w:val="21"/>
                <w:lang w:val="en-US" w:eastAsia="zh-CN" w:bidi="ar-SA"/>
              </w:rPr>
            </w:pPr>
            <w:r>
              <w:rPr>
                <w:rFonts w:ascii="宋体" w:hAnsi="宋体"/>
                <w:color w:val="000000"/>
              </w:rPr>
              <w:t>Double</w:t>
            </w:r>
          </w:p>
        </w:tc>
        <w:tc>
          <w:tcPr>
            <w:tcW w:w="468"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Calibri" w:hAnsi="Calibri" w:eastAsia="宋体" w:cs="Times New Roman"/>
                <w:b/>
                <w:color w:val="000000"/>
                <w:kern w:val="2"/>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Times New Roman"/>
                <w:color w:val="000000"/>
                <w:kern w:val="2"/>
                <w:sz w:val="21"/>
                <w:szCs w:val="21"/>
                <w:lang w:val="en-US" w:eastAsia="zh-CN" w:bidi="ar-SA"/>
              </w:rPr>
            </w:pPr>
          </w:p>
        </w:tc>
      </w:tr>
      <w:tr>
        <w:tblPrEx>
          <w:tblCellMar>
            <w:top w:w="0" w:type="dxa"/>
            <w:left w:w="108" w:type="dxa"/>
            <w:bottom w:w="0" w:type="dxa"/>
            <w:right w:w="108" w:type="dxa"/>
          </w:tblCellMar>
        </w:tblPrEx>
        <w:trPr>
          <w:trHeight w:val="369"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Black" w:hAnsi="Arial Black" w:eastAsia="宋体" w:cs="Times New Roman"/>
                <w:color w:val="000000"/>
                <w:kern w:val="2"/>
                <w:sz w:val="18"/>
                <w:szCs w:val="18"/>
                <w:lang w:val="en-US" w:eastAsia="zh-CN" w:bidi="ar-SA"/>
              </w:rPr>
            </w:pPr>
            <w:r>
              <w:rPr>
                <w:rFonts w:ascii="Arial Black" w:hAnsi="Arial Black"/>
                <w:color w:val="000000"/>
                <w:sz w:val="18"/>
                <w:szCs w:val="18"/>
              </w:rPr>
              <w:t>2</w:t>
            </w:r>
            <w:r>
              <w:rPr>
                <w:rFonts w:hint="eastAsia" w:ascii="Arial Black" w:hAnsi="Arial Black"/>
                <w:color w:val="000000"/>
                <w:sz w:val="18"/>
                <w:szCs w:val="18"/>
                <w:lang w:val="en-US" w:eastAsia="zh-CN"/>
              </w:rPr>
              <w:t>2</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rPr>
                <w:rFonts w:ascii="Arial Black" w:hAnsi="Arial Black" w:eastAsia="宋体" w:cs="Times New Roman"/>
                <w:color w:val="000000"/>
                <w:kern w:val="2"/>
                <w:sz w:val="18"/>
                <w:szCs w:val="18"/>
                <w:lang w:val="en-US" w:eastAsia="zh-CN" w:bidi="ar-SA"/>
              </w:rPr>
            </w:pPr>
            <w:r>
              <w:rPr>
                <w:rFonts w:ascii="Arial Black" w:hAnsi="Arial Black"/>
                <w:color w:val="000000"/>
                <w:sz w:val="18"/>
                <w:szCs w:val="18"/>
              </w:rPr>
              <w:t>BasicPrice</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rPr>
                <w:rFonts w:hint="eastAsia" w:ascii="Calibri" w:hAnsi="Calibri" w:eastAsia="宋体" w:cs="Times New Roman"/>
                <w:color w:val="000000"/>
                <w:kern w:val="2"/>
                <w:sz w:val="21"/>
                <w:szCs w:val="21"/>
                <w:lang w:val="en-US" w:eastAsia="zh-CN" w:bidi="ar-SA"/>
              </w:rPr>
            </w:pPr>
            <w:r>
              <w:rPr>
                <w:rFonts w:hint="eastAsia"/>
                <w:color w:val="000000"/>
              </w:rPr>
              <w:t>基本价格指数</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宋体" w:hAnsi="宋体" w:eastAsia="宋体" w:cs="Times New Roman"/>
                <w:color w:val="000000"/>
                <w:kern w:val="2"/>
                <w:sz w:val="21"/>
                <w:szCs w:val="21"/>
                <w:lang w:val="en-US" w:eastAsia="zh-CN" w:bidi="ar-SA"/>
              </w:rPr>
            </w:pPr>
            <w:r>
              <w:rPr>
                <w:rFonts w:ascii="宋体" w:hAnsi="宋体"/>
                <w:color w:val="000000"/>
              </w:rPr>
              <w:t>Double</w:t>
            </w:r>
          </w:p>
        </w:tc>
        <w:tc>
          <w:tcPr>
            <w:tcW w:w="468"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Calibri" w:hAnsi="Calibri" w:eastAsia="宋体" w:cs="Times New Roman"/>
                <w:b/>
                <w:color w:val="000000"/>
                <w:kern w:val="2"/>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Times New Roman"/>
                <w:color w:val="000000"/>
                <w:kern w:val="2"/>
                <w:sz w:val="21"/>
                <w:szCs w:val="21"/>
                <w:lang w:val="en-US" w:eastAsia="zh-CN" w:bidi="ar-SA"/>
              </w:rPr>
            </w:pPr>
          </w:p>
        </w:tc>
      </w:tr>
      <w:tr>
        <w:tblPrEx>
          <w:tblCellMar>
            <w:top w:w="0" w:type="dxa"/>
            <w:left w:w="108" w:type="dxa"/>
            <w:bottom w:w="0" w:type="dxa"/>
            <w:right w:w="108" w:type="dxa"/>
          </w:tblCellMar>
        </w:tblPrEx>
        <w:trPr>
          <w:trHeight w:val="369"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Black" w:hAnsi="Arial Black" w:eastAsia="宋体" w:cs="Times New Roman"/>
                <w:color w:val="000000"/>
                <w:kern w:val="2"/>
                <w:sz w:val="18"/>
                <w:szCs w:val="18"/>
                <w:lang w:val="en-US" w:eastAsia="zh-CN" w:bidi="ar-SA"/>
              </w:rPr>
            </w:pPr>
            <w:r>
              <w:rPr>
                <w:rFonts w:hint="eastAsia" w:ascii="Arial Black" w:hAnsi="Arial Black"/>
                <w:color w:val="000000"/>
                <w:sz w:val="18"/>
                <w:szCs w:val="18"/>
              </w:rPr>
              <w:t>2</w:t>
            </w:r>
            <w:r>
              <w:rPr>
                <w:rFonts w:hint="eastAsia" w:ascii="Arial Black" w:hAnsi="Arial Black"/>
                <w:color w:val="000000"/>
                <w:sz w:val="18"/>
                <w:szCs w:val="18"/>
                <w:lang w:val="en-US" w:eastAsia="zh-CN"/>
              </w:rPr>
              <w:t>3</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rPr>
                <w:rFonts w:ascii="Arial Black" w:hAnsi="Arial Black" w:eastAsia="宋体" w:cs="Times New Roman"/>
                <w:color w:val="000000"/>
                <w:kern w:val="2"/>
                <w:sz w:val="18"/>
                <w:szCs w:val="18"/>
                <w:lang w:val="en-US" w:eastAsia="zh-CN" w:bidi="ar-SA"/>
              </w:rPr>
            </w:pPr>
            <w:r>
              <w:rPr>
                <w:rFonts w:ascii="Arial Black" w:hAnsi="Arial Black"/>
                <w:color w:val="000000"/>
                <w:sz w:val="18"/>
                <w:szCs w:val="18"/>
              </w:rPr>
              <w:t>CurrentPrice</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rPr>
                <w:rFonts w:hint="eastAsia" w:ascii="Calibri" w:hAnsi="Calibri" w:eastAsia="宋体" w:cs="Times New Roman"/>
                <w:color w:val="000000"/>
                <w:kern w:val="2"/>
                <w:sz w:val="21"/>
                <w:szCs w:val="21"/>
                <w:lang w:val="en-US" w:eastAsia="zh-CN" w:bidi="ar-SA"/>
              </w:rPr>
            </w:pPr>
            <w:r>
              <w:rPr>
                <w:rFonts w:hint="eastAsia"/>
                <w:color w:val="000000"/>
              </w:rPr>
              <w:t>现行价格指数</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宋体" w:hAnsi="宋体" w:eastAsia="宋体" w:cs="Times New Roman"/>
                <w:color w:val="000000"/>
                <w:kern w:val="2"/>
                <w:sz w:val="21"/>
                <w:szCs w:val="21"/>
                <w:lang w:val="en-US" w:eastAsia="zh-CN" w:bidi="ar-SA"/>
              </w:rPr>
            </w:pPr>
            <w:r>
              <w:rPr>
                <w:rFonts w:ascii="宋体" w:hAnsi="宋体"/>
                <w:color w:val="000000"/>
              </w:rPr>
              <w:t>Double</w:t>
            </w:r>
          </w:p>
        </w:tc>
        <w:tc>
          <w:tcPr>
            <w:tcW w:w="468"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Calibri" w:hAnsi="Calibri" w:eastAsia="宋体" w:cs="Times New Roman"/>
                <w:b/>
                <w:color w:val="000000"/>
                <w:kern w:val="2"/>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Times New Roman"/>
                <w:color w:val="000000"/>
                <w:kern w:val="2"/>
                <w:sz w:val="21"/>
                <w:szCs w:val="21"/>
                <w:lang w:val="en-US" w:eastAsia="zh-CN" w:bidi="ar-SA"/>
              </w:rPr>
            </w:pPr>
          </w:p>
        </w:tc>
      </w:tr>
      <w:tr>
        <w:tblPrEx>
          <w:tblCellMar>
            <w:top w:w="0" w:type="dxa"/>
            <w:left w:w="108" w:type="dxa"/>
            <w:bottom w:w="0" w:type="dxa"/>
            <w:right w:w="108" w:type="dxa"/>
          </w:tblCellMar>
        </w:tblPrEx>
        <w:trPr>
          <w:trHeight w:val="369"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Black" w:hAnsi="Arial Black" w:eastAsia="宋体" w:cs="Times New Roman"/>
                <w:color w:val="000000"/>
                <w:kern w:val="2"/>
                <w:sz w:val="18"/>
                <w:szCs w:val="18"/>
                <w:lang w:val="en-US" w:eastAsia="zh-CN" w:bidi="ar-SA"/>
              </w:rPr>
            </w:pPr>
            <w:r>
              <w:rPr>
                <w:rFonts w:hint="eastAsia" w:ascii="Arial Black" w:hAnsi="Arial Black"/>
                <w:color w:val="000000"/>
                <w:sz w:val="18"/>
                <w:szCs w:val="18"/>
              </w:rPr>
              <w:t>2</w:t>
            </w:r>
            <w:r>
              <w:rPr>
                <w:rFonts w:hint="eastAsia" w:ascii="Arial Black" w:hAnsi="Arial Black"/>
                <w:color w:val="000000"/>
                <w:sz w:val="18"/>
                <w:szCs w:val="18"/>
                <w:lang w:val="en-US" w:eastAsia="zh-CN"/>
              </w:rPr>
              <w:t>4</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rPr>
                <w:rFonts w:ascii="Arial Black" w:hAnsi="Arial Black" w:eastAsia="宋体" w:cs="Times New Roman"/>
                <w:color w:val="000000"/>
                <w:kern w:val="2"/>
                <w:sz w:val="18"/>
                <w:szCs w:val="18"/>
                <w:lang w:val="en-US" w:eastAsia="zh-CN" w:bidi="ar-SA"/>
              </w:rPr>
            </w:pPr>
            <w:r>
              <w:rPr>
                <w:rFonts w:ascii="Arial Black" w:hAnsi="Arial Black"/>
                <w:color w:val="000000"/>
                <w:sz w:val="18"/>
                <w:szCs w:val="18"/>
              </w:rPr>
              <w:t>Kind</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rPr>
                <w:rFonts w:hint="eastAsia" w:ascii="Calibri" w:hAnsi="Calibri" w:eastAsia="宋体" w:cs="Times New Roman"/>
                <w:color w:val="000000"/>
                <w:kern w:val="2"/>
                <w:sz w:val="21"/>
                <w:szCs w:val="21"/>
                <w:lang w:val="en-US" w:eastAsia="zh-CN" w:bidi="ar-SA"/>
              </w:rPr>
            </w:pPr>
            <w:r>
              <w:rPr>
                <w:rFonts w:hint="eastAsia"/>
                <w:color w:val="000000"/>
              </w:rPr>
              <w:t>工料机类型</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宋体" w:hAnsi="宋体" w:eastAsia="宋体" w:cs="Times New Roman"/>
                <w:color w:val="000000"/>
                <w:kern w:val="2"/>
                <w:sz w:val="21"/>
                <w:szCs w:val="21"/>
                <w:lang w:val="en-US" w:eastAsia="zh-CN" w:bidi="ar-SA"/>
              </w:rPr>
            </w:pPr>
            <w:r>
              <w:rPr>
                <w:rFonts w:ascii="宋体" w:hAnsi="宋体"/>
                <w:color w:val="000000"/>
              </w:rPr>
              <w:t>Integer</w:t>
            </w:r>
          </w:p>
        </w:tc>
        <w:tc>
          <w:tcPr>
            <w:tcW w:w="468"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Calibri" w:hAnsi="Calibri" w:eastAsia="宋体" w:cs="Times New Roman"/>
                <w:b/>
                <w:color w:val="000000"/>
                <w:kern w:val="2"/>
                <w:sz w:val="21"/>
                <w:szCs w:val="21"/>
                <w:lang w:val="en-US" w:eastAsia="zh-CN" w:bidi="ar-SA"/>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Times New Roman"/>
                <w:color w:val="000000"/>
                <w:kern w:val="2"/>
                <w:sz w:val="21"/>
                <w:szCs w:val="21"/>
                <w:lang w:val="en-US" w:eastAsia="zh-CN" w:bidi="ar-SA"/>
              </w:rPr>
            </w:pPr>
            <w:r>
              <w:rPr>
                <w:rFonts w:hint="eastAsia" w:ascii="宋体" w:hAnsi="宋体"/>
                <w:color w:val="000000"/>
              </w:rPr>
              <w:t>填写规则见注</w:t>
            </w:r>
            <w:r>
              <w:rPr>
                <w:rFonts w:hint="eastAsia" w:ascii="宋体" w:hAnsi="宋体"/>
                <w:color w:val="000000"/>
                <w:lang w:val="en-US" w:eastAsia="zh-CN"/>
              </w:rPr>
              <w:t>3</w:t>
            </w:r>
          </w:p>
        </w:tc>
      </w:tr>
      <w:tr>
        <w:tblPrEx>
          <w:tblCellMar>
            <w:top w:w="0" w:type="dxa"/>
            <w:left w:w="108" w:type="dxa"/>
            <w:bottom w:w="0" w:type="dxa"/>
            <w:right w:w="108" w:type="dxa"/>
          </w:tblCellMar>
        </w:tblPrEx>
        <w:trPr>
          <w:trHeight w:val="369"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Black" w:hAnsi="Arial Black" w:eastAsia="宋体" w:cs="Times New Roman"/>
                <w:color w:val="000000"/>
                <w:kern w:val="2"/>
                <w:sz w:val="18"/>
                <w:szCs w:val="18"/>
                <w:lang w:val="en-US" w:eastAsia="zh-CN" w:bidi="ar-SA"/>
              </w:rPr>
            </w:pPr>
            <w:r>
              <w:rPr>
                <w:rFonts w:hint="eastAsia" w:ascii="Arial Black" w:hAnsi="Arial Black"/>
                <w:color w:val="000000"/>
                <w:sz w:val="18"/>
                <w:szCs w:val="18"/>
              </w:rPr>
              <w:t>2</w:t>
            </w:r>
            <w:r>
              <w:rPr>
                <w:rFonts w:hint="eastAsia" w:ascii="Arial Black" w:hAnsi="Arial Black"/>
                <w:color w:val="000000"/>
                <w:sz w:val="18"/>
                <w:szCs w:val="18"/>
                <w:lang w:val="en-US" w:eastAsia="zh-CN"/>
              </w:rPr>
              <w:t>5</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rPr>
                <w:rFonts w:ascii="Arial Black" w:hAnsi="Arial Black" w:eastAsia="宋体" w:cs="Times New Roman"/>
                <w:color w:val="000000"/>
                <w:kern w:val="2"/>
                <w:sz w:val="18"/>
                <w:szCs w:val="18"/>
                <w:lang w:val="en-US" w:eastAsia="zh-CN" w:bidi="ar-SA"/>
              </w:rPr>
            </w:pPr>
            <w:r>
              <w:rPr>
                <w:rFonts w:ascii="Arial Black" w:hAnsi="Arial Black"/>
                <w:color w:val="000000"/>
                <w:sz w:val="18"/>
                <w:szCs w:val="18"/>
              </w:rPr>
              <w:t>Class</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rPr>
                <w:rFonts w:hint="eastAsia" w:ascii="Calibri" w:hAnsi="Calibri" w:eastAsia="宋体" w:cs="Times New Roman"/>
                <w:color w:val="000000"/>
                <w:kern w:val="2"/>
                <w:sz w:val="21"/>
                <w:szCs w:val="21"/>
                <w:lang w:val="en-US" w:eastAsia="zh-CN" w:bidi="ar-SA"/>
              </w:rPr>
            </w:pPr>
            <w:r>
              <w:rPr>
                <w:rFonts w:hint="eastAsia"/>
                <w:color w:val="000000"/>
              </w:rPr>
              <w:t>工料机归属</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宋体" w:hAnsi="宋体" w:eastAsia="宋体" w:cs="Times New Roman"/>
                <w:color w:val="000000"/>
                <w:kern w:val="2"/>
                <w:sz w:val="21"/>
                <w:szCs w:val="21"/>
                <w:lang w:val="en-US" w:eastAsia="zh-CN" w:bidi="ar-SA"/>
              </w:rPr>
            </w:pPr>
            <w:r>
              <w:rPr>
                <w:rFonts w:ascii="宋体" w:hAnsi="宋体"/>
                <w:color w:val="000000"/>
              </w:rPr>
              <w:t>String</w:t>
            </w:r>
          </w:p>
        </w:tc>
        <w:tc>
          <w:tcPr>
            <w:tcW w:w="468"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Calibri" w:hAnsi="Calibri" w:eastAsia="宋体" w:cs="Times New Roman"/>
                <w:b/>
                <w:color w:val="000000"/>
                <w:kern w:val="2"/>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Times New Roman"/>
                <w:color w:val="000000"/>
                <w:kern w:val="2"/>
                <w:sz w:val="21"/>
                <w:szCs w:val="21"/>
                <w:lang w:val="en-US" w:eastAsia="zh-CN" w:bidi="ar-SA"/>
              </w:rPr>
            </w:pPr>
          </w:p>
        </w:tc>
      </w:tr>
      <w:tr>
        <w:tblPrEx>
          <w:tblCellMar>
            <w:top w:w="0" w:type="dxa"/>
            <w:left w:w="108" w:type="dxa"/>
            <w:bottom w:w="0" w:type="dxa"/>
            <w:right w:w="108" w:type="dxa"/>
          </w:tblCellMar>
        </w:tblPrEx>
        <w:trPr>
          <w:trHeight w:val="369"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Black" w:hAnsi="Arial Black" w:eastAsia="宋体" w:cs="Times New Roman"/>
                <w:color w:val="000000"/>
                <w:kern w:val="2"/>
                <w:sz w:val="18"/>
                <w:szCs w:val="18"/>
                <w:lang w:val="en-US" w:eastAsia="zh-CN" w:bidi="ar-SA"/>
              </w:rPr>
            </w:pPr>
            <w:r>
              <w:rPr>
                <w:rFonts w:hint="eastAsia" w:ascii="Arial Black" w:hAnsi="Arial Black" w:cs="Times New Roman"/>
                <w:color w:val="000000"/>
                <w:kern w:val="2"/>
                <w:sz w:val="18"/>
                <w:szCs w:val="18"/>
                <w:lang w:val="en-US" w:eastAsia="zh-CN" w:bidi="ar-SA"/>
              </w:rPr>
              <w:t>26</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rPr>
                <w:rFonts w:ascii="Arial Black" w:hAnsi="Arial Black" w:eastAsia="宋体" w:cs="Times New Roman"/>
                <w:color w:val="000000"/>
                <w:kern w:val="2"/>
                <w:sz w:val="18"/>
                <w:szCs w:val="18"/>
                <w:lang w:val="en-US" w:eastAsia="zh-CN" w:bidi="ar-SA"/>
              </w:rPr>
            </w:pPr>
            <w:r>
              <w:rPr>
                <w:rFonts w:ascii="Arial Black" w:hAnsi="Arial Black"/>
                <w:color w:val="000000"/>
                <w:sz w:val="18"/>
                <w:szCs w:val="18"/>
              </w:rPr>
              <w:t>ExtKind</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rPr>
                <w:rFonts w:ascii="Calibri" w:hAnsi="Calibri" w:eastAsia="宋体" w:cs="Times New Roman"/>
                <w:color w:val="000000"/>
                <w:kern w:val="2"/>
                <w:sz w:val="21"/>
                <w:szCs w:val="21"/>
                <w:lang w:val="en-US" w:eastAsia="zh-CN" w:bidi="ar-SA"/>
              </w:rPr>
            </w:pPr>
            <w:r>
              <w:rPr>
                <w:rFonts w:hint="eastAsia"/>
                <w:color w:val="000000"/>
              </w:rPr>
              <w:t>扩展属性</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宋体" w:hAnsi="宋体" w:eastAsia="宋体" w:cs="Times New Roman"/>
                <w:color w:val="000000"/>
                <w:kern w:val="2"/>
                <w:sz w:val="21"/>
                <w:szCs w:val="21"/>
                <w:lang w:val="en-US" w:eastAsia="zh-CN" w:bidi="ar-SA"/>
              </w:rPr>
            </w:pPr>
            <w:r>
              <w:rPr>
                <w:rFonts w:ascii="宋体" w:hAnsi="宋体"/>
                <w:color w:val="000000"/>
              </w:rPr>
              <w:t>Integer</w:t>
            </w:r>
          </w:p>
        </w:tc>
        <w:tc>
          <w:tcPr>
            <w:tcW w:w="468"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Calibri" w:hAnsi="Calibri" w:eastAsia="宋体" w:cs="Times New Roman"/>
                <w:b/>
                <w:color w:val="000000"/>
                <w:kern w:val="2"/>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Times New Roman"/>
                <w:color w:val="000000"/>
                <w:kern w:val="2"/>
                <w:sz w:val="21"/>
                <w:szCs w:val="21"/>
                <w:lang w:val="en-US" w:eastAsia="zh-CN" w:bidi="ar-SA"/>
              </w:rPr>
            </w:pPr>
            <w:r>
              <w:rPr>
                <w:rFonts w:hint="eastAsia" w:ascii="宋体" w:hAnsi="宋体"/>
                <w:color w:val="000000"/>
              </w:rPr>
              <w:t>填写规则见注</w:t>
            </w:r>
            <w:r>
              <w:rPr>
                <w:rFonts w:hint="eastAsia" w:ascii="宋体" w:hAnsi="宋体"/>
                <w:color w:val="000000"/>
                <w:lang w:val="en-US" w:eastAsia="zh-CN"/>
              </w:rPr>
              <w:t>4</w:t>
            </w:r>
          </w:p>
        </w:tc>
      </w:tr>
      <w:tr>
        <w:tblPrEx>
          <w:tblCellMar>
            <w:top w:w="0" w:type="dxa"/>
            <w:left w:w="108" w:type="dxa"/>
            <w:bottom w:w="0" w:type="dxa"/>
            <w:right w:w="108" w:type="dxa"/>
          </w:tblCellMar>
        </w:tblPrEx>
        <w:trPr>
          <w:trHeight w:val="369"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18"/>
                <w:lang w:val="en-US" w:eastAsia="zh-CN" w:bidi="ar-SA"/>
              </w:rPr>
            </w:pPr>
            <w:r>
              <w:rPr>
                <w:rFonts w:hint="eastAsia" w:ascii="Arial Black" w:hAnsi="Arial Black" w:cs="Times New Roman"/>
                <w:color w:val="000000"/>
                <w:kern w:val="2"/>
                <w:sz w:val="18"/>
                <w:szCs w:val="18"/>
                <w:lang w:val="en-US" w:eastAsia="zh-CN" w:bidi="ar-SA"/>
              </w:rPr>
              <w:t>27</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rPr>
                <w:rFonts w:ascii="Arial Black" w:hAnsi="Arial Black" w:eastAsia="宋体" w:cs="Times New Roman"/>
                <w:color w:val="000000"/>
                <w:kern w:val="2"/>
                <w:sz w:val="18"/>
                <w:szCs w:val="18"/>
                <w:lang w:val="en-US" w:eastAsia="zh-CN" w:bidi="ar-SA"/>
              </w:rPr>
            </w:pPr>
            <w:r>
              <w:rPr>
                <w:rFonts w:ascii="Arial Black" w:hAnsi="Arial Black"/>
                <w:color w:val="000000"/>
                <w:sz w:val="18"/>
                <w:szCs w:val="18"/>
              </w:rPr>
              <w:t>Concrete</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rPr>
                <w:rFonts w:ascii="Calibri" w:hAnsi="Calibri" w:eastAsia="宋体" w:cs="Times New Roman"/>
                <w:color w:val="000000"/>
                <w:kern w:val="2"/>
                <w:sz w:val="21"/>
                <w:szCs w:val="21"/>
                <w:lang w:val="en-US" w:eastAsia="zh-CN" w:bidi="ar-SA"/>
              </w:rPr>
            </w:pPr>
            <w:r>
              <w:rPr>
                <w:rFonts w:hint="eastAsia"/>
                <w:color w:val="000000"/>
              </w:rPr>
              <w:t>商品混凝土</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宋体" w:hAnsi="宋体" w:eastAsia="宋体" w:cs="Times New Roman"/>
                <w:color w:val="000000"/>
                <w:kern w:val="2"/>
                <w:sz w:val="21"/>
                <w:szCs w:val="21"/>
                <w:lang w:val="en-US" w:eastAsia="zh-CN" w:bidi="ar-SA"/>
              </w:rPr>
            </w:pPr>
            <w:r>
              <w:rPr>
                <w:rFonts w:ascii="宋体" w:hAnsi="宋体"/>
                <w:color w:val="000000"/>
              </w:rPr>
              <w:t>Boolean</w:t>
            </w:r>
          </w:p>
        </w:tc>
        <w:tc>
          <w:tcPr>
            <w:tcW w:w="468"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Calibri" w:hAnsi="Calibri" w:eastAsia="宋体" w:cs="Times New Roman"/>
                <w:b/>
                <w:color w:val="000000"/>
                <w:kern w:val="2"/>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Times New Roman"/>
                <w:color w:val="000000"/>
                <w:kern w:val="2"/>
                <w:sz w:val="21"/>
                <w:szCs w:val="21"/>
                <w:lang w:val="en-US" w:eastAsia="zh-CN" w:bidi="ar-SA"/>
              </w:rPr>
            </w:pPr>
          </w:p>
        </w:tc>
      </w:tr>
      <w:tr>
        <w:tblPrEx>
          <w:tblCellMar>
            <w:top w:w="0" w:type="dxa"/>
            <w:left w:w="108" w:type="dxa"/>
            <w:bottom w:w="0" w:type="dxa"/>
            <w:right w:w="108" w:type="dxa"/>
          </w:tblCellMar>
        </w:tblPrEx>
        <w:trPr>
          <w:trHeight w:val="369"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18"/>
                <w:lang w:val="en-US" w:eastAsia="zh-CN" w:bidi="ar-SA"/>
              </w:rPr>
            </w:pPr>
            <w:r>
              <w:rPr>
                <w:rFonts w:hint="eastAsia" w:ascii="Arial Black" w:hAnsi="Arial Black" w:cs="Times New Roman"/>
                <w:color w:val="000000"/>
                <w:kern w:val="2"/>
                <w:sz w:val="18"/>
                <w:szCs w:val="18"/>
                <w:lang w:val="en-US" w:eastAsia="zh-CN" w:bidi="ar-SA"/>
              </w:rPr>
              <w:t>28</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rPr>
                <w:rFonts w:ascii="Arial Black" w:hAnsi="Arial Black" w:eastAsia="宋体" w:cs="Times New Roman"/>
                <w:color w:val="000000"/>
                <w:kern w:val="2"/>
                <w:sz w:val="18"/>
                <w:szCs w:val="18"/>
                <w:lang w:val="en-US" w:eastAsia="zh-CN" w:bidi="ar-SA"/>
              </w:rPr>
            </w:pPr>
            <w:r>
              <w:rPr>
                <w:rFonts w:ascii="Arial Black" w:hAnsi="Arial Black"/>
                <w:color w:val="000000"/>
                <w:sz w:val="18"/>
                <w:szCs w:val="18"/>
              </w:rPr>
              <w:t>AddiKind</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rPr>
                <w:rFonts w:ascii="Calibri" w:hAnsi="Calibri" w:eastAsia="宋体" w:cs="Times New Roman"/>
                <w:color w:val="000000"/>
                <w:kern w:val="2"/>
                <w:sz w:val="21"/>
                <w:szCs w:val="21"/>
                <w:lang w:val="en-US" w:eastAsia="zh-CN" w:bidi="ar-SA"/>
              </w:rPr>
            </w:pPr>
            <w:r>
              <w:rPr>
                <w:rFonts w:hint="eastAsia"/>
                <w:color w:val="000000"/>
              </w:rPr>
              <w:t>附加属性</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宋体" w:hAnsi="宋体" w:eastAsia="宋体" w:cs="Times New Roman"/>
                <w:color w:val="000000"/>
                <w:kern w:val="2"/>
                <w:sz w:val="21"/>
                <w:szCs w:val="21"/>
                <w:lang w:val="en-US" w:eastAsia="zh-CN" w:bidi="ar-SA"/>
              </w:rPr>
            </w:pPr>
            <w:r>
              <w:rPr>
                <w:rFonts w:ascii="宋体" w:hAnsi="宋体"/>
                <w:color w:val="000000"/>
              </w:rPr>
              <w:t>String</w:t>
            </w:r>
          </w:p>
        </w:tc>
        <w:tc>
          <w:tcPr>
            <w:tcW w:w="468"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Calibri" w:hAnsi="Calibri" w:eastAsia="宋体" w:cs="Times New Roman"/>
                <w:b/>
                <w:color w:val="000000"/>
                <w:kern w:val="2"/>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Times New Roman"/>
                <w:color w:val="000000"/>
                <w:kern w:val="2"/>
                <w:sz w:val="21"/>
                <w:szCs w:val="21"/>
                <w:lang w:val="en-US" w:eastAsia="zh-CN" w:bidi="ar-SA"/>
              </w:rPr>
            </w:pPr>
          </w:p>
        </w:tc>
      </w:tr>
      <w:tr>
        <w:tblPrEx>
          <w:tblCellMar>
            <w:top w:w="0" w:type="dxa"/>
            <w:left w:w="108" w:type="dxa"/>
            <w:bottom w:w="0" w:type="dxa"/>
            <w:right w:w="108" w:type="dxa"/>
          </w:tblCellMar>
        </w:tblPrEx>
        <w:trPr>
          <w:trHeight w:val="369"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18"/>
                <w:lang w:val="en-US" w:eastAsia="zh-CN" w:bidi="ar-SA"/>
              </w:rPr>
            </w:pPr>
            <w:r>
              <w:rPr>
                <w:rFonts w:hint="eastAsia" w:ascii="Arial Black" w:hAnsi="Arial Black" w:cs="Times New Roman"/>
                <w:color w:val="000000"/>
                <w:kern w:val="2"/>
                <w:sz w:val="18"/>
                <w:szCs w:val="18"/>
                <w:lang w:val="en-US" w:eastAsia="zh-CN" w:bidi="ar-SA"/>
              </w:rPr>
              <w:t>29</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rPr>
                <w:rFonts w:ascii="Arial Black" w:hAnsi="Arial Black" w:eastAsia="宋体" w:cs="Times New Roman"/>
                <w:color w:val="000000"/>
                <w:kern w:val="2"/>
                <w:sz w:val="18"/>
                <w:szCs w:val="18"/>
                <w:lang w:val="en-US" w:eastAsia="zh-CN" w:bidi="ar-SA"/>
              </w:rPr>
            </w:pPr>
            <w:r>
              <w:rPr>
                <w:rFonts w:ascii="Arial Black" w:hAnsi="Arial Black"/>
                <w:color w:val="000000"/>
                <w:sz w:val="18"/>
                <w:szCs w:val="18"/>
              </w:rPr>
              <w:t>MainMaterial</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rPr>
                <w:rFonts w:ascii="Calibri" w:hAnsi="Calibri" w:eastAsia="宋体" w:cs="Times New Roman"/>
                <w:color w:val="000000"/>
                <w:kern w:val="2"/>
                <w:sz w:val="21"/>
                <w:szCs w:val="21"/>
                <w:lang w:val="en-US" w:eastAsia="zh-CN" w:bidi="ar-SA"/>
              </w:rPr>
            </w:pPr>
            <w:r>
              <w:rPr>
                <w:rFonts w:hint="eastAsia"/>
                <w:color w:val="000000"/>
              </w:rPr>
              <w:t>主要材料</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宋体" w:hAnsi="宋体" w:eastAsia="宋体" w:cs="Times New Roman"/>
                <w:color w:val="000000"/>
                <w:kern w:val="2"/>
                <w:sz w:val="21"/>
                <w:szCs w:val="21"/>
                <w:lang w:val="en-US" w:eastAsia="zh-CN" w:bidi="ar-SA"/>
              </w:rPr>
            </w:pPr>
            <w:r>
              <w:rPr>
                <w:rFonts w:ascii="宋体" w:hAnsi="宋体"/>
                <w:color w:val="000000"/>
              </w:rPr>
              <w:t>Boolean</w:t>
            </w:r>
          </w:p>
        </w:tc>
        <w:tc>
          <w:tcPr>
            <w:tcW w:w="468"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Calibri" w:hAnsi="Calibri" w:eastAsia="宋体" w:cs="Times New Roman"/>
                <w:b/>
                <w:color w:val="000000"/>
                <w:kern w:val="2"/>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Times New Roman"/>
                <w:color w:val="000000"/>
                <w:kern w:val="2"/>
                <w:sz w:val="21"/>
                <w:szCs w:val="21"/>
                <w:lang w:val="en-US" w:eastAsia="zh-CN" w:bidi="ar-SA"/>
              </w:rPr>
            </w:pPr>
          </w:p>
        </w:tc>
      </w:tr>
      <w:tr>
        <w:tblPrEx>
          <w:tblCellMar>
            <w:top w:w="0" w:type="dxa"/>
            <w:left w:w="108" w:type="dxa"/>
            <w:bottom w:w="0" w:type="dxa"/>
            <w:right w:w="108" w:type="dxa"/>
          </w:tblCellMar>
        </w:tblPrEx>
        <w:trPr>
          <w:trHeight w:val="369"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18"/>
                <w:lang w:val="en-US" w:eastAsia="zh-CN" w:bidi="ar-SA"/>
              </w:rPr>
            </w:pPr>
            <w:r>
              <w:rPr>
                <w:rFonts w:hint="eastAsia" w:ascii="Arial Black" w:hAnsi="Arial Black"/>
                <w:color w:val="000000"/>
                <w:sz w:val="18"/>
                <w:szCs w:val="18"/>
              </w:rPr>
              <w:t>3</w:t>
            </w:r>
            <w:r>
              <w:rPr>
                <w:rFonts w:hint="eastAsia" w:ascii="Arial Black" w:hAnsi="Arial Black"/>
                <w:color w:val="000000"/>
                <w:sz w:val="18"/>
                <w:szCs w:val="18"/>
                <w:lang w:val="en-US" w:eastAsia="zh-CN"/>
              </w:rPr>
              <w:t>0</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rPr>
                <w:rFonts w:ascii="Arial Black" w:hAnsi="Arial Black" w:eastAsia="宋体" w:cs="Times New Roman"/>
                <w:color w:val="000000"/>
                <w:kern w:val="2"/>
                <w:sz w:val="18"/>
                <w:szCs w:val="18"/>
                <w:lang w:val="en-US" w:eastAsia="zh-CN" w:bidi="ar-SA"/>
              </w:rPr>
            </w:pPr>
            <w:r>
              <w:rPr>
                <w:rFonts w:ascii="Arial Black" w:hAnsi="Arial Black"/>
                <w:color w:val="000000"/>
                <w:sz w:val="18"/>
                <w:szCs w:val="18"/>
              </w:rPr>
              <w:t>ProvisionalMaterial</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rPr>
                <w:rFonts w:ascii="Calibri" w:hAnsi="Calibri" w:eastAsia="宋体" w:cs="Times New Roman"/>
                <w:color w:val="000000"/>
                <w:kern w:val="2"/>
                <w:sz w:val="21"/>
                <w:szCs w:val="21"/>
                <w:lang w:val="en-US" w:eastAsia="zh-CN" w:bidi="ar-SA"/>
              </w:rPr>
            </w:pPr>
            <w:r>
              <w:rPr>
                <w:rFonts w:hint="eastAsia"/>
                <w:color w:val="000000"/>
              </w:rPr>
              <w:t>暂估价材料</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宋体" w:hAnsi="宋体" w:eastAsia="宋体" w:cs="Times New Roman"/>
                <w:color w:val="000000"/>
                <w:kern w:val="2"/>
                <w:sz w:val="21"/>
                <w:szCs w:val="21"/>
                <w:lang w:val="en-US" w:eastAsia="zh-CN" w:bidi="ar-SA"/>
              </w:rPr>
            </w:pPr>
            <w:r>
              <w:rPr>
                <w:rFonts w:ascii="宋体" w:hAnsi="宋体"/>
                <w:color w:val="000000"/>
              </w:rPr>
              <w:t>Boolean</w:t>
            </w:r>
          </w:p>
        </w:tc>
        <w:tc>
          <w:tcPr>
            <w:tcW w:w="468"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Calibri" w:hAnsi="Calibri" w:eastAsia="宋体" w:cs="Times New Roman"/>
                <w:b/>
                <w:color w:val="000000"/>
                <w:kern w:val="2"/>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Times New Roman"/>
                <w:color w:val="000000"/>
                <w:kern w:val="2"/>
                <w:sz w:val="21"/>
                <w:szCs w:val="21"/>
                <w:lang w:val="en-US" w:eastAsia="zh-CN" w:bidi="ar-SA"/>
              </w:rPr>
            </w:pPr>
          </w:p>
        </w:tc>
      </w:tr>
      <w:tr>
        <w:tblPrEx>
          <w:tblCellMar>
            <w:top w:w="0" w:type="dxa"/>
            <w:left w:w="108" w:type="dxa"/>
            <w:bottom w:w="0" w:type="dxa"/>
            <w:right w:w="108" w:type="dxa"/>
          </w:tblCellMar>
        </w:tblPrEx>
        <w:trPr>
          <w:trHeight w:val="369"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18"/>
                <w:lang w:val="en-US" w:eastAsia="zh-CN" w:bidi="ar-SA"/>
              </w:rPr>
            </w:pPr>
            <w:r>
              <w:rPr>
                <w:rFonts w:hint="eastAsia" w:ascii="Arial Black" w:hAnsi="Arial Black"/>
                <w:color w:val="000000"/>
                <w:sz w:val="18"/>
                <w:szCs w:val="18"/>
              </w:rPr>
              <w:t>3</w:t>
            </w:r>
            <w:r>
              <w:rPr>
                <w:rFonts w:hint="eastAsia" w:ascii="Arial Black" w:hAnsi="Arial Black"/>
                <w:color w:val="000000"/>
                <w:sz w:val="18"/>
                <w:szCs w:val="18"/>
                <w:lang w:val="en-US" w:eastAsia="zh-CN"/>
              </w:rPr>
              <w:t>1</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rPr>
                <w:rFonts w:ascii="Arial Black" w:hAnsi="Arial Black" w:eastAsia="宋体" w:cs="Times New Roman"/>
                <w:color w:val="000000"/>
                <w:kern w:val="2"/>
                <w:sz w:val="18"/>
                <w:szCs w:val="18"/>
                <w:lang w:val="en-US" w:eastAsia="zh-CN" w:bidi="ar-SA"/>
              </w:rPr>
            </w:pPr>
            <w:r>
              <w:rPr>
                <w:rFonts w:ascii="Arial Black" w:hAnsi="Arial Black"/>
                <w:color w:val="000000"/>
                <w:sz w:val="18"/>
                <w:szCs w:val="18"/>
              </w:rPr>
              <w:t>Provider</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rPr>
                <w:rFonts w:ascii="Calibri" w:hAnsi="Calibri" w:eastAsia="宋体" w:cs="Times New Roman"/>
                <w:color w:val="000000"/>
                <w:kern w:val="2"/>
                <w:sz w:val="21"/>
                <w:szCs w:val="21"/>
                <w:lang w:val="en-US" w:eastAsia="zh-CN" w:bidi="ar-SA"/>
              </w:rPr>
            </w:pPr>
            <w:r>
              <w:rPr>
                <w:rFonts w:hint="eastAsia"/>
                <w:color w:val="000000"/>
              </w:rPr>
              <w:t>供料方式</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宋体" w:hAnsi="宋体" w:eastAsia="宋体" w:cs="Times New Roman"/>
                <w:color w:val="000000"/>
                <w:kern w:val="2"/>
                <w:sz w:val="21"/>
                <w:szCs w:val="21"/>
                <w:lang w:val="en-US" w:eastAsia="zh-CN" w:bidi="ar-SA"/>
              </w:rPr>
            </w:pPr>
            <w:r>
              <w:rPr>
                <w:rFonts w:ascii="宋体" w:hAnsi="宋体"/>
                <w:color w:val="000000"/>
              </w:rPr>
              <w:t>Integer</w:t>
            </w:r>
          </w:p>
        </w:tc>
        <w:tc>
          <w:tcPr>
            <w:tcW w:w="468"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Calibri" w:hAnsi="Calibri" w:eastAsia="宋体" w:cs="Times New Roman"/>
                <w:b/>
                <w:color w:val="000000"/>
                <w:kern w:val="2"/>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Times New Roman"/>
                <w:color w:val="000000"/>
                <w:kern w:val="2"/>
                <w:sz w:val="21"/>
                <w:szCs w:val="21"/>
                <w:lang w:val="en-US" w:eastAsia="zh-CN" w:bidi="ar-SA"/>
              </w:rPr>
            </w:pPr>
            <w:r>
              <w:rPr>
                <w:rFonts w:hint="eastAsia" w:ascii="宋体" w:hAnsi="宋体"/>
                <w:color w:val="000000"/>
              </w:rPr>
              <w:t>填写规则见注</w:t>
            </w:r>
            <w:r>
              <w:rPr>
                <w:rFonts w:hint="eastAsia" w:ascii="宋体" w:hAnsi="宋体"/>
                <w:color w:val="000000"/>
                <w:lang w:val="en-US" w:eastAsia="zh-CN"/>
              </w:rPr>
              <w:t>5</w:t>
            </w:r>
          </w:p>
        </w:tc>
      </w:tr>
      <w:tr>
        <w:tblPrEx>
          <w:tblCellMar>
            <w:top w:w="0" w:type="dxa"/>
            <w:left w:w="108" w:type="dxa"/>
            <w:bottom w:w="0" w:type="dxa"/>
            <w:right w:w="108" w:type="dxa"/>
          </w:tblCellMar>
        </w:tblPrEx>
        <w:trPr>
          <w:trHeight w:val="369"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Black" w:hAnsi="Arial Black" w:eastAsia="宋体" w:cs="Times New Roman"/>
                <w:color w:val="000000"/>
                <w:kern w:val="2"/>
                <w:sz w:val="18"/>
                <w:szCs w:val="18"/>
                <w:lang w:val="en-US" w:eastAsia="zh-CN" w:bidi="ar-SA"/>
              </w:rPr>
            </w:pPr>
            <w:r>
              <w:rPr>
                <w:rFonts w:hint="eastAsia" w:ascii="Arial Black" w:hAnsi="Arial Black"/>
                <w:color w:val="000000"/>
                <w:sz w:val="18"/>
                <w:szCs w:val="18"/>
              </w:rPr>
              <w:t>3</w:t>
            </w:r>
            <w:r>
              <w:rPr>
                <w:rFonts w:hint="eastAsia" w:ascii="Arial Black" w:hAnsi="Arial Black"/>
                <w:color w:val="000000"/>
                <w:sz w:val="18"/>
                <w:szCs w:val="18"/>
                <w:lang w:val="en-US" w:eastAsia="zh-CN"/>
              </w:rPr>
              <w:t>2</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widowControl/>
              <w:rPr>
                <w:rFonts w:ascii="Arial Black" w:hAnsi="Arial Black" w:eastAsia="宋体" w:cs="宋体"/>
                <w:color w:val="000000"/>
                <w:kern w:val="0"/>
                <w:sz w:val="18"/>
                <w:szCs w:val="18"/>
                <w:lang w:val="en-US" w:eastAsia="zh-CN" w:bidi="ar-SA"/>
              </w:rPr>
            </w:pPr>
            <w:r>
              <w:rPr>
                <w:rFonts w:hint="eastAsia" w:ascii="Arial Black" w:hAnsi="Arial Black" w:cs="宋体"/>
                <w:color w:val="000000"/>
                <w:kern w:val="0"/>
                <w:sz w:val="18"/>
                <w:szCs w:val="18"/>
              </w:rPr>
              <w:t>P</w:t>
            </w:r>
            <w:r>
              <w:rPr>
                <w:rFonts w:ascii="Arial Black" w:hAnsi="Arial Black" w:cs="宋体"/>
                <w:color w:val="000000"/>
                <w:kern w:val="0"/>
                <w:sz w:val="18"/>
                <w:szCs w:val="18"/>
              </w:rPr>
              <w:t>rice</w:t>
            </w:r>
            <w:r>
              <w:rPr>
                <w:rFonts w:hint="eastAsia" w:ascii="Arial Black" w:hAnsi="Arial Black" w:cs="宋体"/>
                <w:color w:val="000000"/>
                <w:kern w:val="0"/>
                <w:sz w:val="18"/>
                <w:szCs w:val="18"/>
              </w:rPr>
              <w:t>S</w:t>
            </w:r>
            <w:r>
              <w:rPr>
                <w:rFonts w:ascii="Arial Black" w:hAnsi="Arial Black" w:cs="宋体"/>
                <w:color w:val="000000"/>
                <w:kern w:val="0"/>
                <w:sz w:val="18"/>
                <w:szCs w:val="18"/>
              </w:rPr>
              <w:t>ource</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pStyle w:val="380"/>
              <w:rPr>
                <w:rFonts w:ascii="Times New Roman" w:hAnsi="Times New Roman" w:eastAsia="宋体" w:cs="Times New Roman"/>
                <w:color w:val="000000"/>
                <w:kern w:val="0"/>
                <w:sz w:val="21"/>
                <w:szCs w:val="21"/>
                <w:lang w:val="en-US" w:eastAsia="zh-CN" w:bidi="ar-SA"/>
              </w:rPr>
            </w:pPr>
            <w:r>
              <w:rPr>
                <w:rFonts w:hint="eastAsia"/>
                <w:color w:val="000000"/>
              </w:rPr>
              <w:t>价格来源</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宋体" w:hAnsi="宋体" w:eastAsia="宋体" w:cs="Times New Roman"/>
                <w:color w:val="000000"/>
                <w:kern w:val="2"/>
                <w:sz w:val="21"/>
                <w:szCs w:val="21"/>
                <w:lang w:val="en-US" w:eastAsia="zh-CN" w:bidi="ar-SA"/>
              </w:rPr>
            </w:pPr>
            <w:r>
              <w:rPr>
                <w:rFonts w:ascii="宋体" w:hAnsi="宋体"/>
                <w:color w:val="000000"/>
              </w:rPr>
              <w:t>String</w:t>
            </w:r>
          </w:p>
        </w:tc>
        <w:tc>
          <w:tcPr>
            <w:tcW w:w="468" w:type="dxa"/>
            <w:tcBorders>
              <w:top w:val="single" w:color="000000" w:sz="4" w:space="0"/>
              <w:left w:val="nil"/>
              <w:bottom w:val="single" w:color="000000" w:sz="4" w:space="0"/>
              <w:right w:val="single" w:color="000000" w:sz="4" w:space="0"/>
            </w:tcBorders>
            <w:shd w:val="clear" w:color="auto" w:fill="auto"/>
            <w:vAlign w:val="center"/>
          </w:tcPr>
          <w:p>
            <w:pPr>
              <w:pStyle w:val="380"/>
              <w:jc w:val="center"/>
              <w:rPr>
                <w:rFonts w:ascii="宋体" w:hAnsi="宋体" w:eastAsia="宋体" w:cs="Times New Roman"/>
                <w:b/>
                <w:color w:val="000000"/>
                <w:kern w:val="0"/>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hint="default" w:ascii="宋体" w:hAnsi="宋体" w:eastAsia="宋体" w:cs="Times New Roman"/>
                <w:color w:val="000000"/>
                <w:kern w:val="2"/>
                <w:sz w:val="18"/>
                <w:szCs w:val="21"/>
                <w:lang w:val="en-US" w:eastAsia="zh-CN" w:bidi="ar-SA"/>
              </w:rPr>
            </w:pPr>
          </w:p>
        </w:tc>
      </w:tr>
      <w:tr>
        <w:tblPrEx>
          <w:tblCellMar>
            <w:top w:w="0" w:type="dxa"/>
            <w:left w:w="108" w:type="dxa"/>
            <w:bottom w:w="0" w:type="dxa"/>
            <w:right w:w="108" w:type="dxa"/>
          </w:tblCellMar>
        </w:tblPrEx>
        <w:trPr>
          <w:trHeight w:val="369"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Black" w:hAnsi="Arial Black" w:eastAsia="宋体" w:cs="Times New Roman"/>
                <w:color w:val="000000"/>
                <w:kern w:val="2"/>
                <w:sz w:val="18"/>
                <w:szCs w:val="18"/>
                <w:lang w:val="en-US" w:eastAsia="zh-CN" w:bidi="ar-SA"/>
              </w:rPr>
            </w:pPr>
            <w:r>
              <w:rPr>
                <w:rFonts w:hint="eastAsia" w:ascii="Arial Black" w:hAnsi="Arial Black" w:cs="Times New Roman"/>
                <w:color w:val="000000"/>
                <w:kern w:val="2"/>
                <w:sz w:val="18"/>
                <w:szCs w:val="18"/>
                <w:lang w:val="en-US" w:eastAsia="zh-CN" w:bidi="ar-SA"/>
              </w:rPr>
              <w:t>33</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rPr>
                <w:rFonts w:ascii="Arial Black" w:hAnsi="Arial Black" w:eastAsia="宋体" w:cs="Times New Roman"/>
                <w:color w:val="000000"/>
                <w:kern w:val="2"/>
                <w:sz w:val="18"/>
                <w:szCs w:val="18"/>
                <w:lang w:val="en-US" w:eastAsia="zh-CN" w:bidi="ar-SA"/>
              </w:rPr>
            </w:pPr>
            <w:r>
              <w:rPr>
                <w:rFonts w:ascii="Arial Black" w:hAnsi="Arial Black"/>
                <w:color w:val="000000"/>
                <w:sz w:val="18"/>
                <w:szCs w:val="18"/>
              </w:rPr>
              <w:t>Delivery</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spacing w:before="62" w:after="62"/>
              <w:rPr>
                <w:rFonts w:ascii="Calibri" w:hAnsi="Calibri" w:eastAsia="宋体" w:cs="Times New Roman"/>
                <w:color w:val="000000"/>
                <w:kern w:val="2"/>
                <w:sz w:val="21"/>
                <w:szCs w:val="21"/>
                <w:lang w:val="en-US" w:eastAsia="zh-CN" w:bidi="ar-SA"/>
              </w:rPr>
            </w:pPr>
            <w:r>
              <w:rPr>
                <w:rFonts w:hint="eastAsia"/>
                <w:color w:val="000000"/>
              </w:rPr>
              <w:t>交货方式</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spacing w:before="62" w:after="62"/>
              <w:jc w:val="center"/>
              <w:rPr>
                <w:rFonts w:ascii="宋体" w:hAnsi="宋体" w:eastAsia="宋体" w:cs="Times New Roman"/>
                <w:color w:val="000000"/>
                <w:kern w:val="2"/>
                <w:sz w:val="21"/>
                <w:szCs w:val="21"/>
                <w:lang w:val="en-US" w:eastAsia="zh-CN" w:bidi="ar-SA"/>
              </w:rPr>
            </w:pPr>
            <w:r>
              <w:rPr>
                <w:rFonts w:ascii="宋体" w:hAnsi="宋体"/>
                <w:color w:val="000000"/>
              </w:rPr>
              <w:t>String</w:t>
            </w:r>
          </w:p>
        </w:tc>
        <w:tc>
          <w:tcPr>
            <w:tcW w:w="468"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Calibri" w:hAnsi="Calibri" w:eastAsia="宋体" w:cs="Times New Roman"/>
                <w:b/>
                <w:color w:val="000000"/>
                <w:kern w:val="2"/>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Times New Roman"/>
                <w:color w:val="000000"/>
                <w:kern w:val="2"/>
                <w:sz w:val="21"/>
                <w:szCs w:val="21"/>
                <w:lang w:val="en-US" w:eastAsia="zh-CN" w:bidi="ar-SA"/>
              </w:rPr>
            </w:pPr>
          </w:p>
        </w:tc>
      </w:tr>
      <w:tr>
        <w:tblPrEx>
          <w:tblCellMar>
            <w:top w:w="0" w:type="dxa"/>
            <w:left w:w="108" w:type="dxa"/>
            <w:bottom w:w="0" w:type="dxa"/>
            <w:right w:w="108" w:type="dxa"/>
          </w:tblCellMar>
        </w:tblPrEx>
        <w:trPr>
          <w:trHeight w:val="369"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Black" w:hAnsi="Arial Black" w:eastAsia="宋体" w:cs="Times New Roman"/>
                <w:color w:val="000000"/>
                <w:kern w:val="2"/>
                <w:sz w:val="18"/>
                <w:szCs w:val="18"/>
                <w:lang w:val="en-US" w:eastAsia="zh-CN" w:bidi="ar-SA"/>
              </w:rPr>
            </w:pPr>
            <w:r>
              <w:rPr>
                <w:rFonts w:hint="eastAsia" w:ascii="Arial Black" w:hAnsi="Arial Black" w:cs="Times New Roman"/>
                <w:color w:val="000000"/>
                <w:kern w:val="2"/>
                <w:sz w:val="18"/>
                <w:szCs w:val="18"/>
                <w:lang w:val="en-US" w:eastAsia="zh-CN" w:bidi="ar-SA"/>
              </w:rPr>
              <w:t>34</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rPr>
                <w:rFonts w:ascii="Arial Black" w:hAnsi="Arial Black" w:eastAsia="宋体" w:cs="Times New Roman"/>
                <w:color w:val="000000"/>
                <w:kern w:val="2"/>
                <w:sz w:val="18"/>
                <w:szCs w:val="18"/>
                <w:lang w:val="en-US" w:eastAsia="zh-CN" w:bidi="ar-SA"/>
              </w:rPr>
            </w:pPr>
            <w:bookmarkStart w:id="369" w:name="OLE_LINK405"/>
            <w:bookmarkStart w:id="370" w:name="OLE_LINK414"/>
            <w:bookmarkStart w:id="371" w:name="OLE_LINK415"/>
            <w:r>
              <w:rPr>
                <w:rFonts w:ascii="Arial Black" w:hAnsi="Arial Black"/>
                <w:color w:val="000000"/>
                <w:sz w:val="18"/>
                <w:szCs w:val="18"/>
              </w:rPr>
              <w:t>Location</w:t>
            </w:r>
            <w:bookmarkEnd w:id="369"/>
            <w:bookmarkEnd w:id="370"/>
            <w:bookmarkEnd w:id="371"/>
          </w:p>
        </w:tc>
        <w:tc>
          <w:tcPr>
            <w:tcW w:w="2551" w:type="dxa"/>
            <w:tcBorders>
              <w:top w:val="single" w:color="000000" w:sz="4" w:space="0"/>
              <w:left w:val="nil"/>
              <w:bottom w:val="single" w:color="000000" w:sz="4" w:space="0"/>
              <w:right w:val="single" w:color="000000" w:sz="4" w:space="0"/>
            </w:tcBorders>
            <w:shd w:val="clear" w:color="auto" w:fill="auto"/>
            <w:vAlign w:val="center"/>
          </w:tcPr>
          <w:p>
            <w:pPr>
              <w:spacing w:before="62" w:after="62"/>
              <w:rPr>
                <w:rFonts w:ascii="Calibri" w:hAnsi="Calibri" w:eastAsia="宋体" w:cs="Times New Roman"/>
                <w:color w:val="000000"/>
                <w:kern w:val="2"/>
                <w:sz w:val="21"/>
                <w:szCs w:val="21"/>
                <w:lang w:val="en-US" w:eastAsia="zh-CN" w:bidi="ar-SA"/>
              </w:rPr>
            </w:pPr>
            <w:bookmarkStart w:id="372" w:name="OLE_LINK418"/>
            <w:r>
              <w:rPr>
                <w:rFonts w:hint="eastAsia"/>
                <w:color w:val="000000"/>
              </w:rPr>
              <w:t>送达地点</w:t>
            </w:r>
            <w:bookmarkEnd w:id="372"/>
          </w:p>
        </w:tc>
        <w:tc>
          <w:tcPr>
            <w:tcW w:w="1134" w:type="dxa"/>
            <w:tcBorders>
              <w:top w:val="single" w:color="000000" w:sz="4" w:space="0"/>
              <w:left w:val="nil"/>
              <w:bottom w:val="single" w:color="000000" w:sz="4" w:space="0"/>
              <w:right w:val="single" w:color="000000" w:sz="4" w:space="0"/>
            </w:tcBorders>
            <w:shd w:val="clear" w:color="auto" w:fill="auto"/>
            <w:vAlign w:val="center"/>
          </w:tcPr>
          <w:p>
            <w:pPr>
              <w:spacing w:before="62" w:after="62"/>
              <w:jc w:val="center"/>
              <w:rPr>
                <w:rFonts w:ascii="宋体" w:hAnsi="宋体" w:eastAsia="宋体" w:cs="Times New Roman"/>
                <w:color w:val="000000"/>
                <w:kern w:val="2"/>
                <w:sz w:val="21"/>
                <w:szCs w:val="21"/>
                <w:lang w:val="en-US" w:eastAsia="zh-CN" w:bidi="ar-SA"/>
              </w:rPr>
            </w:pPr>
            <w:r>
              <w:rPr>
                <w:rFonts w:ascii="宋体" w:hAnsi="宋体"/>
                <w:color w:val="000000"/>
              </w:rPr>
              <w:t>String</w:t>
            </w:r>
          </w:p>
        </w:tc>
        <w:tc>
          <w:tcPr>
            <w:tcW w:w="468"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Calibri" w:hAnsi="Calibri" w:eastAsia="宋体" w:cs="Times New Roman"/>
                <w:b/>
                <w:color w:val="000000"/>
                <w:kern w:val="2"/>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hint="default" w:ascii="宋体" w:hAnsi="宋体" w:eastAsia="宋体" w:cs="Times New Roman"/>
                <w:color w:val="000000"/>
                <w:kern w:val="2"/>
                <w:sz w:val="21"/>
                <w:szCs w:val="21"/>
                <w:lang w:val="en-US" w:eastAsia="zh-CN" w:bidi="ar-SA"/>
              </w:rPr>
            </w:pPr>
          </w:p>
        </w:tc>
      </w:tr>
      <w:tr>
        <w:tblPrEx>
          <w:tblCellMar>
            <w:top w:w="0" w:type="dxa"/>
            <w:left w:w="108" w:type="dxa"/>
            <w:bottom w:w="0" w:type="dxa"/>
            <w:right w:w="108" w:type="dxa"/>
          </w:tblCellMar>
        </w:tblPrEx>
        <w:trPr>
          <w:trHeight w:val="369"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Black" w:hAnsi="Arial Black" w:eastAsia="宋体" w:cs="Times New Roman"/>
                <w:color w:val="000000"/>
                <w:kern w:val="2"/>
                <w:sz w:val="18"/>
                <w:szCs w:val="18"/>
                <w:lang w:val="en-US" w:eastAsia="zh-CN" w:bidi="ar-SA"/>
              </w:rPr>
            </w:pPr>
            <w:r>
              <w:rPr>
                <w:rFonts w:hint="eastAsia" w:ascii="Arial Black" w:hAnsi="Arial Black" w:cs="Times New Roman"/>
                <w:color w:val="000000"/>
                <w:kern w:val="2"/>
                <w:sz w:val="18"/>
                <w:szCs w:val="18"/>
                <w:lang w:val="en-US" w:eastAsia="zh-CN" w:bidi="ar-SA"/>
              </w:rPr>
              <w:t>35</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rPr>
                <w:rFonts w:ascii="Arial Black" w:hAnsi="Arial Black" w:eastAsia="宋体" w:cs="Times New Roman"/>
                <w:color w:val="000000"/>
                <w:kern w:val="2"/>
                <w:sz w:val="18"/>
                <w:szCs w:val="18"/>
                <w:lang w:val="en-US" w:eastAsia="zh-CN" w:bidi="ar-SA"/>
              </w:rPr>
            </w:pPr>
            <w:r>
              <w:rPr>
                <w:rFonts w:ascii="Arial Black" w:hAnsi="Arial Black"/>
                <w:color w:val="000000"/>
                <w:sz w:val="18"/>
                <w:szCs w:val="18"/>
              </w:rPr>
              <w:t>ProducingArea</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rPr>
                <w:rFonts w:ascii="Calibri" w:hAnsi="Calibri" w:eastAsia="宋体" w:cs="Times New Roman"/>
                <w:color w:val="000000"/>
                <w:kern w:val="2"/>
                <w:sz w:val="21"/>
                <w:szCs w:val="21"/>
                <w:lang w:val="en-US" w:eastAsia="zh-CN" w:bidi="ar-SA"/>
              </w:rPr>
            </w:pPr>
            <w:r>
              <w:rPr>
                <w:rFonts w:hint="eastAsia"/>
                <w:color w:val="000000"/>
              </w:rPr>
              <w:t>产地</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宋体" w:hAnsi="宋体" w:eastAsia="宋体" w:cs="Times New Roman"/>
                <w:color w:val="000000"/>
                <w:kern w:val="2"/>
                <w:sz w:val="21"/>
                <w:szCs w:val="21"/>
                <w:lang w:val="en-US" w:eastAsia="zh-CN" w:bidi="ar-SA"/>
              </w:rPr>
            </w:pPr>
            <w:r>
              <w:rPr>
                <w:rFonts w:ascii="宋体" w:hAnsi="宋体"/>
                <w:color w:val="000000"/>
              </w:rPr>
              <w:t>String</w:t>
            </w:r>
          </w:p>
        </w:tc>
        <w:tc>
          <w:tcPr>
            <w:tcW w:w="468"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Calibri" w:hAnsi="Calibri" w:eastAsia="宋体" w:cs="Times New Roman"/>
                <w:b/>
                <w:color w:val="000000"/>
                <w:kern w:val="2"/>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Times New Roman"/>
                <w:color w:val="000000"/>
                <w:kern w:val="2"/>
                <w:sz w:val="21"/>
                <w:szCs w:val="21"/>
                <w:lang w:val="en-US" w:eastAsia="zh-CN" w:bidi="ar-SA"/>
              </w:rPr>
            </w:pPr>
          </w:p>
        </w:tc>
      </w:tr>
      <w:tr>
        <w:tblPrEx>
          <w:tblCellMar>
            <w:top w:w="0" w:type="dxa"/>
            <w:left w:w="108" w:type="dxa"/>
            <w:bottom w:w="0" w:type="dxa"/>
            <w:right w:w="108" w:type="dxa"/>
          </w:tblCellMar>
        </w:tblPrEx>
        <w:trPr>
          <w:trHeight w:val="369"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Black" w:hAnsi="Arial Black" w:eastAsia="宋体" w:cs="Times New Roman"/>
                <w:color w:val="000000"/>
                <w:kern w:val="2"/>
                <w:sz w:val="18"/>
                <w:szCs w:val="18"/>
                <w:lang w:val="en-US" w:eastAsia="zh-CN" w:bidi="ar-SA"/>
              </w:rPr>
            </w:pPr>
            <w:r>
              <w:rPr>
                <w:rFonts w:hint="eastAsia" w:ascii="Arial Black" w:hAnsi="Arial Black" w:cs="Times New Roman"/>
                <w:color w:val="000000"/>
                <w:kern w:val="2"/>
                <w:sz w:val="18"/>
                <w:szCs w:val="18"/>
                <w:lang w:val="en-US" w:eastAsia="zh-CN" w:bidi="ar-SA"/>
              </w:rPr>
              <w:t>36</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rPr>
                <w:rFonts w:ascii="Arial Black" w:hAnsi="Arial Black" w:eastAsia="宋体" w:cs="Times New Roman"/>
                <w:color w:val="000000"/>
                <w:kern w:val="2"/>
                <w:sz w:val="18"/>
                <w:szCs w:val="18"/>
                <w:lang w:val="en-US" w:eastAsia="zh-CN" w:bidi="ar-SA"/>
              </w:rPr>
            </w:pPr>
            <w:r>
              <w:rPr>
                <w:rFonts w:ascii="Arial Black" w:hAnsi="Arial Black"/>
                <w:color w:val="000000"/>
                <w:sz w:val="18"/>
                <w:szCs w:val="18"/>
              </w:rPr>
              <w:t>Supplier</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rPr>
                <w:rFonts w:ascii="Calibri" w:hAnsi="Calibri" w:eastAsia="宋体" w:cs="Times New Roman"/>
                <w:color w:val="000000"/>
                <w:kern w:val="2"/>
                <w:sz w:val="21"/>
                <w:szCs w:val="21"/>
                <w:lang w:val="en-US" w:eastAsia="zh-CN" w:bidi="ar-SA"/>
              </w:rPr>
            </w:pPr>
            <w:r>
              <w:rPr>
                <w:rFonts w:hint="eastAsia"/>
                <w:color w:val="000000"/>
              </w:rPr>
              <w:t>供应商</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宋体" w:hAnsi="宋体" w:eastAsia="宋体" w:cs="Times New Roman"/>
                <w:color w:val="000000"/>
                <w:kern w:val="2"/>
                <w:sz w:val="21"/>
                <w:szCs w:val="21"/>
                <w:lang w:val="en-US" w:eastAsia="zh-CN" w:bidi="ar-SA"/>
              </w:rPr>
            </w:pPr>
            <w:r>
              <w:rPr>
                <w:rFonts w:ascii="宋体" w:hAnsi="宋体"/>
                <w:color w:val="000000"/>
              </w:rPr>
              <w:t>String</w:t>
            </w:r>
          </w:p>
        </w:tc>
        <w:tc>
          <w:tcPr>
            <w:tcW w:w="468"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Calibri" w:hAnsi="Calibri" w:eastAsia="宋体" w:cs="Times New Roman"/>
                <w:b/>
                <w:color w:val="000000"/>
                <w:kern w:val="2"/>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Times New Roman"/>
                <w:color w:val="000000"/>
                <w:kern w:val="2"/>
                <w:sz w:val="21"/>
                <w:szCs w:val="21"/>
                <w:lang w:val="en-US" w:eastAsia="zh-CN" w:bidi="ar-SA"/>
              </w:rPr>
            </w:pPr>
          </w:p>
        </w:tc>
      </w:tr>
      <w:tr>
        <w:tblPrEx>
          <w:tblCellMar>
            <w:top w:w="0" w:type="dxa"/>
            <w:left w:w="108" w:type="dxa"/>
            <w:bottom w:w="0" w:type="dxa"/>
            <w:right w:w="108" w:type="dxa"/>
          </w:tblCellMar>
        </w:tblPrEx>
        <w:trPr>
          <w:trHeight w:val="369"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Black" w:hAnsi="Arial Black" w:eastAsia="宋体" w:cs="Times New Roman"/>
                <w:color w:val="000000"/>
                <w:kern w:val="2"/>
                <w:sz w:val="18"/>
                <w:szCs w:val="18"/>
                <w:lang w:val="en-US" w:eastAsia="zh-CN" w:bidi="ar-SA"/>
              </w:rPr>
            </w:pPr>
            <w:r>
              <w:rPr>
                <w:rFonts w:hint="eastAsia" w:ascii="Arial Black" w:hAnsi="Arial Black" w:cs="Times New Roman"/>
                <w:color w:val="000000"/>
                <w:kern w:val="2"/>
                <w:sz w:val="18"/>
                <w:szCs w:val="18"/>
                <w:lang w:val="en-US" w:eastAsia="zh-CN" w:bidi="ar-SA"/>
              </w:rPr>
              <w:t>37</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rPr>
                <w:rFonts w:ascii="Arial Black" w:hAnsi="Arial Black" w:eastAsia="宋体" w:cs="Times New Roman"/>
                <w:color w:val="000000"/>
                <w:kern w:val="2"/>
                <w:sz w:val="18"/>
                <w:szCs w:val="18"/>
                <w:lang w:val="en-US" w:eastAsia="zh-CN" w:bidi="ar-SA"/>
              </w:rPr>
            </w:pPr>
            <w:r>
              <w:rPr>
                <w:rFonts w:ascii="Arial Black" w:hAnsi="Arial Black"/>
                <w:color w:val="000000"/>
                <w:sz w:val="18"/>
                <w:szCs w:val="18"/>
              </w:rPr>
              <w:t>Character</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rPr>
                <w:rFonts w:ascii="Calibri" w:hAnsi="Calibri" w:eastAsia="宋体" w:cs="Times New Roman"/>
                <w:color w:val="000000"/>
                <w:kern w:val="2"/>
                <w:sz w:val="21"/>
                <w:szCs w:val="21"/>
                <w:lang w:val="en-US" w:eastAsia="zh-CN" w:bidi="ar-SA"/>
              </w:rPr>
            </w:pPr>
            <w:r>
              <w:rPr>
                <w:rFonts w:hint="eastAsia"/>
                <w:color w:val="000000"/>
              </w:rPr>
              <w:t>质量要求</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宋体" w:hAnsi="宋体" w:eastAsia="宋体" w:cs="Times New Roman"/>
                <w:color w:val="000000"/>
                <w:kern w:val="2"/>
                <w:sz w:val="21"/>
                <w:szCs w:val="21"/>
                <w:lang w:val="en-US" w:eastAsia="zh-CN" w:bidi="ar-SA"/>
              </w:rPr>
            </w:pPr>
            <w:r>
              <w:rPr>
                <w:rFonts w:ascii="宋体" w:hAnsi="宋体"/>
                <w:color w:val="000000"/>
              </w:rPr>
              <w:t>String</w:t>
            </w:r>
          </w:p>
        </w:tc>
        <w:tc>
          <w:tcPr>
            <w:tcW w:w="468"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Calibri" w:hAnsi="Calibri" w:eastAsia="宋体" w:cs="Times New Roman"/>
                <w:b/>
                <w:color w:val="000000"/>
                <w:kern w:val="2"/>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Times New Roman"/>
                <w:color w:val="000000"/>
                <w:kern w:val="2"/>
                <w:sz w:val="21"/>
                <w:szCs w:val="21"/>
                <w:lang w:val="en-US" w:eastAsia="zh-CN" w:bidi="ar-SA"/>
              </w:rPr>
            </w:pPr>
          </w:p>
        </w:tc>
      </w:tr>
      <w:tr>
        <w:tblPrEx>
          <w:tblCellMar>
            <w:top w:w="0" w:type="dxa"/>
            <w:left w:w="108" w:type="dxa"/>
            <w:bottom w:w="0" w:type="dxa"/>
            <w:right w:w="108" w:type="dxa"/>
          </w:tblCellMar>
        </w:tblPrEx>
        <w:trPr>
          <w:trHeight w:val="369"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Black" w:hAnsi="Arial Black" w:eastAsia="宋体" w:cs="Times New Roman"/>
                <w:color w:val="000000"/>
                <w:kern w:val="2"/>
                <w:sz w:val="18"/>
                <w:szCs w:val="18"/>
                <w:lang w:val="en-US" w:eastAsia="zh-CN" w:bidi="ar-SA"/>
              </w:rPr>
            </w:pPr>
            <w:r>
              <w:rPr>
                <w:rFonts w:hint="eastAsia" w:ascii="Arial Black" w:hAnsi="Arial Black" w:cs="Times New Roman"/>
                <w:color w:val="000000"/>
                <w:kern w:val="2"/>
                <w:sz w:val="18"/>
                <w:szCs w:val="18"/>
                <w:lang w:val="en-US" w:eastAsia="zh-CN" w:bidi="ar-SA"/>
              </w:rPr>
              <w:t>38</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rPr>
                <w:rFonts w:ascii="Arial Black" w:hAnsi="Arial Black" w:eastAsia="宋体" w:cs="Times New Roman"/>
                <w:color w:val="000000"/>
                <w:kern w:val="2"/>
                <w:sz w:val="18"/>
                <w:szCs w:val="18"/>
                <w:lang w:val="en-US" w:eastAsia="zh-CN" w:bidi="ar-SA"/>
              </w:rPr>
            </w:pPr>
            <w:r>
              <w:rPr>
                <w:rFonts w:ascii="Arial Black" w:hAnsi="Arial Black"/>
                <w:color w:val="000000"/>
                <w:sz w:val="18"/>
                <w:szCs w:val="18"/>
              </w:rPr>
              <w:t>Remark</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rPr>
                <w:rFonts w:ascii="Calibri" w:hAnsi="Calibri" w:eastAsia="宋体" w:cs="Times New Roman"/>
                <w:color w:val="000000"/>
                <w:kern w:val="2"/>
                <w:sz w:val="21"/>
                <w:szCs w:val="21"/>
                <w:lang w:val="en-US" w:eastAsia="zh-CN" w:bidi="ar-SA"/>
              </w:rPr>
            </w:pPr>
            <w:r>
              <w:rPr>
                <w:rFonts w:hint="eastAsia"/>
                <w:color w:val="000000"/>
              </w:rPr>
              <w:t>备注</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宋体" w:hAnsi="宋体" w:eastAsia="宋体" w:cs="Times New Roman"/>
                <w:color w:val="000000"/>
                <w:kern w:val="2"/>
                <w:sz w:val="21"/>
                <w:szCs w:val="21"/>
                <w:lang w:val="en-US" w:eastAsia="zh-CN" w:bidi="ar-SA"/>
              </w:rPr>
            </w:pPr>
            <w:r>
              <w:rPr>
                <w:rFonts w:ascii="宋体" w:hAnsi="宋体"/>
                <w:color w:val="000000"/>
              </w:rPr>
              <w:t>String</w:t>
            </w:r>
          </w:p>
        </w:tc>
        <w:tc>
          <w:tcPr>
            <w:tcW w:w="468"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Calibri" w:hAnsi="Calibri" w:eastAsia="宋体" w:cs="Times New Roman"/>
                <w:b/>
                <w:color w:val="000000"/>
                <w:kern w:val="2"/>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Times New Roman"/>
                <w:color w:val="000000"/>
                <w:kern w:val="2"/>
                <w:sz w:val="21"/>
                <w:szCs w:val="21"/>
                <w:lang w:val="en-US" w:eastAsia="zh-CN" w:bidi="ar-SA"/>
              </w:rPr>
            </w:pPr>
          </w:p>
        </w:tc>
      </w:tr>
    </w:tbl>
    <w:p>
      <w:pPr>
        <w:ind w:firstLine="360" w:firstLineChars="200"/>
        <w:rPr>
          <w:rFonts w:hint="eastAsia" w:ascii="宋体" w:hAnsi="宋体" w:eastAsia="宋体"/>
          <w:color w:val="000000"/>
          <w:sz w:val="18"/>
          <w:szCs w:val="18"/>
          <w:lang w:eastAsia="zh-CN"/>
        </w:rPr>
      </w:pPr>
      <w:r>
        <w:rPr>
          <w:rFonts w:hint="eastAsia" w:ascii="宋体" w:hAnsi="宋体"/>
          <w:color w:val="000000"/>
          <w:sz w:val="18"/>
          <w:szCs w:val="18"/>
        </w:rPr>
        <w:t xml:space="preserve">注：1  </w:t>
      </w:r>
      <w:r>
        <w:rPr>
          <w:rFonts w:ascii="宋体" w:hAnsi="宋体"/>
          <w:color w:val="000000"/>
          <w:sz w:val="18"/>
          <w:szCs w:val="18"/>
        </w:rPr>
        <w:t>Number</w:t>
      </w:r>
      <w:r>
        <w:rPr>
          <w:rFonts w:hint="eastAsia" w:ascii="宋体" w:hAnsi="宋体"/>
          <w:color w:val="000000"/>
          <w:sz w:val="18"/>
          <w:szCs w:val="18"/>
        </w:rPr>
        <w:t>（工料机编码）：</w:t>
      </w:r>
      <w:r>
        <w:rPr>
          <w:rFonts w:hint="eastAsia"/>
          <w:color w:val="000000"/>
          <w:sz w:val="18"/>
          <w:szCs w:val="18"/>
        </w:rPr>
        <w:t>同一建设项目或单位工程中</w:t>
      </w:r>
      <w:r>
        <w:rPr>
          <w:rFonts w:hint="eastAsia" w:ascii="宋体" w:hAnsi="宋体"/>
          <w:color w:val="000000"/>
          <w:sz w:val="18"/>
          <w:szCs w:val="18"/>
        </w:rPr>
        <w:t>必须唯一，不得重复</w:t>
      </w:r>
      <w:r>
        <w:rPr>
          <w:rFonts w:hint="eastAsia" w:ascii="宋体" w:hAnsi="宋体"/>
          <w:color w:val="000000"/>
          <w:sz w:val="18"/>
          <w:szCs w:val="18"/>
          <w:lang w:eastAsia="zh-CN"/>
        </w:rPr>
        <w:t>；</w:t>
      </w:r>
    </w:p>
    <w:p>
      <w:pPr>
        <w:ind w:firstLine="360" w:firstLineChars="200"/>
        <w:rPr>
          <w:rFonts w:hint="eastAsia" w:ascii="宋体" w:hAnsi="宋体" w:eastAsia="宋体"/>
          <w:color w:val="000000"/>
          <w:sz w:val="18"/>
          <w:szCs w:val="18"/>
          <w:lang w:eastAsia="zh-CN"/>
        </w:rPr>
      </w:pPr>
      <w:r>
        <w:rPr>
          <w:rFonts w:hint="eastAsia" w:ascii="宋体" w:hAnsi="宋体"/>
          <w:color w:val="000000"/>
          <w:sz w:val="18"/>
          <w:szCs w:val="18"/>
        </w:rPr>
        <w:t xml:space="preserve">    2  ProviderExp（运算符）：1=＞；2=≥；3=＝；4=＜；5=≤</w:t>
      </w:r>
      <w:r>
        <w:rPr>
          <w:rFonts w:hint="eastAsia" w:ascii="宋体" w:hAnsi="宋体"/>
          <w:color w:val="000000"/>
          <w:sz w:val="18"/>
          <w:szCs w:val="18"/>
          <w:lang w:eastAsia="zh-CN"/>
        </w:rPr>
        <w:t>；</w:t>
      </w:r>
    </w:p>
    <w:p>
      <w:pPr>
        <w:ind w:firstLine="707" w:firstLineChars="393"/>
        <w:rPr>
          <w:rFonts w:ascii="宋体" w:hAnsi="宋体"/>
          <w:color w:val="000000"/>
          <w:sz w:val="18"/>
          <w:szCs w:val="18"/>
        </w:rPr>
      </w:pPr>
      <w:r>
        <w:rPr>
          <w:rFonts w:hint="eastAsia" w:ascii="宋体" w:hAnsi="宋体"/>
          <w:color w:val="000000"/>
          <w:sz w:val="18"/>
          <w:szCs w:val="18"/>
          <w:lang w:val="en-US" w:eastAsia="zh-CN"/>
        </w:rPr>
        <w:t>3</w:t>
      </w:r>
      <w:r>
        <w:rPr>
          <w:rFonts w:hint="eastAsia" w:ascii="宋体" w:hAnsi="宋体"/>
          <w:color w:val="000000"/>
          <w:sz w:val="18"/>
          <w:szCs w:val="18"/>
        </w:rPr>
        <w:t xml:space="preserve">  </w:t>
      </w:r>
      <w:r>
        <w:rPr>
          <w:rFonts w:ascii="宋体" w:hAnsi="宋体" w:cs="宋体"/>
          <w:color w:val="000000"/>
          <w:kern w:val="0"/>
          <w:sz w:val="18"/>
          <w:szCs w:val="18"/>
        </w:rPr>
        <w:t>Kind</w:t>
      </w:r>
      <w:r>
        <w:rPr>
          <w:rFonts w:hint="eastAsia" w:ascii="宋体" w:hAnsi="宋体" w:cs="宋体"/>
          <w:color w:val="000000"/>
          <w:kern w:val="0"/>
          <w:sz w:val="18"/>
          <w:szCs w:val="18"/>
        </w:rPr>
        <w:t>（工料机</w:t>
      </w:r>
      <w:r>
        <w:rPr>
          <w:rFonts w:hint="eastAsia" w:ascii="宋体" w:hAnsi="宋体"/>
          <w:color w:val="000000"/>
          <w:sz w:val="18"/>
          <w:szCs w:val="18"/>
        </w:rPr>
        <w:t>类型）：</w:t>
      </w:r>
      <w:r>
        <w:rPr>
          <w:rFonts w:ascii="宋体" w:hAnsi="宋体"/>
          <w:color w:val="000000"/>
          <w:sz w:val="18"/>
          <w:szCs w:val="18"/>
        </w:rPr>
        <w:t>1</w:t>
      </w:r>
      <w:r>
        <w:rPr>
          <w:rFonts w:hint="eastAsia" w:ascii="宋体" w:hAnsi="宋体"/>
          <w:color w:val="000000"/>
          <w:sz w:val="18"/>
          <w:szCs w:val="18"/>
        </w:rPr>
        <w:t>=人工；</w:t>
      </w:r>
      <w:r>
        <w:rPr>
          <w:rFonts w:ascii="宋体" w:hAnsi="宋体"/>
          <w:color w:val="000000"/>
          <w:sz w:val="18"/>
          <w:szCs w:val="18"/>
        </w:rPr>
        <w:t>2</w:t>
      </w:r>
      <w:r>
        <w:rPr>
          <w:rFonts w:hint="eastAsia" w:ascii="宋体" w:hAnsi="宋体"/>
          <w:color w:val="000000"/>
          <w:sz w:val="18"/>
          <w:szCs w:val="18"/>
        </w:rPr>
        <w:t>=材料；</w:t>
      </w:r>
      <w:r>
        <w:rPr>
          <w:rFonts w:ascii="宋体" w:hAnsi="宋体"/>
          <w:color w:val="000000"/>
          <w:sz w:val="18"/>
          <w:szCs w:val="18"/>
        </w:rPr>
        <w:t>3</w:t>
      </w:r>
      <w:r>
        <w:rPr>
          <w:rFonts w:hint="eastAsia" w:ascii="宋体" w:hAnsi="宋体"/>
          <w:color w:val="000000"/>
          <w:sz w:val="18"/>
          <w:szCs w:val="18"/>
        </w:rPr>
        <w:t>=机械；</w:t>
      </w:r>
      <w:r>
        <w:rPr>
          <w:rFonts w:ascii="宋体" w:hAnsi="宋体"/>
          <w:color w:val="000000"/>
          <w:sz w:val="18"/>
          <w:szCs w:val="18"/>
        </w:rPr>
        <w:t>4</w:t>
      </w:r>
      <w:r>
        <w:rPr>
          <w:rFonts w:hint="eastAsia" w:ascii="宋体" w:hAnsi="宋体"/>
          <w:color w:val="000000"/>
          <w:sz w:val="18"/>
          <w:szCs w:val="18"/>
        </w:rPr>
        <w:t>=主材；</w:t>
      </w:r>
      <w:r>
        <w:rPr>
          <w:rFonts w:ascii="宋体" w:hAnsi="宋体"/>
          <w:color w:val="000000"/>
          <w:sz w:val="18"/>
          <w:szCs w:val="18"/>
        </w:rPr>
        <w:t>5</w:t>
      </w:r>
      <w:r>
        <w:rPr>
          <w:rFonts w:hint="eastAsia" w:ascii="宋体" w:hAnsi="宋体"/>
          <w:color w:val="000000"/>
          <w:sz w:val="18"/>
          <w:szCs w:val="18"/>
        </w:rPr>
        <w:t>=设备；</w:t>
      </w:r>
      <w:bookmarkStart w:id="373" w:name="OLE_LINK174"/>
      <w:r>
        <w:rPr>
          <w:rFonts w:ascii="宋体" w:hAnsi="宋体"/>
          <w:color w:val="000000"/>
          <w:sz w:val="18"/>
          <w:szCs w:val="18"/>
        </w:rPr>
        <w:t>6</w:t>
      </w:r>
      <w:r>
        <w:rPr>
          <w:rFonts w:hint="eastAsia" w:ascii="宋体" w:hAnsi="宋体"/>
          <w:color w:val="000000"/>
          <w:sz w:val="18"/>
          <w:szCs w:val="18"/>
        </w:rPr>
        <w:t>=配合比</w:t>
      </w:r>
      <w:r>
        <w:rPr>
          <w:rFonts w:hint="eastAsia" w:ascii="宋体" w:hAnsi="宋体"/>
          <w:color w:val="000000"/>
          <w:sz w:val="18"/>
          <w:szCs w:val="18"/>
          <w:highlight w:val="none"/>
        </w:rPr>
        <w:t>(</w:t>
      </w:r>
      <w:r>
        <w:rPr>
          <w:rFonts w:hint="eastAsia" w:ascii="宋体" w:hAnsi="宋体"/>
          <w:color w:val="000000"/>
          <w:sz w:val="18"/>
          <w:szCs w:val="18"/>
        </w:rPr>
        <w:t>砂浆、混凝</w:t>
      </w:r>
    </w:p>
    <w:p>
      <w:pPr>
        <w:ind w:firstLine="991" w:firstLineChars="551"/>
        <w:rPr>
          <w:rFonts w:hint="eastAsia" w:ascii="宋体" w:hAnsi="宋体" w:eastAsia="宋体"/>
          <w:color w:val="000000"/>
          <w:sz w:val="18"/>
          <w:szCs w:val="18"/>
          <w:lang w:eastAsia="zh-CN"/>
        </w:rPr>
      </w:pPr>
      <w:r>
        <w:rPr>
          <w:rFonts w:hint="eastAsia" w:ascii="宋体" w:hAnsi="宋体"/>
          <w:color w:val="000000"/>
          <w:sz w:val="18"/>
          <w:szCs w:val="18"/>
        </w:rPr>
        <w:t>土</w:t>
      </w:r>
      <w:r>
        <w:rPr>
          <w:rFonts w:hint="eastAsia" w:ascii="宋体" w:hAnsi="宋体"/>
          <w:color w:val="000000"/>
          <w:sz w:val="18"/>
          <w:szCs w:val="18"/>
          <w:highlight w:val="none"/>
        </w:rPr>
        <w:t>)</w:t>
      </w:r>
      <w:bookmarkEnd w:id="373"/>
      <w:r>
        <w:rPr>
          <w:rFonts w:hint="eastAsia" w:ascii="宋体" w:hAnsi="宋体"/>
          <w:color w:val="000000"/>
          <w:sz w:val="18"/>
          <w:szCs w:val="18"/>
        </w:rPr>
        <w:t>；</w:t>
      </w:r>
      <w:r>
        <w:rPr>
          <w:rFonts w:ascii="宋体" w:hAnsi="宋体"/>
          <w:color w:val="000000"/>
          <w:sz w:val="18"/>
          <w:szCs w:val="18"/>
        </w:rPr>
        <w:t>7</w:t>
      </w:r>
      <w:r>
        <w:rPr>
          <w:rFonts w:hint="eastAsia" w:ascii="宋体" w:hAnsi="宋体"/>
          <w:color w:val="000000"/>
          <w:sz w:val="18"/>
          <w:szCs w:val="18"/>
        </w:rPr>
        <w:t>=机具台班；</w:t>
      </w:r>
      <w:r>
        <w:rPr>
          <w:rFonts w:ascii="宋体" w:hAnsi="宋体"/>
          <w:color w:val="000000"/>
          <w:sz w:val="18"/>
          <w:szCs w:val="18"/>
        </w:rPr>
        <w:t>8=</w:t>
      </w:r>
      <w:r>
        <w:rPr>
          <w:rFonts w:hint="eastAsia" w:ascii="宋体" w:hAnsi="宋体"/>
          <w:color w:val="000000"/>
          <w:sz w:val="18"/>
          <w:szCs w:val="18"/>
          <w:lang w:val="en-US" w:eastAsia="zh-CN"/>
        </w:rPr>
        <w:t>定额</w:t>
      </w:r>
      <w:r>
        <w:rPr>
          <w:rFonts w:ascii="宋体" w:hAnsi="宋体"/>
          <w:color w:val="000000"/>
          <w:sz w:val="18"/>
          <w:szCs w:val="18"/>
        </w:rPr>
        <w:t>材料</w:t>
      </w:r>
      <w:r>
        <w:rPr>
          <w:rFonts w:hint="eastAsia" w:ascii="宋体" w:hAnsi="宋体"/>
          <w:color w:val="000000"/>
          <w:sz w:val="18"/>
          <w:szCs w:val="18"/>
        </w:rPr>
        <w:t>；1</w:t>
      </w:r>
      <w:r>
        <w:rPr>
          <w:rFonts w:ascii="宋体" w:hAnsi="宋体"/>
          <w:color w:val="000000"/>
          <w:sz w:val="18"/>
          <w:szCs w:val="18"/>
        </w:rPr>
        <w:t>5</w:t>
      </w:r>
      <w:r>
        <w:rPr>
          <w:rFonts w:hint="eastAsia" w:ascii="宋体" w:hAnsi="宋体"/>
          <w:color w:val="000000"/>
          <w:sz w:val="18"/>
          <w:szCs w:val="18"/>
        </w:rPr>
        <w:t>=其他</w:t>
      </w:r>
      <w:r>
        <w:rPr>
          <w:rFonts w:hint="eastAsia" w:ascii="宋体" w:hAnsi="宋体"/>
          <w:color w:val="000000"/>
          <w:sz w:val="18"/>
          <w:szCs w:val="18"/>
          <w:lang w:eastAsia="zh-CN"/>
        </w:rPr>
        <w:t>；</w:t>
      </w:r>
    </w:p>
    <w:p>
      <w:pPr>
        <w:ind w:firstLine="707" w:firstLineChars="393"/>
        <w:rPr>
          <w:rFonts w:hint="eastAsia" w:ascii="宋体" w:hAnsi="宋体" w:eastAsia="宋体"/>
          <w:color w:val="000000"/>
          <w:sz w:val="18"/>
          <w:szCs w:val="18"/>
          <w:lang w:eastAsia="zh-CN"/>
        </w:rPr>
      </w:pPr>
      <w:r>
        <w:rPr>
          <w:rFonts w:hint="eastAsia" w:ascii="宋体" w:hAnsi="宋体"/>
          <w:color w:val="000000"/>
          <w:sz w:val="18"/>
          <w:szCs w:val="18"/>
          <w:lang w:val="en-US" w:eastAsia="zh-CN"/>
        </w:rPr>
        <w:t>4</w:t>
      </w:r>
      <w:r>
        <w:rPr>
          <w:rFonts w:hint="eastAsia" w:ascii="宋体" w:hAnsi="宋体"/>
          <w:color w:val="000000"/>
          <w:sz w:val="18"/>
          <w:szCs w:val="18"/>
        </w:rPr>
        <w:t xml:space="preserve">  </w:t>
      </w:r>
      <w:r>
        <w:rPr>
          <w:rFonts w:ascii="宋体" w:hAnsi="宋体" w:cs="宋体"/>
          <w:color w:val="000000"/>
          <w:kern w:val="0"/>
          <w:sz w:val="18"/>
          <w:szCs w:val="18"/>
        </w:rPr>
        <w:t>ExtKind</w:t>
      </w:r>
      <w:r>
        <w:rPr>
          <w:rFonts w:hint="eastAsia" w:ascii="宋体" w:hAnsi="宋体" w:cs="宋体"/>
          <w:color w:val="000000"/>
          <w:kern w:val="0"/>
          <w:sz w:val="18"/>
          <w:szCs w:val="18"/>
        </w:rPr>
        <w:t>（</w:t>
      </w:r>
      <w:r>
        <w:rPr>
          <w:rFonts w:hint="eastAsia" w:ascii="宋体" w:hAnsi="宋体"/>
          <w:color w:val="000000"/>
          <w:sz w:val="18"/>
          <w:szCs w:val="18"/>
        </w:rPr>
        <w:t>扩展属性）：1=普通工料；2=人工降效；3=机</w:t>
      </w:r>
      <w:r>
        <w:rPr>
          <w:rFonts w:hint="eastAsia" w:ascii="宋体" w:hAnsi="宋体"/>
          <w:color w:val="000000"/>
          <w:sz w:val="18"/>
          <w:szCs w:val="18"/>
          <w:lang w:val="en-US" w:eastAsia="zh-CN"/>
        </w:rPr>
        <w:t>具</w:t>
      </w:r>
      <w:r>
        <w:rPr>
          <w:rFonts w:hint="eastAsia" w:ascii="宋体" w:hAnsi="宋体"/>
          <w:color w:val="000000"/>
          <w:sz w:val="18"/>
          <w:szCs w:val="18"/>
        </w:rPr>
        <w:t>降效；4=材料暂估价</w:t>
      </w:r>
      <w:r>
        <w:rPr>
          <w:rFonts w:hint="eastAsia" w:ascii="宋体" w:hAnsi="宋体"/>
          <w:color w:val="000000"/>
          <w:sz w:val="18"/>
          <w:szCs w:val="18"/>
          <w:lang w:eastAsia="zh-CN"/>
        </w:rPr>
        <w:t>；</w:t>
      </w:r>
    </w:p>
    <w:p>
      <w:pPr>
        <w:ind w:firstLine="707" w:firstLineChars="393"/>
        <w:rPr>
          <w:rFonts w:hint="eastAsia" w:ascii="宋体" w:hAnsi="宋体" w:eastAsia="宋体"/>
          <w:color w:val="000000"/>
          <w:sz w:val="18"/>
          <w:szCs w:val="18"/>
          <w:lang w:val="en-US" w:eastAsia="zh-CN"/>
        </w:rPr>
      </w:pPr>
      <w:r>
        <w:rPr>
          <w:rFonts w:hint="eastAsia" w:ascii="宋体" w:hAnsi="宋体"/>
          <w:color w:val="000000"/>
          <w:sz w:val="18"/>
          <w:szCs w:val="18"/>
          <w:lang w:val="en-US" w:eastAsia="zh-CN"/>
        </w:rPr>
        <w:t>5</w:t>
      </w:r>
      <w:r>
        <w:rPr>
          <w:rFonts w:hint="eastAsia" w:ascii="宋体" w:hAnsi="宋体"/>
          <w:color w:val="000000"/>
          <w:sz w:val="18"/>
          <w:szCs w:val="18"/>
        </w:rPr>
        <w:t xml:space="preserve">  </w:t>
      </w:r>
      <w:r>
        <w:rPr>
          <w:rFonts w:ascii="宋体" w:hAnsi="宋体" w:cs="宋体"/>
          <w:color w:val="000000"/>
          <w:kern w:val="0"/>
          <w:sz w:val="18"/>
          <w:szCs w:val="18"/>
        </w:rPr>
        <w:t>Provider</w:t>
      </w:r>
      <w:r>
        <w:rPr>
          <w:rFonts w:hint="eastAsia" w:ascii="宋体" w:hAnsi="宋体" w:cs="宋体"/>
          <w:color w:val="000000"/>
          <w:kern w:val="0"/>
          <w:sz w:val="18"/>
          <w:szCs w:val="18"/>
        </w:rPr>
        <w:t>（</w:t>
      </w:r>
      <w:r>
        <w:rPr>
          <w:rFonts w:hint="eastAsia" w:ascii="宋体" w:hAnsi="宋体"/>
          <w:color w:val="000000"/>
          <w:sz w:val="18"/>
          <w:szCs w:val="18"/>
        </w:rPr>
        <w:t>供料方式）：1=乙供；2=甲供；3=甲招乙供。</w:t>
      </w:r>
    </w:p>
    <w:p>
      <w:pPr>
        <w:spacing w:before="156" w:beforeLines="50"/>
        <w:rPr>
          <w:rFonts w:ascii="宋体" w:hAnsi="宋体"/>
          <w:color w:val="000000"/>
        </w:rPr>
      </w:pPr>
      <w:r>
        <w:rPr>
          <w:rFonts w:ascii="Times New Roman" w:hAnsi="Times New Roman"/>
          <w:b/>
          <w:color w:val="000000"/>
        </w:rPr>
        <w:t>6.2.</w:t>
      </w:r>
      <w:r>
        <w:rPr>
          <w:rFonts w:hint="eastAsia" w:ascii="Times New Roman" w:hAnsi="Times New Roman"/>
          <w:b/>
          <w:color w:val="000000"/>
          <w:lang w:val="en-US" w:eastAsia="zh-CN"/>
        </w:rPr>
        <w:t>45</w:t>
      </w:r>
      <w:r>
        <w:rPr>
          <w:rFonts w:ascii="Times New Roman" w:hAnsi="Times New Roman"/>
          <w:b/>
          <w:color w:val="000000"/>
        </w:rPr>
        <w:t xml:space="preserve"> </w:t>
      </w:r>
      <w:r>
        <w:rPr>
          <w:rFonts w:ascii="Times New Roman" w:hAnsi="Times New Roman"/>
          <w:color w:val="000000"/>
        </w:rPr>
        <w:t xml:space="preserve"> </w:t>
      </w:r>
      <w:r>
        <w:rPr>
          <w:rFonts w:hint="eastAsia" w:ascii="宋体" w:hAnsi="宋体"/>
          <w:color w:val="000000"/>
        </w:rPr>
        <w:t>工料机含量明细的元素名称</w:t>
      </w:r>
      <w:r>
        <w:rPr>
          <w:rFonts w:ascii="宋体" w:hAnsi="宋体"/>
          <w:color w:val="000000"/>
        </w:rPr>
        <w:t>LabourMaterialsEquipmentsMachinesElement</w:t>
      </w:r>
      <w:r>
        <w:rPr>
          <w:rFonts w:hint="eastAsia" w:ascii="宋体" w:hAnsi="宋体"/>
          <w:color w:val="000000"/>
        </w:rPr>
        <w:t>，记录</w:t>
      </w:r>
      <w:r>
        <w:rPr>
          <w:rFonts w:hint="eastAsia" w:ascii="宋体" w:hAnsi="宋体"/>
          <w:color w:val="000000"/>
          <w:lang w:val="en-US" w:eastAsia="zh-CN"/>
        </w:rPr>
        <w:t>清单项目、定额</w:t>
      </w:r>
      <w:r>
        <w:rPr>
          <w:rFonts w:hint="eastAsia" w:ascii="宋体" w:hAnsi="宋体"/>
          <w:color w:val="000000"/>
        </w:rPr>
        <w:t>子目的工料机消耗量、砂浆、混凝土、机具台班等材料的用量组成</w:t>
      </w:r>
      <w:bookmarkStart w:id="374" w:name="OLE_LINK234"/>
      <w:r>
        <w:rPr>
          <w:rFonts w:hint="eastAsia" w:ascii="宋体" w:hAnsi="宋体"/>
          <w:color w:val="000000"/>
        </w:rPr>
        <w:t>信息</w:t>
      </w:r>
      <w:bookmarkEnd w:id="374"/>
      <w:r>
        <w:rPr>
          <w:rFonts w:hint="eastAsia" w:ascii="宋体" w:hAnsi="宋体"/>
          <w:color w:val="000000"/>
        </w:rPr>
        <w:t>，元素关系应符合图6.2.</w:t>
      </w:r>
      <w:r>
        <w:rPr>
          <w:rFonts w:hint="eastAsia" w:ascii="宋体" w:hAnsi="宋体"/>
          <w:color w:val="000000"/>
          <w:lang w:val="en-US" w:eastAsia="zh-CN"/>
        </w:rPr>
        <w:t>45</w:t>
      </w:r>
      <w:r>
        <w:rPr>
          <w:rFonts w:hint="eastAsia" w:ascii="宋体" w:hAnsi="宋体"/>
          <w:color w:val="000000"/>
        </w:rPr>
        <w:t>的规定，属性定义应符合表6.2.</w:t>
      </w:r>
      <w:r>
        <w:rPr>
          <w:rFonts w:hint="eastAsia" w:ascii="宋体" w:hAnsi="宋体"/>
          <w:color w:val="000000"/>
          <w:lang w:val="en-US" w:eastAsia="zh-CN"/>
        </w:rPr>
        <w:t>45</w:t>
      </w:r>
      <w:r>
        <w:rPr>
          <w:rFonts w:hint="eastAsia" w:ascii="宋体" w:hAnsi="宋体"/>
          <w:color w:val="000000"/>
        </w:rPr>
        <w:t>的规定。</w:t>
      </w:r>
    </w:p>
    <w:p>
      <w:pPr>
        <w:spacing w:before="156" w:beforeLines="50"/>
        <w:jc w:val="center"/>
        <w:rPr>
          <w:color w:val="000000"/>
        </w:rPr>
      </w:pPr>
      <w:r>
        <w:rPr>
          <w:color w:val="000000"/>
        </w:rPr>
        <w:drawing>
          <wp:inline distT="0" distB="0" distL="0" distR="0">
            <wp:extent cx="3786505" cy="628650"/>
            <wp:effectExtent l="0" t="0" r="0" b="0"/>
            <wp:docPr id="69" name="图片 6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true" noChangeArrowheads="true"/>
                    </pic:cNvPicPr>
                  </pic:nvPicPr>
                  <pic:blipFill>
                    <a:blip r:embed="rId105" cstate="print">
                      <a:extLst>
                        <a:ext uri="{28A0092B-C50C-407E-A947-70E740481C1C}">
                          <a14:useLocalDpi xmlns:a14="http://schemas.microsoft.com/office/drawing/2010/main" val="false"/>
                        </a:ext>
                      </a:extLst>
                    </a:blip>
                    <a:srcRect/>
                    <a:stretch>
                      <a:fillRect/>
                    </a:stretch>
                  </pic:blipFill>
                  <pic:spPr>
                    <a:xfrm>
                      <a:off x="0" y="0"/>
                      <a:ext cx="3786505" cy="628650"/>
                    </a:xfrm>
                    <a:prstGeom prst="rect">
                      <a:avLst/>
                    </a:prstGeom>
                    <a:noFill/>
                    <a:ln>
                      <a:noFill/>
                    </a:ln>
                  </pic:spPr>
                </pic:pic>
              </a:graphicData>
            </a:graphic>
          </wp:inline>
        </w:drawing>
      </w:r>
    </w:p>
    <w:p>
      <w:pPr>
        <w:widowControl/>
        <w:jc w:val="center"/>
        <w:rPr>
          <w:rFonts w:ascii="宋体" w:hAnsi="宋体"/>
          <w:color w:val="000000"/>
          <w:sz w:val="18"/>
          <w:szCs w:val="18"/>
        </w:rPr>
      </w:pPr>
      <w:r>
        <w:rPr>
          <w:rFonts w:hint="eastAsia" w:ascii="宋体" w:hAnsi="宋体"/>
          <w:color w:val="000000"/>
          <w:sz w:val="18"/>
          <w:szCs w:val="18"/>
        </w:rPr>
        <w:t>图6.2.</w:t>
      </w:r>
      <w:r>
        <w:rPr>
          <w:rFonts w:hint="eastAsia" w:ascii="宋体" w:hAnsi="宋体"/>
          <w:color w:val="000000"/>
          <w:sz w:val="18"/>
          <w:szCs w:val="18"/>
          <w:lang w:val="en-US" w:eastAsia="zh-CN"/>
        </w:rPr>
        <w:t>45</w:t>
      </w:r>
      <w:r>
        <w:rPr>
          <w:rFonts w:hint="eastAsia" w:ascii="宋体" w:hAnsi="宋体"/>
          <w:color w:val="000000"/>
          <w:sz w:val="18"/>
          <w:szCs w:val="18"/>
        </w:rPr>
        <w:t xml:space="preserve">  </w:t>
      </w:r>
      <w:r>
        <w:rPr>
          <w:rFonts w:ascii="宋体" w:hAnsi="宋体"/>
          <w:color w:val="000000"/>
          <w:sz w:val="18"/>
          <w:szCs w:val="18"/>
        </w:rPr>
        <w:t>LabourMaterialsEquipmentsMachinesElement</w:t>
      </w:r>
      <w:r>
        <w:rPr>
          <w:rFonts w:hint="eastAsia" w:ascii="宋体" w:hAnsi="宋体"/>
          <w:color w:val="000000"/>
          <w:sz w:val="18"/>
          <w:szCs w:val="18"/>
        </w:rPr>
        <w:t>元素关系</w:t>
      </w:r>
    </w:p>
    <w:p>
      <w:pPr>
        <w:spacing w:before="156" w:beforeLines="50"/>
        <w:jc w:val="center"/>
        <w:rPr>
          <w:color w:val="000000"/>
        </w:rPr>
      </w:pPr>
      <w:r>
        <w:rPr>
          <w:rFonts w:hint="eastAsia" w:ascii="宋体" w:hAnsi="宋体"/>
          <w:b/>
          <w:color w:val="000000"/>
        </w:rPr>
        <w:t>表6.2.</w:t>
      </w:r>
      <w:r>
        <w:rPr>
          <w:rFonts w:hint="eastAsia" w:ascii="宋体" w:hAnsi="宋体"/>
          <w:b/>
          <w:color w:val="000000"/>
          <w:lang w:val="en-US" w:eastAsia="zh-CN"/>
        </w:rPr>
        <w:t>45</w:t>
      </w:r>
      <w:r>
        <w:rPr>
          <w:rFonts w:hint="eastAsia" w:ascii="宋体" w:hAnsi="宋体"/>
          <w:b/>
          <w:color w:val="000000"/>
        </w:rPr>
        <w:t xml:space="preserve">  </w:t>
      </w:r>
      <w:r>
        <w:rPr>
          <w:rFonts w:ascii="宋体" w:hAnsi="宋体"/>
          <w:b/>
          <w:color w:val="000000"/>
        </w:rPr>
        <w:t>LabourMaterialsEquipmentsMachinesElemen</w:t>
      </w:r>
      <w:r>
        <w:rPr>
          <w:rFonts w:ascii="宋体" w:hAnsi="宋体"/>
          <w:color w:val="000000"/>
        </w:rPr>
        <w:t>t</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Number</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工料机编码</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pStyle w:val="380"/>
              <w:jc w:val="center"/>
              <w:rPr>
                <w:rFonts w:ascii="宋体" w:hAnsi="宋体"/>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w:t>
            </w: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Black" w:hAnsi="Arial Black" w:eastAsia="宋体"/>
                <w:color w:val="000000"/>
                <w:sz w:val="18"/>
                <w:lang w:val="en-US" w:eastAsia="zh-CN"/>
              </w:rPr>
            </w:pPr>
            <w:r>
              <w:rPr>
                <w:rFonts w:hint="eastAsia" w:ascii="Arial Black" w:hAnsi="Arial Black"/>
                <w:color w:val="000000"/>
                <w:sz w:val="18"/>
                <w:lang w:val="en-US" w:eastAsia="zh-CN"/>
              </w:rPr>
              <w:t>2</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Arial Black" w:hAnsi="Arial Black" w:eastAsia="宋体" w:cs="Times New Roman"/>
                <w:color w:val="000000"/>
                <w:kern w:val="0"/>
                <w:sz w:val="18"/>
                <w:szCs w:val="18"/>
                <w:lang w:val="en-US" w:eastAsia="zh-CN" w:bidi="ar-SA"/>
              </w:rPr>
            </w:pPr>
            <w:r>
              <w:rPr>
                <w:rFonts w:hint="eastAsia" w:ascii="Arial Black" w:hAnsi="Arial Black"/>
                <w:color w:val="000000"/>
                <w:kern w:val="0"/>
                <w:sz w:val="18"/>
                <w:szCs w:val="18"/>
              </w:rPr>
              <w:t>Express</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widowControl/>
              <w:rPr>
                <w:rFonts w:hint="default" w:ascii="宋体" w:hAnsi="宋体" w:eastAsia="宋体" w:cs="Times New Roman"/>
                <w:color w:val="000000"/>
                <w:kern w:val="0"/>
                <w:sz w:val="21"/>
                <w:szCs w:val="21"/>
                <w:lang w:val="en-US" w:eastAsia="zh-CN" w:bidi="ar-SA"/>
              </w:rPr>
            </w:pPr>
            <w:r>
              <w:rPr>
                <w:rFonts w:hint="eastAsia" w:ascii="宋体" w:hAnsi="宋体"/>
                <w:color w:val="000000"/>
                <w:kern w:val="0"/>
                <w:lang w:val="en-US" w:eastAsia="zh-CN"/>
              </w:rPr>
              <w:t>消耗量</w:t>
            </w:r>
            <w:r>
              <w:rPr>
                <w:rFonts w:hint="eastAsia" w:ascii="宋体" w:hAnsi="宋体"/>
                <w:color w:val="000000"/>
                <w:kern w:val="0"/>
              </w:rPr>
              <w:t>表达式</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宋体" w:hAnsi="宋体" w:eastAsia="宋体" w:cs="Times New Roman"/>
                <w:color w:val="000000"/>
                <w:kern w:val="2"/>
                <w:sz w:val="21"/>
                <w:szCs w:val="21"/>
                <w:lang w:val="en-US" w:eastAsia="zh-CN" w:bidi="ar-SA"/>
              </w:rPr>
            </w:pPr>
            <w:r>
              <w:rPr>
                <w:rFonts w:hint="eastAsia" w:ascii="宋体" w:hAnsi="宋体"/>
                <w:color w:val="000000"/>
                <w:kern w:val="0"/>
              </w:rPr>
              <w:t>String</w:t>
            </w:r>
          </w:p>
        </w:tc>
        <w:tc>
          <w:tcPr>
            <w:tcW w:w="426" w:type="dxa"/>
            <w:tcBorders>
              <w:top w:val="single" w:color="000000" w:sz="4" w:space="0"/>
              <w:left w:val="nil"/>
              <w:bottom w:val="single" w:color="000000" w:sz="4" w:space="0"/>
              <w:right w:val="single" w:color="000000" w:sz="4" w:space="0"/>
            </w:tcBorders>
          </w:tcPr>
          <w:p>
            <w:pPr>
              <w:pStyle w:val="380"/>
              <w:jc w:val="center"/>
              <w:rPr>
                <w:rFonts w:hint="eastAsia"/>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hint="eastAsia" w:ascii="宋体" w:hAnsi="宋体"/>
                <w:color w:val="000000"/>
              </w:rPr>
            </w:pP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Black" w:hAnsi="Arial Black" w:eastAsia="宋体"/>
                <w:color w:val="000000"/>
                <w:sz w:val="18"/>
                <w:lang w:val="en-US" w:eastAsia="zh-CN"/>
              </w:rPr>
            </w:pPr>
            <w:r>
              <w:rPr>
                <w:rFonts w:hint="eastAsia" w:ascii="Arial Black" w:hAnsi="Arial Black"/>
                <w:color w:val="000000"/>
                <w:sz w:val="18"/>
                <w:lang w:val="en-US" w:eastAsia="zh-CN"/>
              </w:rPr>
              <w:t>3</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Quantity</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消耗量</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Arial Black" w:hAnsi="Arial Black" w:eastAsia="宋体"/>
                <w:color w:val="000000"/>
                <w:sz w:val="18"/>
                <w:lang w:val="en-US" w:eastAsia="zh-CN"/>
              </w:rPr>
            </w:pPr>
            <w:r>
              <w:rPr>
                <w:rFonts w:hint="eastAsia" w:ascii="Arial Black" w:hAnsi="Arial Black"/>
                <w:color w:val="000000"/>
                <w:sz w:val="18"/>
                <w:lang w:val="en-US" w:eastAsia="zh-CN"/>
              </w:rPr>
              <w:t>4</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hint="eastAsia" w:ascii="Arial Black" w:hAnsi="Arial Black" w:cs="宋体"/>
                <w:color w:val="000000"/>
                <w:kern w:val="0"/>
                <w:sz w:val="18"/>
                <w:szCs w:val="18"/>
              </w:rPr>
              <w:t>Remark</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备注</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pStyle w:val="380"/>
              <w:jc w:val="center"/>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bl>
    <w:p>
      <w:pPr>
        <w:tabs>
          <w:tab w:val="left" w:pos="1162"/>
        </w:tabs>
        <w:ind w:firstLine="360" w:firstLineChars="200"/>
        <w:rPr>
          <w:rFonts w:ascii="宋体" w:hAnsi="宋体"/>
          <w:color w:val="000000"/>
          <w:sz w:val="18"/>
          <w:szCs w:val="18"/>
        </w:rPr>
      </w:pPr>
      <w:r>
        <w:rPr>
          <w:rFonts w:ascii="宋体" w:hAnsi="宋体"/>
          <w:color w:val="000000"/>
          <w:sz w:val="18"/>
          <w:szCs w:val="18"/>
        </w:rPr>
        <w:t>注：</w:t>
      </w:r>
      <w:r>
        <w:rPr>
          <w:rFonts w:ascii="宋体" w:hAnsi="宋体"/>
          <w:color w:val="000000"/>
          <w:kern w:val="0"/>
          <w:sz w:val="18"/>
          <w:szCs w:val="18"/>
        </w:rPr>
        <w:t>Number（</w:t>
      </w:r>
      <w:r>
        <w:rPr>
          <w:rFonts w:ascii="宋体" w:hAnsi="宋体"/>
          <w:color w:val="000000"/>
          <w:sz w:val="18"/>
          <w:szCs w:val="18"/>
        </w:rPr>
        <w:t>工料机编码）：同一建设项目或单位工程中必须唯一，不得重复。</w:t>
      </w:r>
    </w:p>
    <w:p>
      <w:pPr>
        <w:spacing w:before="156" w:beforeLines="50"/>
        <w:rPr>
          <w:color w:val="000000"/>
        </w:rPr>
      </w:pPr>
      <w:r>
        <w:rPr>
          <w:rFonts w:ascii="Times New Roman" w:hAnsi="Times New Roman"/>
          <w:b/>
          <w:color w:val="000000"/>
        </w:rPr>
        <w:t>6.2.</w:t>
      </w:r>
      <w:r>
        <w:rPr>
          <w:rFonts w:hint="eastAsia" w:ascii="Times New Roman" w:hAnsi="Times New Roman"/>
          <w:b/>
          <w:color w:val="000000"/>
          <w:lang w:val="en-US" w:eastAsia="zh-CN"/>
        </w:rPr>
        <w:t>46</w:t>
      </w:r>
      <w:r>
        <w:rPr>
          <w:rFonts w:ascii="Times New Roman" w:hAnsi="Times New Roman"/>
          <w:b/>
          <w:color w:val="000000"/>
        </w:rPr>
        <w:t xml:space="preserve"> </w:t>
      </w:r>
      <w:r>
        <w:rPr>
          <w:rFonts w:ascii="Times New Roman" w:hAnsi="Times New Roman"/>
          <w:color w:val="000000"/>
        </w:rPr>
        <w:t xml:space="preserve"> </w:t>
      </w:r>
      <w:r>
        <w:rPr>
          <w:rFonts w:hint="eastAsia" w:ascii="宋体" w:hAnsi="宋体"/>
          <w:color w:val="000000"/>
        </w:rPr>
        <w:t>评标主要材料的</w:t>
      </w:r>
      <w:r>
        <w:rPr>
          <w:rFonts w:ascii="宋体" w:hAnsi="宋体"/>
          <w:color w:val="000000"/>
        </w:rPr>
        <w:t>元素名称BidEvaluationMainMaterial，记录</w:t>
      </w:r>
      <w:r>
        <w:rPr>
          <w:rFonts w:hint="eastAsia" w:ascii="宋体" w:hAnsi="宋体"/>
          <w:color w:val="000000"/>
        </w:rPr>
        <w:t>建筑安装工程费</w:t>
      </w:r>
      <w:r>
        <w:rPr>
          <w:rFonts w:hint="eastAsia" w:ascii="宋体" w:hAnsi="宋体"/>
          <w:color w:val="000000"/>
          <w:lang w:val="en-US" w:eastAsia="zh-CN"/>
        </w:rPr>
        <w:t>的</w:t>
      </w:r>
      <w:r>
        <w:rPr>
          <w:rFonts w:hint="eastAsia" w:ascii="宋体" w:hAnsi="宋体"/>
          <w:color w:val="000000"/>
        </w:rPr>
        <w:t>招标投标交易时参与评标的主要材料设备等信息，元素关系应符合图6.2.</w:t>
      </w:r>
      <w:r>
        <w:rPr>
          <w:rFonts w:hint="eastAsia" w:ascii="宋体" w:hAnsi="宋体"/>
          <w:color w:val="000000"/>
          <w:lang w:val="en-US" w:eastAsia="zh-CN"/>
        </w:rPr>
        <w:t>46</w:t>
      </w:r>
      <w:r>
        <w:rPr>
          <w:rFonts w:hint="eastAsia" w:ascii="宋体" w:hAnsi="宋体"/>
          <w:color w:val="000000"/>
        </w:rPr>
        <w:t>的规定，属性定义应符合表6.2.</w:t>
      </w:r>
      <w:r>
        <w:rPr>
          <w:rFonts w:hint="eastAsia" w:ascii="宋体" w:hAnsi="宋体"/>
          <w:color w:val="000000"/>
          <w:lang w:val="en-US" w:eastAsia="zh-CN"/>
        </w:rPr>
        <w:t>46</w:t>
      </w:r>
      <w:r>
        <w:rPr>
          <w:rFonts w:hint="eastAsia" w:ascii="宋体" w:hAnsi="宋体"/>
          <w:color w:val="000000"/>
        </w:rPr>
        <w:t>的规定。</w:t>
      </w:r>
    </w:p>
    <w:p>
      <w:pPr>
        <w:jc w:val="center"/>
        <w:rPr>
          <w:color w:val="000000"/>
        </w:rPr>
      </w:pPr>
      <w:r>
        <w:rPr>
          <w:color w:val="000000"/>
        </w:rPr>
        <w:drawing>
          <wp:inline distT="0" distB="0" distL="0" distR="0">
            <wp:extent cx="3224530" cy="738505"/>
            <wp:effectExtent l="0" t="0" r="0" b="0"/>
            <wp:docPr id="70" name="图片 7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true" noChangeArrowheads="true"/>
                    </pic:cNvPicPr>
                  </pic:nvPicPr>
                  <pic:blipFill>
                    <a:blip r:embed="rId106" cstate="print">
                      <a:extLst>
                        <a:ext uri="{28A0092B-C50C-407E-A947-70E740481C1C}">
                          <a14:useLocalDpi xmlns:a14="http://schemas.microsoft.com/office/drawing/2010/main" val="false"/>
                        </a:ext>
                      </a:extLst>
                    </a:blip>
                    <a:srcRect/>
                    <a:stretch>
                      <a:fillRect/>
                    </a:stretch>
                  </pic:blipFill>
                  <pic:spPr>
                    <a:xfrm>
                      <a:off x="0" y="0"/>
                      <a:ext cx="3224530" cy="738505"/>
                    </a:xfrm>
                    <a:prstGeom prst="rect">
                      <a:avLst/>
                    </a:prstGeom>
                    <a:noFill/>
                    <a:ln>
                      <a:noFill/>
                    </a:ln>
                  </pic:spPr>
                </pic:pic>
              </a:graphicData>
            </a:graphic>
          </wp:inline>
        </w:drawing>
      </w:r>
    </w:p>
    <w:p>
      <w:pPr>
        <w:widowControl/>
        <w:jc w:val="center"/>
        <w:rPr>
          <w:rFonts w:ascii="宋体" w:hAnsi="宋体"/>
          <w:color w:val="000000"/>
          <w:sz w:val="18"/>
          <w:szCs w:val="18"/>
        </w:rPr>
      </w:pPr>
      <w:r>
        <w:rPr>
          <w:rFonts w:hint="eastAsia" w:ascii="宋体" w:hAnsi="宋体"/>
          <w:color w:val="000000"/>
          <w:sz w:val="18"/>
          <w:szCs w:val="18"/>
        </w:rPr>
        <w:t>图6.2.</w:t>
      </w:r>
      <w:r>
        <w:rPr>
          <w:rFonts w:hint="eastAsia" w:ascii="宋体" w:hAnsi="宋体"/>
          <w:color w:val="000000"/>
          <w:sz w:val="18"/>
          <w:szCs w:val="18"/>
          <w:lang w:val="en-US" w:eastAsia="zh-CN"/>
        </w:rPr>
        <w:t>46</w:t>
      </w:r>
      <w:r>
        <w:rPr>
          <w:rFonts w:hint="eastAsia" w:ascii="宋体" w:hAnsi="宋体"/>
          <w:color w:val="000000"/>
          <w:sz w:val="18"/>
          <w:szCs w:val="18"/>
        </w:rPr>
        <w:t xml:space="preserve">  </w:t>
      </w:r>
      <w:r>
        <w:rPr>
          <w:rFonts w:ascii="宋体" w:hAnsi="宋体"/>
          <w:color w:val="000000"/>
          <w:sz w:val="18"/>
          <w:szCs w:val="18"/>
        </w:rPr>
        <w:t>BidEvaluationMainMaterial</w:t>
      </w:r>
      <w:r>
        <w:rPr>
          <w:rFonts w:hint="eastAsia" w:ascii="宋体" w:hAnsi="宋体"/>
          <w:color w:val="000000"/>
          <w:sz w:val="18"/>
          <w:szCs w:val="18"/>
        </w:rPr>
        <w:t>元素关系</w:t>
      </w:r>
    </w:p>
    <w:p>
      <w:pPr>
        <w:spacing w:before="156" w:beforeLines="50"/>
        <w:jc w:val="center"/>
        <w:rPr>
          <w:rFonts w:ascii="宋体" w:hAnsi="宋体"/>
          <w:b/>
          <w:color w:val="000000"/>
        </w:rPr>
      </w:pPr>
      <w:r>
        <w:rPr>
          <w:rFonts w:hint="eastAsia" w:ascii="宋体" w:hAnsi="宋体"/>
          <w:b/>
          <w:color w:val="000000"/>
        </w:rPr>
        <w:t>表6.2.</w:t>
      </w:r>
      <w:r>
        <w:rPr>
          <w:rFonts w:hint="eastAsia" w:ascii="宋体" w:hAnsi="宋体"/>
          <w:b/>
          <w:color w:val="000000"/>
          <w:lang w:val="en-US" w:eastAsia="zh-CN"/>
        </w:rPr>
        <w:t>46</w:t>
      </w:r>
      <w:r>
        <w:rPr>
          <w:rFonts w:hint="eastAsia" w:ascii="宋体" w:hAnsi="宋体"/>
          <w:b/>
          <w:color w:val="000000"/>
        </w:rPr>
        <w:t xml:space="preserve">  </w:t>
      </w:r>
      <w:r>
        <w:rPr>
          <w:rFonts w:ascii="宋体" w:hAnsi="宋体"/>
          <w:b/>
          <w:color w:val="000000"/>
        </w:rPr>
        <w:t>BidEvaluationMainMaterial</w:t>
      </w:r>
      <w:r>
        <w:rPr>
          <w:rFonts w:hint="eastAsia" w:ascii="宋体" w:hAnsi="宋体"/>
          <w:b/>
          <w:color w:val="000000"/>
        </w:rPr>
        <w:t>属性定义表</w:t>
      </w:r>
      <w:bookmarkStart w:id="375" w:name="OLE_LINK35"/>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编码</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Code  </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color w:val="000000"/>
              </w:rPr>
              <w:t>评标主要材料编码</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填写规则见注1</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bookmarkStart w:id="376" w:name="OLE_LINK129"/>
            <w:r>
              <w:rPr>
                <w:rFonts w:ascii="Arial Black" w:hAnsi="Arial Black" w:cs="宋体"/>
                <w:color w:val="000000"/>
                <w:kern w:val="0"/>
                <w:sz w:val="18"/>
                <w:szCs w:val="18"/>
              </w:rPr>
              <w:t>Number</w:t>
            </w:r>
            <w:bookmarkEnd w:id="376"/>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color w:val="000000"/>
              </w:rPr>
              <w:t>工料机编码</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r>
              <w:rPr>
                <w:rFonts w:hint="eastAsia" w:ascii="宋体" w:hAnsi="宋体"/>
                <w:color w:val="000000"/>
              </w:rPr>
              <w:t>填写规则见注2</w:t>
            </w:r>
          </w:p>
        </w:tc>
      </w:tr>
      <w:tr>
        <w:tblPrEx>
          <w:tblCellMar>
            <w:top w:w="0" w:type="dxa"/>
            <w:left w:w="108" w:type="dxa"/>
            <w:bottom w:w="0" w:type="dxa"/>
            <w:right w:w="108" w:type="dxa"/>
          </w:tblCellMar>
        </w:tblPrEx>
        <w:trPr>
          <w:trHeight w:val="238"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Name  </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color w:val="000000"/>
              </w:rPr>
              <w:t>名称</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olor w:val="000000"/>
                <w:sz w:val="18"/>
              </w:rPr>
              <w:t>Specification</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color w:val="000000"/>
              </w:rPr>
              <w:t>型号规格</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5</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Unit  </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color w:val="000000"/>
              </w:rPr>
              <w:t>单位</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6</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hint="eastAsia" w:ascii="Arial Black" w:hAnsi="Arial Black" w:cs="宋体"/>
                <w:color w:val="000000"/>
                <w:kern w:val="0"/>
                <w:sz w:val="18"/>
                <w:szCs w:val="18"/>
              </w:rPr>
              <w:t>Price</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color w:val="000000"/>
              </w:rPr>
              <w:t>单价（元）</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pStyle w:val="380"/>
              <w:jc w:val="center"/>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7</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hint="eastAsia" w:ascii="Arial Black" w:hAnsi="Arial Black" w:cs="宋体"/>
                <w:color w:val="000000"/>
                <w:kern w:val="0"/>
                <w:sz w:val="18"/>
                <w:szCs w:val="18"/>
              </w:rPr>
              <w:t>LimitedPrice</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color w:val="000000"/>
              </w:rPr>
              <w:t>最高限价（元）</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pStyle w:val="380"/>
              <w:jc w:val="center"/>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8</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ResClassValue</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color w:val="000000"/>
              </w:rPr>
              <w:t>控制价（元）</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pStyle w:val="380"/>
              <w:jc w:val="center"/>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90"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9</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Quantity</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color w:val="000000"/>
              </w:rPr>
              <w:t>数量</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pStyle w:val="380"/>
              <w:jc w:val="center"/>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10</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hint="eastAsia" w:ascii="Arial Black" w:hAnsi="Arial Black" w:cs="宋体"/>
                <w:color w:val="000000"/>
                <w:kern w:val="0"/>
                <w:sz w:val="18"/>
                <w:szCs w:val="18"/>
              </w:rPr>
              <w:t>Total</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color w:val="000000"/>
              </w:rPr>
              <w:t>合价（元）</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pStyle w:val="380"/>
              <w:jc w:val="center"/>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11</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ProviderExp</w:t>
            </w:r>
          </w:p>
        </w:tc>
        <w:tc>
          <w:tcPr>
            <w:tcW w:w="2551" w:type="dxa"/>
            <w:tcBorders>
              <w:top w:val="single" w:color="000000" w:sz="4" w:space="0"/>
              <w:left w:val="nil"/>
              <w:bottom w:val="single" w:color="000000" w:sz="4" w:space="0"/>
              <w:right w:val="single" w:color="000000" w:sz="4" w:space="0"/>
            </w:tcBorders>
            <w:vAlign w:val="center"/>
          </w:tcPr>
          <w:p>
            <w:pPr>
              <w:pStyle w:val="380"/>
              <w:rPr>
                <w:color w:val="000000"/>
              </w:rPr>
            </w:pPr>
            <w:r>
              <w:rPr>
                <w:rFonts w:hint="eastAsia"/>
                <w:color w:val="000000"/>
              </w:rPr>
              <w:t>运算符</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Integer</w:t>
            </w:r>
          </w:p>
        </w:tc>
        <w:tc>
          <w:tcPr>
            <w:tcW w:w="426" w:type="dxa"/>
            <w:tcBorders>
              <w:top w:val="single" w:color="000000" w:sz="4" w:space="0"/>
              <w:left w:val="nil"/>
              <w:bottom w:val="single" w:color="000000" w:sz="4" w:space="0"/>
              <w:right w:val="single" w:color="000000" w:sz="4" w:space="0"/>
            </w:tcBorders>
            <w:vAlign w:val="center"/>
          </w:tcPr>
          <w:p>
            <w:pPr>
              <w:pStyle w:val="380"/>
              <w:jc w:val="center"/>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rPr>
                <w:rStyle w:val="224"/>
                <w:rFonts w:hint="default"/>
                <w:szCs w:val="21"/>
              </w:rPr>
            </w:pPr>
            <w:r>
              <w:rPr>
                <w:rFonts w:hint="eastAsia" w:ascii="宋体" w:hAnsi="宋体"/>
                <w:color w:val="000000"/>
              </w:rPr>
              <w:t>填写规则见注3</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12</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ProviderRate</w:t>
            </w:r>
          </w:p>
        </w:tc>
        <w:tc>
          <w:tcPr>
            <w:tcW w:w="2551" w:type="dxa"/>
            <w:tcBorders>
              <w:top w:val="single" w:color="000000" w:sz="4" w:space="0"/>
              <w:left w:val="nil"/>
              <w:bottom w:val="single" w:color="000000" w:sz="4" w:space="0"/>
              <w:right w:val="single" w:color="000000" w:sz="4" w:space="0"/>
            </w:tcBorders>
            <w:vAlign w:val="center"/>
          </w:tcPr>
          <w:p>
            <w:pPr>
              <w:pStyle w:val="380"/>
              <w:rPr>
                <w:color w:val="000000"/>
              </w:rPr>
            </w:pPr>
            <w:r>
              <w:rPr>
                <w:rFonts w:hint="eastAsia"/>
                <w:color w:val="000000"/>
              </w:rPr>
              <w:t>风险系数（%）</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pStyle w:val="380"/>
              <w:jc w:val="center"/>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rPr>
                <w:rStyle w:val="224"/>
                <w:rFonts w:hint="default"/>
                <w:szCs w:val="21"/>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13</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ProviderBase</w:t>
            </w:r>
          </w:p>
        </w:tc>
        <w:tc>
          <w:tcPr>
            <w:tcW w:w="2551" w:type="dxa"/>
            <w:tcBorders>
              <w:top w:val="single" w:color="000000" w:sz="4" w:space="0"/>
              <w:left w:val="nil"/>
              <w:bottom w:val="single" w:color="000000" w:sz="4" w:space="0"/>
              <w:right w:val="single" w:color="000000" w:sz="4" w:space="0"/>
            </w:tcBorders>
            <w:vAlign w:val="center"/>
          </w:tcPr>
          <w:p>
            <w:pPr>
              <w:pStyle w:val="380"/>
              <w:rPr>
                <w:color w:val="000000"/>
              </w:rPr>
            </w:pPr>
            <w:r>
              <w:rPr>
                <w:rFonts w:hint="eastAsia"/>
                <w:color w:val="000000"/>
              </w:rPr>
              <w:t>基准单价（元）</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pStyle w:val="380"/>
              <w:jc w:val="center"/>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rPr>
                <w:rStyle w:val="224"/>
                <w:rFonts w:hint="default"/>
                <w:szCs w:val="21"/>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14</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widowControl/>
              <w:rPr>
                <w:rFonts w:ascii="Arial Black" w:hAnsi="Arial Black" w:eastAsia="宋体" w:cs="宋体"/>
                <w:color w:val="000000"/>
                <w:kern w:val="0"/>
                <w:sz w:val="18"/>
                <w:szCs w:val="18"/>
                <w:lang w:val="en-US" w:eastAsia="zh-CN" w:bidi="ar-SA"/>
              </w:rPr>
            </w:pPr>
            <w:r>
              <w:rPr>
                <w:rFonts w:ascii="Arial Black" w:hAnsi="Arial Black" w:cs="宋体"/>
                <w:color w:val="000000"/>
                <w:kern w:val="0"/>
                <w:sz w:val="18"/>
                <w:szCs w:val="18"/>
              </w:rPr>
              <w:t>Delivery</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pStyle w:val="380"/>
              <w:rPr>
                <w:rFonts w:ascii="Times New Roman" w:hAnsi="Times New Roman" w:eastAsia="宋体" w:cs="Times New Roman"/>
                <w:color w:val="000000"/>
                <w:kern w:val="0"/>
                <w:sz w:val="21"/>
                <w:szCs w:val="21"/>
                <w:lang w:val="en-US" w:eastAsia="zh-CN" w:bidi="ar-SA"/>
              </w:rPr>
            </w:pPr>
            <w:r>
              <w:rPr>
                <w:rFonts w:hint="eastAsia"/>
                <w:color w:val="000000"/>
              </w:rPr>
              <w:t>交货方式</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宋体" w:hAnsi="宋体" w:eastAsia="宋体" w:cs="Times New Roman"/>
                <w:color w:val="000000"/>
                <w:kern w:val="2"/>
                <w:sz w:val="21"/>
                <w:szCs w:val="21"/>
                <w:lang w:val="en-US" w:eastAsia="zh-CN" w:bidi="ar-SA"/>
              </w:rPr>
            </w:pPr>
            <w:r>
              <w:rPr>
                <w:rFonts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jc w:val="center"/>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rPr>
                <w:rStyle w:val="224"/>
                <w:rFonts w:hint="default"/>
                <w:szCs w:val="21"/>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15</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widowControl/>
              <w:rPr>
                <w:rFonts w:ascii="Arial Black" w:hAnsi="Arial Black" w:eastAsia="宋体" w:cs="宋体"/>
                <w:color w:val="000000"/>
                <w:kern w:val="0"/>
                <w:sz w:val="18"/>
                <w:szCs w:val="18"/>
                <w:lang w:val="en-US" w:eastAsia="zh-CN" w:bidi="ar-SA"/>
              </w:rPr>
            </w:pPr>
            <w:r>
              <w:rPr>
                <w:rFonts w:ascii="Arial Black" w:hAnsi="Arial Black" w:cs="宋体"/>
                <w:color w:val="000000"/>
                <w:kern w:val="0"/>
                <w:sz w:val="18"/>
                <w:szCs w:val="18"/>
              </w:rPr>
              <w:t>DeliPlace</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pStyle w:val="380"/>
              <w:rPr>
                <w:rFonts w:ascii="Times New Roman" w:hAnsi="Times New Roman" w:eastAsia="宋体" w:cs="Times New Roman"/>
                <w:color w:val="000000"/>
                <w:kern w:val="0"/>
                <w:sz w:val="21"/>
                <w:szCs w:val="21"/>
                <w:lang w:val="en-US" w:eastAsia="zh-CN" w:bidi="ar-SA"/>
              </w:rPr>
            </w:pPr>
            <w:r>
              <w:rPr>
                <w:rFonts w:hint="eastAsia"/>
                <w:color w:val="000000"/>
              </w:rPr>
              <w:t>送达地点</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宋体" w:hAnsi="宋体" w:eastAsia="宋体" w:cs="Times New Roman"/>
                <w:color w:val="000000"/>
                <w:kern w:val="2"/>
                <w:sz w:val="21"/>
                <w:szCs w:val="21"/>
                <w:lang w:val="en-US" w:eastAsia="zh-CN" w:bidi="ar-SA"/>
              </w:rPr>
            </w:pPr>
            <w:r>
              <w:rPr>
                <w:rFonts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jc w:val="center"/>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rPr>
                <w:rStyle w:val="224"/>
                <w:rFonts w:hint="default"/>
                <w:szCs w:val="21"/>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16</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widowControl/>
              <w:rPr>
                <w:rFonts w:ascii="Arial Black" w:hAnsi="Arial Black" w:eastAsia="宋体" w:cs="宋体"/>
                <w:color w:val="000000"/>
                <w:kern w:val="0"/>
                <w:sz w:val="18"/>
                <w:szCs w:val="18"/>
                <w:lang w:val="en-US" w:eastAsia="zh-CN" w:bidi="ar-SA"/>
              </w:rPr>
            </w:pPr>
            <w:r>
              <w:rPr>
                <w:rFonts w:ascii="Arial Black" w:hAnsi="Arial Black" w:cs="宋体"/>
                <w:color w:val="000000"/>
                <w:kern w:val="0"/>
                <w:sz w:val="18"/>
                <w:szCs w:val="18"/>
              </w:rPr>
              <w:t>ProducingArea  </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rPr>
                <w:rFonts w:ascii="Calibri" w:hAnsi="Calibri" w:eastAsia="宋体" w:cs="Times New Roman"/>
                <w:color w:val="000000"/>
                <w:kern w:val="2"/>
                <w:sz w:val="21"/>
                <w:szCs w:val="21"/>
                <w:lang w:val="en-US" w:eastAsia="zh-CN" w:bidi="ar-SA"/>
              </w:rPr>
            </w:pPr>
            <w:r>
              <w:rPr>
                <w:rFonts w:hint="eastAsia"/>
                <w:color w:val="000000"/>
              </w:rPr>
              <w:t>产地</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宋体" w:hAnsi="宋体" w:eastAsia="宋体" w:cs="Times New Roman"/>
                <w:color w:val="000000"/>
                <w:kern w:val="2"/>
                <w:sz w:val="21"/>
                <w:szCs w:val="21"/>
                <w:lang w:val="en-US" w:eastAsia="zh-CN" w:bidi="ar-SA"/>
              </w:rPr>
            </w:pPr>
            <w:r>
              <w:rPr>
                <w:rFonts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jc w:val="center"/>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rPr>
                <w:rStyle w:val="224"/>
                <w:rFonts w:hint="default"/>
                <w:szCs w:val="21"/>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17</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widowControl/>
              <w:rPr>
                <w:rFonts w:ascii="Arial Black" w:hAnsi="Arial Black" w:eastAsia="宋体" w:cs="宋体"/>
                <w:color w:val="000000"/>
                <w:kern w:val="0"/>
                <w:sz w:val="18"/>
                <w:szCs w:val="18"/>
                <w:lang w:val="en-US" w:eastAsia="zh-CN" w:bidi="ar-SA"/>
              </w:rPr>
            </w:pPr>
            <w:r>
              <w:rPr>
                <w:rFonts w:ascii="Arial Black" w:hAnsi="Arial Black" w:cs="宋体"/>
                <w:color w:val="000000"/>
                <w:kern w:val="0"/>
                <w:sz w:val="18"/>
                <w:szCs w:val="18"/>
              </w:rPr>
              <w:t>Supplier  </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rPr>
                <w:rFonts w:ascii="Calibri" w:hAnsi="Calibri" w:eastAsia="宋体" w:cs="Times New Roman"/>
                <w:color w:val="000000"/>
                <w:kern w:val="2"/>
                <w:sz w:val="21"/>
                <w:szCs w:val="21"/>
                <w:lang w:val="en-US" w:eastAsia="zh-CN" w:bidi="ar-SA"/>
              </w:rPr>
            </w:pPr>
            <w:r>
              <w:rPr>
                <w:rFonts w:hint="eastAsia"/>
                <w:color w:val="000000"/>
              </w:rPr>
              <w:t>供应商</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宋体" w:hAnsi="宋体" w:eastAsia="宋体" w:cs="Times New Roman"/>
                <w:color w:val="000000"/>
                <w:kern w:val="2"/>
                <w:sz w:val="21"/>
                <w:szCs w:val="21"/>
                <w:lang w:val="en-US" w:eastAsia="zh-CN" w:bidi="ar-SA"/>
              </w:rPr>
            </w:pPr>
            <w:r>
              <w:rPr>
                <w:rFonts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jc w:val="center"/>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rPr>
                <w:rStyle w:val="224"/>
                <w:rFonts w:hint="default"/>
                <w:szCs w:val="21"/>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18</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widowControl/>
              <w:rPr>
                <w:rFonts w:ascii="Arial Black" w:hAnsi="Arial Black" w:eastAsia="宋体" w:cs="宋体"/>
                <w:color w:val="000000"/>
                <w:kern w:val="0"/>
                <w:sz w:val="18"/>
                <w:szCs w:val="18"/>
                <w:lang w:val="en-US" w:eastAsia="zh-CN" w:bidi="ar-SA"/>
              </w:rPr>
            </w:pPr>
            <w:r>
              <w:rPr>
                <w:rFonts w:hint="eastAsia" w:ascii="Arial Black" w:hAnsi="Arial Black" w:cs="宋体"/>
                <w:color w:val="000000"/>
                <w:kern w:val="0"/>
                <w:sz w:val="18"/>
                <w:szCs w:val="18"/>
              </w:rPr>
              <w:t>C</w:t>
            </w:r>
            <w:r>
              <w:rPr>
                <w:rFonts w:ascii="Arial Black" w:hAnsi="Arial Black" w:cs="宋体"/>
                <w:color w:val="000000"/>
                <w:kern w:val="0"/>
                <w:sz w:val="18"/>
                <w:szCs w:val="18"/>
              </w:rPr>
              <w:t>haracter</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rPr>
                <w:rFonts w:ascii="Calibri" w:hAnsi="Calibri" w:eastAsia="宋体" w:cs="Times New Roman"/>
                <w:color w:val="000000"/>
                <w:kern w:val="2"/>
                <w:sz w:val="21"/>
                <w:szCs w:val="21"/>
                <w:lang w:val="en-US" w:eastAsia="zh-CN" w:bidi="ar-SA"/>
              </w:rPr>
            </w:pPr>
            <w:r>
              <w:rPr>
                <w:rFonts w:hint="eastAsia"/>
                <w:color w:val="000000"/>
              </w:rPr>
              <w:t>质量要求</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宋体" w:hAnsi="宋体" w:eastAsia="宋体" w:cs="Times New Roman"/>
                <w:color w:val="000000"/>
                <w:kern w:val="2"/>
                <w:sz w:val="21"/>
                <w:szCs w:val="21"/>
                <w:lang w:val="en-US" w:eastAsia="zh-CN" w:bidi="ar-SA"/>
              </w:rPr>
            </w:pPr>
            <w:r>
              <w:rPr>
                <w:rFonts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jc w:val="center"/>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19</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widowControl/>
              <w:rPr>
                <w:rFonts w:ascii="Arial Black" w:hAnsi="Arial Black" w:eastAsia="宋体" w:cs="宋体"/>
                <w:color w:val="000000"/>
                <w:kern w:val="0"/>
                <w:sz w:val="18"/>
                <w:szCs w:val="18"/>
                <w:lang w:val="en-US" w:eastAsia="zh-CN" w:bidi="ar-SA"/>
              </w:rPr>
            </w:pPr>
            <w:r>
              <w:rPr>
                <w:rFonts w:hint="eastAsia" w:ascii="Arial Black" w:hAnsi="Arial Black" w:cs="宋体"/>
                <w:color w:val="000000"/>
                <w:kern w:val="0"/>
                <w:sz w:val="18"/>
                <w:szCs w:val="18"/>
              </w:rPr>
              <w:t>Remark</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rPr>
                <w:rFonts w:ascii="Calibri" w:hAnsi="Calibri" w:eastAsia="宋体" w:cs="Times New Roman"/>
                <w:color w:val="000000"/>
                <w:kern w:val="2"/>
                <w:sz w:val="21"/>
                <w:szCs w:val="21"/>
                <w:lang w:val="en-US" w:eastAsia="zh-CN" w:bidi="ar-SA"/>
              </w:rPr>
            </w:pPr>
            <w:r>
              <w:rPr>
                <w:rFonts w:hint="eastAsia"/>
                <w:color w:val="000000"/>
              </w:rPr>
              <w:t>备注</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宋体" w:hAnsi="宋体" w:eastAsia="宋体" w:cs="Times New Roman"/>
                <w:color w:val="000000"/>
                <w:kern w:val="2"/>
                <w:sz w:val="21"/>
                <w:szCs w:val="21"/>
                <w:lang w:val="en-US" w:eastAsia="zh-CN" w:bidi="ar-SA"/>
              </w:rPr>
            </w:pPr>
            <w:r>
              <w:rPr>
                <w:rFonts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jc w:val="center"/>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bookmarkEnd w:id="375"/>
    </w:tbl>
    <w:p>
      <w:pPr>
        <w:ind w:left="1171" w:leftChars="172" w:hanging="810" w:hangingChars="450"/>
        <w:rPr>
          <w:rFonts w:hint="eastAsia" w:ascii="宋体" w:hAnsi="宋体" w:eastAsia="宋体"/>
          <w:color w:val="000000"/>
          <w:sz w:val="18"/>
          <w:szCs w:val="18"/>
          <w:lang w:eastAsia="zh-CN"/>
        </w:rPr>
      </w:pPr>
      <w:r>
        <w:rPr>
          <w:rFonts w:hint="eastAsia" w:ascii="宋体" w:hAnsi="宋体"/>
          <w:color w:val="000000"/>
          <w:sz w:val="18"/>
          <w:szCs w:val="18"/>
        </w:rPr>
        <w:t xml:space="preserve">注：1  </w:t>
      </w:r>
      <w:r>
        <w:rPr>
          <w:rFonts w:hint="eastAsia" w:ascii="宋体" w:hAnsi="宋体" w:cs="宋体"/>
          <w:color w:val="000000"/>
          <w:kern w:val="0"/>
          <w:sz w:val="18"/>
          <w:szCs w:val="18"/>
        </w:rPr>
        <w:t>Code（</w:t>
      </w:r>
      <w:r>
        <w:rPr>
          <w:rFonts w:hint="eastAsia" w:ascii="宋体" w:hAnsi="宋体"/>
          <w:color w:val="000000"/>
          <w:sz w:val="18"/>
          <w:szCs w:val="18"/>
        </w:rPr>
        <w:t>评标主要材料编码）：</w:t>
      </w:r>
      <w:bookmarkStart w:id="377" w:name="OLE_LINK394"/>
      <w:bookmarkStart w:id="378" w:name="OLE_LINK396"/>
      <w:bookmarkStart w:id="379" w:name="OLE_LINK395"/>
      <w:r>
        <w:rPr>
          <w:rFonts w:hint="eastAsia" w:ascii="宋体" w:hAnsi="宋体"/>
          <w:color w:val="000000"/>
          <w:sz w:val="18"/>
          <w:szCs w:val="18"/>
        </w:rPr>
        <w:t>由招标人给定，同一建设项目中</w:t>
      </w:r>
      <w:bookmarkEnd w:id="377"/>
      <w:bookmarkEnd w:id="378"/>
      <w:bookmarkEnd w:id="379"/>
      <w:r>
        <w:rPr>
          <w:rFonts w:hint="eastAsia" w:ascii="宋体" w:hAnsi="宋体"/>
          <w:color w:val="000000"/>
          <w:sz w:val="18"/>
          <w:szCs w:val="18"/>
        </w:rPr>
        <w:t>必须唯一，不得重复</w:t>
      </w:r>
      <w:bookmarkEnd w:id="353"/>
      <w:r>
        <w:rPr>
          <w:rFonts w:hint="eastAsia" w:ascii="宋体" w:hAnsi="宋体"/>
          <w:color w:val="000000"/>
          <w:sz w:val="18"/>
          <w:szCs w:val="18"/>
          <w:lang w:eastAsia="zh-CN"/>
        </w:rPr>
        <w:t>；</w:t>
      </w:r>
    </w:p>
    <w:p>
      <w:pPr>
        <w:tabs>
          <w:tab w:val="left" w:pos="686"/>
        </w:tabs>
        <w:ind w:firstLine="720" w:firstLineChars="400"/>
        <w:rPr>
          <w:rFonts w:hint="eastAsia" w:ascii="宋体" w:hAnsi="宋体"/>
          <w:color w:val="000000"/>
          <w:sz w:val="18"/>
          <w:szCs w:val="18"/>
          <w:lang w:val="en-US" w:eastAsia="zh-CN"/>
        </w:rPr>
      </w:pPr>
      <w:r>
        <w:rPr>
          <w:rFonts w:hint="eastAsia" w:ascii="宋体" w:hAnsi="宋体"/>
          <w:color w:val="000000"/>
          <w:sz w:val="18"/>
          <w:szCs w:val="18"/>
        </w:rPr>
        <w:t xml:space="preserve">2  </w:t>
      </w:r>
      <w:r>
        <w:rPr>
          <w:rFonts w:hint="eastAsia" w:ascii="宋体" w:hAnsi="宋体" w:cs="宋体"/>
          <w:color w:val="000000"/>
          <w:kern w:val="0"/>
          <w:sz w:val="18"/>
          <w:szCs w:val="18"/>
        </w:rPr>
        <w:t>Number（</w:t>
      </w:r>
      <w:r>
        <w:rPr>
          <w:rFonts w:hint="eastAsia" w:ascii="宋体" w:hAnsi="宋体"/>
          <w:color w:val="000000"/>
          <w:sz w:val="18"/>
          <w:szCs w:val="18"/>
        </w:rPr>
        <w:t>工料机编码</w:t>
      </w:r>
      <w:r>
        <w:rPr>
          <w:rFonts w:hint="eastAsia" w:ascii="宋体" w:hAnsi="宋体" w:cs="宋体"/>
          <w:color w:val="000000"/>
          <w:kern w:val="0"/>
          <w:sz w:val="18"/>
          <w:szCs w:val="18"/>
        </w:rPr>
        <w:t>）：</w:t>
      </w:r>
      <w:r>
        <w:rPr>
          <w:rFonts w:hint="eastAsia" w:ascii="宋体" w:hAnsi="宋体"/>
          <w:color w:val="000000"/>
          <w:sz w:val="18"/>
          <w:szCs w:val="18"/>
        </w:rPr>
        <w:t>由投标人给定，同一建设项目中必须唯一</w:t>
      </w:r>
      <w:r>
        <w:rPr>
          <w:rFonts w:hint="eastAsia" w:ascii="宋体" w:hAnsi="宋体"/>
          <w:color w:val="000000"/>
          <w:sz w:val="18"/>
          <w:szCs w:val="18"/>
          <w:lang w:eastAsia="zh-CN"/>
        </w:rPr>
        <w:t>，</w:t>
      </w:r>
      <w:r>
        <w:rPr>
          <w:rFonts w:hint="eastAsia" w:ascii="宋体" w:hAnsi="宋体"/>
          <w:color w:val="000000"/>
          <w:sz w:val="18"/>
          <w:szCs w:val="18"/>
        </w:rPr>
        <w:t>不得重复</w:t>
      </w:r>
      <w:r>
        <w:rPr>
          <w:rFonts w:hint="eastAsia" w:ascii="宋体" w:hAnsi="宋体"/>
          <w:color w:val="000000"/>
          <w:sz w:val="18"/>
          <w:szCs w:val="18"/>
          <w:lang w:eastAsia="zh-CN"/>
        </w:rPr>
        <w:t>，</w:t>
      </w:r>
      <w:r>
        <w:rPr>
          <w:rFonts w:hint="eastAsia" w:ascii="宋体" w:hAnsi="宋体"/>
          <w:color w:val="000000"/>
          <w:sz w:val="18"/>
          <w:szCs w:val="18"/>
          <w:lang w:val="en-US" w:eastAsia="zh-CN"/>
        </w:rPr>
        <w:t>且该工料机编</w:t>
      </w:r>
    </w:p>
    <w:p>
      <w:pPr>
        <w:tabs>
          <w:tab w:val="left" w:pos="686"/>
        </w:tabs>
        <w:ind w:firstLine="939" w:firstLineChars="522"/>
        <w:rPr>
          <w:rFonts w:hint="eastAsia" w:ascii="宋体" w:hAnsi="宋体"/>
          <w:color w:val="000000"/>
          <w:sz w:val="18"/>
          <w:szCs w:val="18"/>
          <w:lang w:val="en-US" w:eastAsia="zh-CN"/>
        </w:rPr>
      </w:pPr>
      <w:r>
        <w:rPr>
          <w:rFonts w:hint="eastAsia" w:ascii="宋体" w:hAnsi="宋体"/>
          <w:color w:val="000000"/>
          <w:sz w:val="18"/>
          <w:szCs w:val="18"/>
          <w:lang w:val="en-US" w:eastAsia="zh-CN"/>
        </w:rPr>
        <w:t>码应在本工程的清单项目或定额子目的LabourMaterialsEquipmentsMachinesElement</w:t>
      </w:r>
      <w:r>
        <w:rPr>
          <w:rFonts w:hint="eastAsia" w:ascii="宋体" w:hAnsi="宋体"/>
          <w:color w:val="000000"/>
          <w:sz w:val="18"/>
          <w:szCs w:val="18"/>
          <w:highlight w:val="none"/>
          <w:lang w:val="en-US" w:eastAsia="zh-CN"/>
        </w:rPr>
        <w:t>（</w:t>
      </w:r>
      <w:r>
        <w:rPr>
          <w:rFonts w:hint="eastAsia" w:ascii="宋体" w:hAnsi="宋体"/>
          <w:color w:val="000000"/>
          <w:sz w:val="18"/>
          <w:szCs w:val="18"/>
          <w:lang w:val="en-US" w:eastAsia="zh-CN"/>
        </w:rPr>
        <w:t>工料机</w:t>
      </w:r>
    </w:p>
    <w:p>
      <w:pPr>
        <w:tabs>
          <w:tab w:val="left" w:pos="686"/>
        </w:tabs>
        <w:ind w:firstLine="939" w:firstLineChars="522"/>
        <w:rPr>
          <w:rFonts w:ascii="宋体" w:hAnsi="宋体"/>
          <w:color w:val="000000"/>
          <w:sz w:val="18"/>
          <w:szCs w:val="18"/>
        </w:rPr>
      </w:pPr>
      <w:r>
        <w:rPr>
          <w:rFonts w:hint="eastAsia" w:ascii="宋体" w:hAnsi="宋体"/>
          <w:color w:val="000000"/>
          <w:sz w:val="18"/>
          <w:szCs w:val="18"/>
          <w:lang w:val="en-US" w:eastAsia="zh-CN"/>
        </w:rPr>
        <w:t>含量明细</w:t>
      </w:r>
      <w:r>
        <w:rPr>
          <w:rFonts w:hint="eastAsia" w:ascii="宋体" w:hAnsi="宋体"/>
          <w:color w:val="000000"/>
          <w:sz w:val="18"/>
          <w:szCs w:val="18"/>
          <w:highlight w:val="none"/>
          <w:lang w:val="en-US" w:eastAsia="zh-CN"/>
        </w:rPr>
        <w:t>）</w:t>
      </w:r>
      <w:r>
        <w:rPr>
          <w:rFonts w:hint="eastAsia" w:ascii="宋体" w:hAnsi="宋体"/>
          <w:color w:val="000000"/>
          <w:sz w:val="18"/>
          <w:szCs w:val="18"/>
          <w:lang w:val="en-US" w:eastAsia="zh-CN"/>
        </w:rPr>
        <w:t>属性表中存在；</w:t>
      </w:r>
    </w:p>
    <w:p>
      <w:pPr>
        <w:ind w:firstLine="518" w:firstLineChars="288"/>
        <w:rPr>
          <w:rFonts w:ascii="宋体" w:hAnsi="宋体"/>
          <w:color w:val="000000"/>
          <w:sz w:val="18"/>
          <w:szCs w:val="18"/>
        </w:rPr>
      </w:pPr>
      <w:r>
        <w:rPr>
          <w:rFonts w:hint="eastAsia" w:ascii="宋体" w:hAnsi="宋体"/>
          <w:color w:val="000000"/>
          <w:sz w:val="18"/>
          <w:szCs w:val="18"/>
        </w:rPr>
        <w:t xml:space="preserve">  3  ProviderExp（运算符）：1=＞；2=≥；3=＝；4=＜；5=≤。</w:t>
      </w:r>
    </w:p>
    <w:bookmarkEnd w:id="247"/>
    <w:bookmarkEnd w:id="306"/>
    <w:p>
      <w:pPr>
        <w:pStyle w:val="3"/>
        <w:rPr>
          <w:color w:val="000000"/>
          <w:sz w:val="28"/>
          <w:szCs w:val="28"/>
        </w:rPr>
      </w:pPr>
      <w:bookmarkStart w:id="380" w:name="_Toc465840575"/>
      <w:bookmarkStart w:id="381" w:name="_Toc465857667"/>
      <w:bookmarkStart w:id="382" w:name="_Toc465857483"/>
      <w:bookmarkStart w:id="383" w:name="_Toc465857612"/>
      <w:r>
        <w:rPr>
          <w:color w:val="000000"/>
        </w:rPr>
        <w:br w:type="page"/>
      </w:r>
      <w:bookmarkStart w:id="384" w:name="_Toc486193501"/>
      <w:bookmarkStart w:id="385" w:name="_Toc495879734"/>
      <w:bookmarkStart w:id="386" w:name="_Toc8854"/>
      <w:bookmarkStart w:id="387" w:name="_Toc519782454"/>
      <w:bookmarkStart w:id="388" w:name="_Toc486192220"/>
      <w:r>
        <w:rPr>
          <w:rFonts w:hint="eastAsia"/>
          <w:color w:val="000000"/>
          <w:sz w:val="28"/>
          <w:szCs w:val="28"/>
        </w:rPr>
        <w:t xml:space="preserve">6.3  </w:t>
      </w:r>
      <w:r>
        <w:rPr>
          <w:rFonts w:hint="eastAsia" w:ascii="黑体" w:hAnsi="黑体" w:eastAsia="黑体" w:cs="黑体"/>
          <w:b w:val="0"/>
          <w:bCs w:val="0"/>
          <w:color w:val="000000"/>
          <w:sz w:val="28"/>
          <w:szCs w:val="28"/>
        </w:rPr>
        <w:t>单 位 工 程</w:t>
      </w:r>
      <w:bookmarkEnd w:id="384"/>
      <w:bookmarkEnd w:id="385"/>
      <w:bookmarkEnd w:id="386"/>
      <w:bookmarkEnd w:id="387"/>
      <w:bookmarkEnd w:id="388"/>
    </w:p>
    <w:bookmarkEnd w:id="380"/>
    <w:bookmarkEnd w:id="381"/>
    <w:bookmarkEnd w:id="382"/>
    <w:bookmarkEnd w:id="383"/>
    <w:p>
      <w:pPr>
        <w:jc w:val="both"/>
        <w:rPr>
          <w:rFonts w:hint="eastAsia" w:ascii="宋体" w:hAnsi="宋体" w:eastAsia="宋体"/>
          <w:color w:val="000000"/>
          <w:lang w:eastAsia="zh-CN"/>
        </w:rPr>
      </w:pPr>
      <w:bookmarkStart w:id="389" w:name="OLE_LINK86"/>
      <w:r>
        <w:rPr>
          <w:rFonts w:ascii="Times New Roman" w:hAnsi="Times New Roman"/>
          <w:b/>
          <w:color w:val="000000"/>
        </w:rPr>
        <w:t xml:space="preserve">6.3.1  </w:t>
      </w:r>
      <w:bookmarkEnd w:id="389"/>
      <w:r>
        <w:rPr>
          <w:rFonts w:hint="eastAsia" w:ascii="宋体" w:hAnsi="宋体"/>
          <w:color w:val="000000"/>
        </w:rPr>
        <w:t>单位工程的元素名称</w:t>
      </w:r>
      <w:bookmarkStart w:id="390" w:name="OLE_LINK117"/>
      <w:bookmarkStart w:id="391" w:name="OLE_LINK102"/>
      <w:r>
        <w:rPr>
          <w:rFonts w:ascii="宋体" w:hAnsi="宋体"/>
          <w:color w:val="000000"/>
        </w:rPr>
        <w:t>UnitWorks</w:t>
      </w:r>
      <w:bookmarkEnd w:id="390"/>
      <w:bookmarkEnd w:id="391"/>
      <w:r>
        <w:rPr>
          <w:rFonts w:hint="eastAsia" w:ascii="宋体" w:hAnsi="宋体"/>
          <w:color w:val="000000"/>
        </w:rPr>
        <w:t>，单位工程计价数据XML的根元素，记录单位工程的信息，包括</w:t>
      </w:r>
      <w:r>
        <w:rPr>
          <w:rFonts w:hint="eastAsia" w:ascii="宋体" w:hAnsi="宋体"/>
          <w:color w:val="000000"/>
          <w:lang w:val="en-US" w:eastAsia="zh-CN"/>
        </w:rPr>
        <w:t>费用汇总、</w:t>
      </w:r>
      <w:r>
        <w:rPr>
          <w:rFonts w:hint="eastAsia" w:ascii="宋体" w:hAnsi="宋体"/>
          <w:color w:val="000000"/>
        </w:rPr>
        <w:t>分部分项工程、工料机</w:t>
      </w:r>
      <w:r>
        <w:rPr>
          <w:rFonts w:hint="eastAsia" w:ascii="宋体" w:hAnsi="宋体"/>
          <w:color w:val="000000"/>
          <w:lang w:val="en-US" w:eastAsia="zh-CN"/>
        </w:rPr>
        <w:t>汇总等</w:t>
      </w:r>
      <w:r>
        <w:rPr>
          <w:rFonts w:hint="eastAsia" w:ascii="宋体" w:hAnsi="宋体"/>
          <w:color w:val="000000"/>
        </w:rPr>
        <w:t>，子元素应为AttrInfo（工程特征信息）、</w:t>
      </w:r>
      <w:bookmarkStart w:id="392" w:name="_Hlk495326962"/>
      <w:r>
        <w:rPr>
          <w:rFonts w:hint="eastAsia" w:ascii="宋体" w:hAnsi="宋体"/>
          <w:color w:val="000000"/>
        </w:rPr>
        <w:t>AddiInfo（补充信息）</w:t>
      </w:r>
      <w:bookmarkEnd w:id="392"/>
      <w:r>
        <w:rPr>
          <w:rFonts w:hint="eastAsia" w:ascii="宋体" w:hAnsi="宋体"/>
          <w:color w:val="000000"/>
        </w:rPr>
        <w:t>、</w:t>
      </w:r>
      <w:r>
        <w:rPr>
          <w:rFonts w:ascii="宋体" w:hAnsi="宋体"/>
          <w:color w:val="000000"/>
        </w:rPr>
        <w:t>SummaryOfCost</w:t>
      </w:r>
      <w:r>
        <w:rPr>
          <w:rFonts w:hint="eastAsia" w:ascii="宋体" w:hAnsi="宋体"/>
          <w:color w:val="000000"/>
        </w:rPr>
        <w:t>（费用汇总）、</w:t>
      </w:r>
      <w:r>
        <w:rPr>
          <w:rFonts w:ascii="宋体" w:hAnsi="宋体"/>
          <w:color w:val="000000"/>
        </w:rPr>
        <w:t>DivisionalAndElementalWorks</w:t>
      </w:r>
      <w:r>
        <w:rPr>
          <w:rFonts w:hint="eastAsia" w:ascii="宋体" w:hAnsi="宋体"/>
          <w:color w:val="000000"/>
        </w:rPr>
        <w:t>（分部分项工程）、</w:t>
      </w:r>
      <w:r>
        <w:rPr>
          <w:rStyle w:val="44"/>
          <w:rFonts w:ascii="宋体" w:hAnsi="宋体"/>
          <w:color w:val="000000"/>
          <w:u w:val="none"/>
        </w:rPr>
        <w:t>LabourMaterialsEquipmentsMachinesSummary</w:t>
      </w:r>
      <w:r>
        <w:rPr>
          <w:rStyle w:val="44"/>
          <w:rFonts w:hint="eastAsia" w:ascii="宋体" w:hAnsi="宋体"/>
          <w:color w:val="000000"/>
          <w:u w:val="none"/>
        </w:rPr>
        <w:t>（工料机汇总）</w:t>
      </w:r>
      <w:r>
        <w:rPr>
          <w:rStyle w:val="44"/>
          <w:rFonts w:hint="eastAsia" w:ascii="宋体" w:hAnsi="宋体"/>
          <w:color w:val="000000"/>
          <w:u w:val="none"/>
          <w:lang w:eastAsia="zh-CN"/>
        </w:rPr>
        <w:t>，</w:t>
      </w:r>
      <w:r>
        <w:rPr>
          <w:rStyle w:val="44"/>
          <w:rFonts w:hint="eastAsia" w:ascii="宋体" w:hAnsi="宋体"/>
          <w:color w:val="000000"/>
          <w:u w:val="none"/>
          <w:lang w:val="en-US" w:eastAsia="zh-CN"/>
        </w:rPr>
        <w:t>子元素可为</w:t>
      </w:r>
      <w:r>
        <w:rPr>
          <w:rFonts w:hint="eastAsia" w:ascii="宋体" w:hAnsi="宋体"/>
          <w:color w:val="000000"/>
          <w:lang w:val="en-US" w:eastAsia="zh-CN"/>
        </w:rPr>
        <w:t>Preliminaries（措施项目）、Sundry（其他项目）、ProvisionalMaterialEquipment（材料暂估价）、LawsRegulationsAndPolicyChangeProjects（法律法规及政策性变化）、ChangeCost（工程变更）、ClaimsCost（工程索赔）、</w:t>
      </w:r>
      <w:r>
        <w:rPr>
          <w:rFonts w:hint="eastAsia" w:ascii="宋体" w:hAnsi="宋体"/>
          <w:color w:val="000000"/>
        </w:rPr>
        <w:t>OtherCost（扩展项）、</w:t>
      </w:r>
      <w:r>
        <w:rPr>
          <w:rFonts w:hint="eastAsia" w:ascii="宋体" w:hAnsi="宋体"/>
          <w:color w:val="000000"/>
          <w:lang w:val="en-US" w:eastAsia="zh-CN"/>
        </w:rPr>
        <w:t>Tax（增值税）、UnitWorksSummary（单位工程费用汇总），元素关系应符合图6.3.1的规定</w:t>
      </w:r>
      <w:r>
        <w:rPr>
          <w:rStyle w:val="44"/>
          <w:rFonts w:hint="eastAsia" w:ascii="宋体" w:hAnsi="宋体"/>
          <w:color w:val="000000"/>
          <w:u w:val="none"/>
          <w:lang w:eastAsia="zh-CN"/>
        </w:rPr>
        <w:t>。</w:t>
      </w:r>
    </w:p>
    <w:p>
      <w:pPr>
        <w:widowControl/>
        <w:jc w:val="center"/>
        <w:rPr>
          <w:rFonts w:ascii="宋体" w:hAnsi="宋体"/>
          <w:color w:val="000000"/>
        </w:rPr>
      </w:pPr>
      <w:r>
        <w:drawing>
          <wp:inline distT="0" distB="0" distL="114300" distR="114300">
            <wp:extent cx="4584700" cy="7593330"/>
            <wp:effectExtent l="0" t="0" r="0" b="0"/>
            <wp:docPr id="48"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 name="图片 12"/>
                    <pic:cNvPicPr>
                      <a:picLocks noChangeAspect="true"/>
                    </pic:cNvPicPr>
                  </pic:nvPicPr>
                  <pic:blipFill>
                    <a:blip r:embed="rId107"/>
                    <a:srcRect b="1010"/>
                    <a:stretch>
                      <a:fillRect/>
                    </a:stretch>
                  </pic:blipFill>
                  <pic:spPr>
                    <a:xfrm>
                      <a:off x="0" y="0"/>
                      <a:ext cx="4584700" cy="7593330"/>
                    </a:xfrm>
                    <a:prstGeom prst="rect">
                      <a:avLst/>
                    </a:prstGeom>
                    <a:noFill/>
                    <a:ln>
                      <a:noFill/>
                    </a:ln>
                  </pic:spPr>
                </pic:pic>
              </a:graphicData>
            </a:graphic>
          </wp:inline>
        </w:drawing>
      </w:r>
    </w:p>
    <w:p>
      <w:pPr>
        <w:jc w:val="center"/>
        <w:rPr>
          <w:rFonts w:hint="eastAsia" w:ascii="宋体" w:hAnsi="宋体"/>
          <w:color w:val="000000"/>
          <w:sz w:val="18"/>
          <w:szCs w:val="18"/>
        </w:rPr>
      </w:pPr>
      <w:r>
        <w:rPr>
          <w:rFonts w:hint="eastAsia" w:ascii="宋体" w:hAnsi="宋体"/>
          <w:color w:val="000000"/>
          <w:sz w:val="18"/>
          <w:szCs w:val="18"/>
        </w:rPr>
        <w:t>图6.3.1</w:t>
      </w:r>
      <w:r>
        <w:rPr>
          <w:rFonts w:ascii="宋体" w:hAnsi="宋体"/>
          <w:color w:val="000000"/>
          <w:sz w:val="18"/>
          <w:szCs w:val="18"/>
        </w:rPr>
        <w:t xml:space="preserve"> </w:t>
      </w:r>
      <w:r>
        <w:rPr>
          <w:rFonts w:hint="eastAsia" w:ascii="宋体" w:hAnsi="宋体"/>
          <w:color w:val="000000"/>
          <w:sz w:val="18"/>
          <w:szCs w:val="18"/>
        </w:rPr>
        <w:t xml:space="preserve"> </w:t>
      </w:r>
      <w:r>
        <w:rPr>
          <w:rFonts w:ascii="宋体" w:hAnsi="宋体"/>
          <w:color w:val="000000"/>
          <w:sz w:val="18"/>
          <w:szCs w:val="18"/>
        </w:rPr>
        <w:t>UnitWorks</w:t>
      </w:r>
      <w:r>
        <w:rPr>
          <w:rFonts w:hint="eastAsia" w:ascii="宋体" w:hAnsi="宋体"/>
          <w:color w:val="000000"/>
          <w:sz w:val="18"/>
          <w:szCs w:val="18"/>
        </w:rPr>
        <w:t>元素关系</w:t>
      </w:r>
    </w:p>
    <w:p>
      <w:pPr>
        <w:rPr>
          <w:rFonts w:hint="eastAsia" w:ascii="宋体" w:hAnsi="宋体"/>
          <w:color w:val="000000"/>
          <w:lang w:val="en-US" w:eastAsia="zh-CN"/>
        </w:rPr>
      </w:pPr>
      <w:bookmarkStart w:id="393" w:name="OLE_LINK190"/>
      <w:bookmarkStart w:id="394" w:name="OLE_LINK189"/>
      <w:bookmarkStart w:id="395" w:name="_Toc452386474"/>
      <w:bookmarkStart w:id="396" w:name="_Toc440963019"/>
      <w:bookmarkStart w:id="397" w:name="_6.3分部分项_[BillTable]"/>
      <w:r>
        <w:rPr>
          <w:rFonts w:ascii="Times New Roman" w:hAnsi="Times New Roman"/>
          <w:b/>
          <w:color w:val="000000"/>
        </w:rPr>
        <w:t>6.3.</w:t>
      </w:r>
      <w:r>
        <w:rPr>
          <w:rFonts w:hint="eastAsia" w:ascii="Times New Roman" w:hAnsi="Times New Roman"/>
          <w:b/>
          <w:color w:val="000000"/>
          <w:lang w:val="en-US" w:eastAsia="zh-CN"/>
        </w:rPr>
        <w:t>2</w:t>
      </w:r>
      <w:r>
        <w:rPr>
          <w:rFonts w:ascii="Times New Roman" w:hAnsi="Times New Roman"/>
          <w:b/>
          <w:color w:val="000000"/>
        </w:rPr>
        <w:t xml:space="preserve"> </w:t>
      </w:r>
      <w:r>
        <w:rPr>
          <w:rFonts w:ascii="Times New Roman" w:hAnsi="Times New Roman"/>
          <w:color w:val="000000"/>
        </w:rPr>
        <w:t xml:space="preserve"> </w:t>
      </w:r>
      <w:bookmarkEnd w:id="393"/>
      <w:bookmarkEnd w:id="394"/>
      <w:r>
        <w:rPr>
          <w:rFonts w:hint="eastAsia" w:ascii="宋体" w:hAnsi="宋体"/>
          <w:color w:val="000000"/>
        </w:rPr>
        <w:t>分部分项工程</w:t>
      </w:r>
      <w:r>
        <w:rPr>
          <w:rFonts w:ascii="宋体" w:hAnsi="宋体"/>
          <w:color w:val="000000"/>
        </w:rPr>
        <w:t>的元素名称DivisionalAndElementalWorks，记录</w:t>
      </w:r>
      <w:r>
        <w:rPr>
          <w:rFonts w:hint="eastAsia" w:ascii="宋体" w:hAnsi="宋体"/>
          <w:color w:val="000000"/>
        </w:rPr>
        <w:t>单位工程的分部分项工程信息，</w:t>
      </w:r>
      <w:bookmarkStart w:id="398" w:name="OLE_LINK209"/>
      <w:bookmarkStart w:id="399" w:name="OLE_LINK188"/>
      <w:r>
        <w:rPr>
          <w:rFonts w:hint="eastAsia" w:ascii="宋体" w:hAnsi="宋体"/>
          <w:color w:val="000000"/>
          <w:lang w:val="en-US" w:eastAsia="zh-CN"/>
        </w:rPr>
        <w:t>应支持清单计价、定额计价、指标计价三</w:t>
      </w:r>
      <w:r>
        <w:rPr>
          <w:rFonts w:hint="eastAsia" w:ascii="宋体" w:hAnsi="宋体"/>
          <w:color w:val="000000"/>
        </w:rPr>
        <w:t>种造价文件的数据格式，且应符合下列要求，</w:t>
      </w:r>
      <w:r>
        <w:rPr>
          <w:rFonts w:hint="eastAsia" w:ascii="宋体" w:hAnsi="宋体"/>
          <w:color w:val="000000"/>
          <w:lang w:eastAsia="zh-CN"/>
        </w:rPr>
        <w:t>元素关系应符合图6.3.</w:t>
      </w:r>
      <w:r>
        <w:rPr>
          <w:rFonts w:hint="eastAsia" w:ascii="宋体" w:hAnsi="宋体"/>
          <w:color w:val="000000"/>
          <w:lang w:val="en-US" w:eastAsia="zh-CN"/>
        </w:rPr>
        <w:t>2</w:t>
      </w:r>
      <w:r>
        <w:rPr>
          <w:rFonts w:hint="eastAsia" w:ascii="宋体" w:hAnsi="宋体"/>
          <w:color w:val="000000"/>
          <w:lang w:eastAsia="zh-CN"/>
        </w:rPr>
        <w:t>的规定</w:t>
      </w:r>
      <w:bookmarkEnd w:id="398"/>
      <w:bookmarkEnd w:id="399"/>
      <w:r>
        <w:rPr>
          <w:rFonts w:hint="eastAsia" w:ascii="宋体" w:hAnsi="宋体"/>
          <w:color w:val="000000"/>
          <w:lang w:val="en-US" w:eastAsia="zh-CN"/>
        </w:rPr>
        <w:t>。</w:t>
      </w:r>
    </w:p>
    <w:p>
      <w:pPr>
        <w:ind w:firstLine="362" w:firstLineChars="172"/>
        <w:rPr>
          <w:color w:val="000000"/>
        </w:rPr>
      </w:pPr>
      <w:r>
        <w:rPr>
          <w:rFonts w:ascii="Times New Roman" w:hAnsi="Times New Roman"/>
          <w:b/>
          <w:color w:val="000000"/>
        </w:rPr>
        <w:t xml:space="preserve">1  </w:t>
      </w:r>
      <w:r>
        <w:rPr>
          <w:rFonts w:hint="eastAsia" w:ascii="宋体" w:hAnsi="宋体"/>
          <w:color w:val="000000"/>
        </w:rPr>
        <w:t>清单计价</w:t>
      </w:r>
      <w:r>
        <w:rPr>
          <w:rFonts w:hint="eastAsia" w:ascii="宋体" w:hAnsi="宋体"/>
          <w:color w:val="000000"/>
          <w:lang w:eastAsia="zh-CN"/>
        </w:rPr>
        <w:t>、</w:t>
      </w:r>
      <w:r>
        <w:rPr>
          <w:rFonts w:hint="eastAsia" w:ascii="宋体" w:hAnsi="宋体"/>
          <w:color w:val="000000"/>
          <w:lang w:val="en-US" w:eastAsia="zh-CN"/>
        </w:rPr>
        <w:t>指标计价</w:t>
      </w:r>
      <w:r>
        <w:rPr>
          <w:rFonts w:hint="eastAsia" w:ascii="宋体" w:hAnsi="宋体"/>
          <w:color w:val="000000"/>
        </w:rPr>
        <w:t>的造价文件数据格式，子元素为</w:t>
      </w:r>
      <w:r>
        <w:rPr>
          <w:rFonts w:ascii="宋体" w:hAnsi="宋体"/>
          <w:color w:val="000000"/>
        </w:rPr>
        <w:t>SummaryOfBasicCost</w:t>
      </w:r>
      <w:r>
        <w:rPr>
          <w:rFonts w:hint="eastAsia" w:ascii="宋体" w:hAnsi="宋体"/>
          <w:color w:val="000000"/>
        </w:rPr>
        <w:t>（合计费用）、</w:t>
      </w:r>
      <w:r>
        <w:rPr>
          <w:rFonts w:ascii="宋体" w:hAnsi="宋体"/>
          <w:color w:val="000000"/>
        </w:rPr>
        <w:t>DivisionalWorks</w:t>
      </w:r>
      <w:r>
        <w:rPr>
          <w:rFonts w:hint="eastAsia" w:ascii="宋体" w:hAnsi="宋体"/>
          <w:color w:val="000000"/>
        </w:rPr>
        <w:t>（分部工程）、</w:t>
      </w:r>
      <w:r>
        <w:fldChar w:fldCharType="begin"/>
      </w:r>
      <w:r>
        <w:instrText xml:space="preserve"> HYPERLINK \l "_6.3.1清单项目 [ListProjects]" </w:instrText>
      </w:r>
      <w:r>
        <w:fldChar w:fldCharType="separate"/>
      </w:r>
      <w:r>
        <w:rPr>
          <w:rFonts w:hint="eastAsia" w:ascii="宋体" w:hAnsi="宋体"/>
          <w:color w:val="000000"/>
        </w:rPr>
        <w:t>WorkElement</w:t>
      </w:r>
      <w:r>
        <w:rPr>
          <w:rFonts w:hint="eastAsia" w:ascii="宋体" w:hAnsi="宋体"/>
          <w:color w:val="000000"/>
        </w:rPr>
        <w:fldChar w:fldCharType="end"/>
      </w:r>
      <w:r>
        <w:rPr>
          <w:rFonts w:hint="eastAsia" w:ascii="宋体" w:hAnsi="宋体"/>
          <w:color w:val="000000"/>
        </w:rPr>
        <w:t>（清单项目）。</w:t>
      </w:r>
    </w:p>
    <w:p>
      <w:pPr>
        <w:ind w:firstLine="362" w:firstLineChars="172"/>
        <w:rPr>
          <w:color w:val="000000"/>
        </w:rPr>
      </w:pPr>
      <w:r>
        <w:rPr>
          <w:rFonts w:ascii="Times New Roman" w:hAnsi="Times New Roman"/>
          <w:b/>
          <w:color w:val="000000"/>
        </w:rPr>
        <w:t xml:space="preserve">2  </w:t>
      </w:r>
      <w:r>
        <w:rPr>
          <w:rFonts w:hint="eastAsia" w:ascii="宋体" w:hAnsi="宋体"/>
          <w:color w:val="000000"/>
        </w:rPr>
        <w:t>定额计价的造价文件数据格式，子元素为</w:t>
      </w:r>
      <w:r>
        <w:rPr>
          <w:rFonts w:ascii="宋体" w:hAnsi="宋体"/>
          <w:color w:val="000000"/>
        </w:rPr>
        <w:t>SummaryOfBasicCost</w:t>
      </w:r>
      <w:r>
        <w:rPr>
          <w:rFonts w:hint="eastAsia" w:ascii="宋体" w:hAnsi="宋体"/>
          <w:color w:val="000000"/>
        </w:rPr>
        <w:t>（合计费用）、</w:t>
      </w:r>
      <w:r>
        <w:rPr>
          <w:rFonts w:ascii="宋体" w:hAnsi="宋体"/>
          <w:color w:val="000000"/>
        </w:rPr>
        <w:t>DivisionalWorks</w:t>
      </w:r>
      <w:r>
        <w:rPr>
          <w:rFonts w:hint="eastAsia" w:ascii="宋体" w:hAnsi="宋体"/>
          <w:color w:val="000000"/>
        </w:rPr>
        <w:t>（分部工程）、</w:t>
      </w:r>
      <w:r>
        <w:fldChar w:fldCharType="begin"/>
      </w:r>
      <w:r>
        <w:instrText xml:space="preserve"> HYPERLINK \l "_4.3._分项子目_[Norms]" </w:instrText>
      </w:r>
      <w:r>
        <w:fldChar w:fldCharType="separate"/>
      </w:r>
      <w:r>
        <w:rPr>
          <w:rFonts w:ascii="宋体" w:hAnsi="宋体"/>
          <w:color w:val="000000"/>
        </w:rPr>
        <w:t>Norm</w:t>
      </w:r>
      <w:r>
        <w:rPr>
          <w:rFonts w:ascii="宋体" w:hAnsi="宋体"/>
          <w:color w:val="000000"/>
        </w:rPr>
        <w:fldChar w:fldCharType="end"/>
      </w:r>
      <w:r>
        <w:rPr>
          <w:rFonts w:hint="eastAsia" w:ascii="宋体" w:hAnsi="宋体"/>
          <w:color w:val="000000"/>
        </w:rPr>
        <w:t>（定额子目）。</w:t>
      </w:r>
    </w:p>
    <w:p>
      <w:pPr>
        <w:rPr>
          <w:rFonts w:hint="default" w:ascii="宋体" w:hAnsi="宋体"/>
          <w:color w:val="000000"/>
          <w:lang w:val="en-US" w:eastAsia="zh-CN"/>
        </w:rPr>
      </w:pPr>
    </w:p>
    <w:p>
      <w:pPr>
        <w:spacing w:before="156" w:beforeLines="50"/>
        <w:jc w:val="center"/>
      </w:pPr>
      <w:r>
        <w:drawing>
          <wp:inline distT="0" distB="0" distL="114300" distR="114300">
            <wp:extent cx="5251450" cy="2673350"/>
            <wp:effectExtent l="0" t="0" r="6350" b="6350"/>
            <wp:docPr id="22"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true"/>
                    </pic:cNvPicPr>
                  </pic:nvPicPr>
                  <pic:blipFill>
                    <a:blip r:embed="rId108"/>
                    <a:stretch>
                      <a:fillRect/>
                    </a:stretch>
                  </pic:blipFill>
                  <pic:spPr>
                    <a:xfrm>
                      <a:off x="0" y="0"/>
                      <a:ext cx="5251450" cy="2673350"/>
                    </a:xfrm>
                    <a:prstGeom prst="rect">
                      <a:avLst/>
                    </a:prstGeom>
                    <a:noFill/>
                    <a:ln>
                      <a:noFill/>
                    </a:ln>
                  </pic:spPr>
                </pic:pic>
              </a:graphicData>
            </a:graphic>
          </wp:inline>
        </w:drawing>
      </w:r>
    </w:p>
    <w:p>
      <w:pPr>
        <w:spacing w:before="156" w:beforeLines="50"/>
        <w:jc w:val="center"/>
        <w:rPr>
          <w:color w:val="000000"/>
        </w:rPr>
      </w:pPr>
      <w:r>
        <w:rPr>
          <w:rFonts w:hint="eastAsia" w:ascii="宋体" w:hAnsi="宋体"/>
          <w:color w:val="000000"/>
          <w:sz w:val="18"/>
          <w:szCs w:val="18"/>
        </w:rPr>
        <w:t>图6.3.</w:t>
      </w:r>
      <w:r>
        <w:rPr>
          <w:rFonts w:hint="eastAsia" w:ascii="宋体" w:hAnsi="宋体"/>
          <w:color w:val="000000"/>
          <w:sz w:val="18"/>
          <w:szCs w:val="18"/>
          <w:lang w:val="en-US" w:eastAsia="zh-CN"/>
        </w:rPr>
        <w:t>2</w:t>
      </w:r>
      <w:r>
        <w:rPr>
          <w:rFonts w:hint="eastAsia" w:ascii="宋体" w:hAnsi="宋体"/>
          <w:color w:val="000000"/>
          <w:sz w:val="18"/>
          <w:szCs w:val="18"/>
        </w:rPr>
        <w:t xml:space="preserve">  </w:t>
      </w:r>
      <w:r>
        <w:rPr>
          <w:rFonts w:ascii="宋体" w:hAnsi="宋体"/>
          <w:color w:val="000000"/>
          <w:sz w:val="18"/>
          <w:szCs w:val="18"/>
        </w:rPr>
        <w:t>DivisionalAndElementalWorks</w:t>
      </w:r>
      <w:r>
        <w:rPr>
          <w:rFonts w:hint="eastAsia" w:ascii="宋体" w:hAnsi="宋体"/>
          <w:color w:val="000000"/>
          <w:sz w:val="18"/>
          <w:szCs w:val="18"/>
        </w:rPr>
        <w:t>元素关系</w:t>
      </w:r>
    </w:p>
    <w:p>
      <w:pPr>
        <w:spacing w:before="156" w:beforeLines="50"/>
        <w:rPr>
          <w:rFonts w:hint="eastAsia" w:eastAsia="宋体"/>
          <w:color w:val="000000"/>
          <w:lang w:eastAsia="zh-CN"/>
        </w:rPr>
      </w:pPr>
      <w:r>
        <w:rPr>
          <w:rFonts w:ascii="Times New Roman" w:hAnsi="Times New Roman"/>
          <w:b/>
          <w:color w:val="000000"/>
        </w:rPr>
        <w:t>6.3.</w:t>
      </w:r>
      <w:r>
        <w:rPr>
          <w:rFonts w:hint="eastAsia" w:ascii="Times New Roman" w:hAnsi="Times New Roman"/>
          <w:b/>
          <w:color w:val="000000"/>
          <w:lang w:val="en-US" w:eastAsia="zh-CN"/>
        </w:rPr>
        <w:t>3</w:t>
      </w:r>
      <w:r>
        <w:rPr>
          <w:rFonts w:ascii="Times New Roman" w:hAnsi="Times New Roman"/>
          <w:b/>
          <w:color w:val="000000"/>
        </w:rPr>
        <w:t xml:space="preserve"> </w:t>
      </w:r>
      <w:r>
        <w:rPr>
          <w:rFonts w:ascii="Times New Roman" w:hAnsi="Times New Roman"/>
          <w:color w:val="000000"/>
        </w:rPr>
        <w:t xml:space="preserve"> </w:t>
      </w:r>
      <w:r>
        <w:rPr>
          <w:rFonts w:hint="eastAsia" w:ascii="宋体" w:hAnsi="宋体"/>
          <w:color w:val="000000"/>
        </w:rPr>
        <w:t>分部工程</w:t>
      </w:r>
      <w:r>
        <w:rPr>
          <w:rFonts w:ascii="宋体" w:hAnsi="宋体"/>
          <w:color w:val="000000"/>
        </w:rPr>
        <w:t>的元素名称DivisionalWorks，记录</w:t>
      </w:r>
      <w:r>
        <w:rPr>
          <w:rFonts w:hint="eastAsia" w:ascii="宋体" w:hAnsi="宋体"/>
          <w:color w:val="000000"/>
        </w:rPr>
        <w:t>单位工程</w:t>
      </w:r>
      <w:r>
        <w:rPr>
          <w:rFonts w:hint="eastAsia" w:ascii="宋体" w:hAnsi="宋体"/>
          <w:color w:val="000000"/>
          <w:lang w:val="en-US" w:eastAsia="zh-CN"/>
        </w:rPr>
        <w:t>中分部分项工程的</w:t>
      </w:r>
      <w:r>
        <w:rPr>
          <w:rFonts w:hint="eastAsia" w:ascii="宋体" w:hAnsi="宋体"/>
          <w:color w:val="000000"/>
        </w:rPr>
        <w:t>分部</w:t>
      </w:r>
      <w:r>
        <w:rPr>
          <w:rFonts w:hint="eastAsia" w:ascii="宋体" w:hAnsi="宋体"/>
          <w:color w:val="000000"/>
          <w:lang w:val="en-US" w:eastAsia="zh-CN"/>
        </w:rPr>
        <w:t>工程</w:t>
      </w:r>
      <w:r>
        <w:rPr>
          <w:rFonts w:hint="eastAsia" w:ascii="宋体" w:hAnsi="宋体"/>
          <w:color w:val="000000"/>
        </w:rPr>
        <w:t>信息，包括分部工程单价计算信息，应支持树形结构，应支持清单计价、定额计价</w:t>
      </w:r>
      <w:r>
        <w:rPr>
          <w:rFonts w:hint="eastAsia" w:ascii="宋体" w:hAnsi="宋体"/>
          <w:color w:val="000000"/>
          <w:lang w:eastAsia="zh-CN"/>
        </w:rPr>
        <w:t>、</w:t>
      </w:r>
      <w:r>
        <w:rPr>
          <w:rFonts w:hint="eastAsia" w:ascii="宋体" w:hAnsi="宋体"/>
          <w:color w:val="000000"/>
          <w:lang w:val="en-US" w:eastAsia="zh-CN"/>
        </w:rPr>
        <w:t>指标计价三</w:t>
      </w:r>
      <w:r>
        <w:rPr>
          <w:rFonts w:hint="eastAsia" w:ascii="宋体" w:hAnsi="宋体"/>
          <w:color w:val="000000"/>
        </w:rPr>
        <w:t>种造价文件的数据格式，且应符合下列要求，元素关系应符合图6.3.3的规定，属性定义应符合表6.3.</w:t>
      </w:r>
      <w:r>
        <w:rPr>
          <w:rFonts w:hint="eastAsia" w:ascii="宋体" w:hAnsi="宋体"/>
          <w:color w:val="000000"/>
          <w:lang w:val="en-US" w:eastAsia="zh-CN"/>
        </w:rPr>
        <w:t>3</w:t>
      </w:r>
      <w:r>
        <w:rPr>
          <w:rFonts w:hint="eastAsia" w:ascii="宋体" w:hAnsi="宋体"/>
          <w:color w:val="000000"/>
        </w:rPr>
        <w:t>的规定</w:t>
      </w:r>
      <w:r>
        <w:rPr>
          <w:rFonts w:hint="eastAsia" w:ascii="宋体" w:hAnsi="宋体"/>
          <w:color w:val="000000"/>
          <w:lang w:eastAsia="zh-CN"/>
        </w:rPr>
        <w:t>。</w:t>
      </w:r>
    </w:p>
    <w:p>
      <w:pPr>
        <w:ind w:firstLine="362" w:firstLineChars="172"/>
        <w:rPr>
          <w:color w:val="000000"/>
        </w:rPr>
      </w:pPr>
      <w:r>
        <w:rPr>
          <w:rFonts w:ascii="Times New Roman" w:hAnsi="Times New Roman"/>
          <w:b/>
          <w:color w:val="000000"/>
        </w:rPr>
        <w:t xml:space="preserve">1  </w:t>
      </w:r>
      <w:r>
        <w:rPr>
          <w:rFonts w:hint="eastAsia" w:ascii="宋体" w:hAnsi="宋体"/>
          <w:color w:val="000000"/>
        </w:rPr>
        <w:t>清单计价</w:t>
      </w:r>
      <w:r>
        <w:rPr>
          <w:rFonts w:hint="eastAsia" w:ascii="宋体" w:hAnsi="宋体"/>
          <w:color w:val="000000"/>
          <w:lang w:eastAsia="zh-CN"/>
        </w:rPr>
        <w:t>、</w:t>
      </w:r>
      <w:r>
        <w:rPr>
          <w:rFonts w:hint="eastAsia" w:ascii="宋体" w:hAnsi="宋体"/>
          <w:color w:val="000000"/>
          <w:lang w:val="en-US" w:eastAsia="zh-CN"/>
        </w:rPr>
        <w:t>指标计价</w:t>
      </w:r>
      <w:r>
        <w:rPr>
          <w:rFonts w:hint="eastAsia" w:ascii="宋体" w:hAnsi="宋体"/>
          <w:color w:val="000000"/>
        </w:rPr>
        <w:t>的造价文件数据格式，子元素为</w:t>
      </w:r>
      <w:bookmarkStart w:id="400" w:name="OLE_LINK374"/>
      <w:bookmarkStart w:id="401" w:name="OLE_LINK373"/>
      <w:r>
        <w:rPr>
          <w:rFonts w:ascii="宋体" w:hAnsi="宋体"/>
          <w:color w:val="000000"/>
        </w:rPr>
        <w:t>SummaryOfBasicCost</w:t>
      </w:r>
      <w:r>
        <w:rPr>
          <w:rFonts w:hint="eastAsia" w:ascii="宋体" w:hAnsi="宋体"/>
          <w:color w:val="000000"/>
        </w:rPr>
        <w:t>（合计费用）、</w:t>
      </w:r>
      <w:r>
        <w:rPr>
          <w:rFonts w:ascii="宋体" w:hAnsi="宋体"/>
          <w:color w:val="000000"/>
        </w:rPr>
        <w:t>DivisionalWorks</w:t>
      </w:r>
      <w:r>
        <w:rPr>
          <w:rFonts w:hint="eastAsia" w:ascii="宋体" w:hAnsi="宋体"/>
          <w:color w:val="000000"/>
        </w:rPr>
        <w:t>（子分部工程）</w:t>
      </w:r>
      <w:bookmarkEnd w:id="400"/>
      <w:bookmarkEnd w:id="401"/>
      <w:r>
        <w:rPr>
          <w:rFonts w:hint="eastAsia" w:ascii="宋体" w:hAnsi="宋体"/>
          <w:color w:val="000000"/>
        </w:rPr>
        <w:t>、</w:t>
      </w:r>
      <w:r>
        <w:rPr>
          <w:rFonts w:ascii="宋体" w:hAnsi="宋体"/>
          <w:color w:val="000000"/>
        </w:rPr>
        <w:t>UnitPriceCalculationOfItem</w:t>
      </w:r>
      <w:r>
        <w:rPr>
          <w:rFonts w:hint="eastAsia" w:ascii="宋体" w:hAnsi="宋体"/>
          <w:color w:val="000000"/>
        </w:rPr>
        <w:t>（子目单价计算）、</w:t>
      </w:r>
      <w:r>
        <w:fldChar w:fldCharType="begin"/>
      </w:r>
      <w:r>
        <w:instrText xml:space="preserve"> HYPERLINK \l "_6.3.1清单项目 [ListProjects]" </w:instrText>
      </w:r>
      <w:r>
        <w:fldChar w:fldCharType="separate"/>
      </w:r>
      <w:r>
        <w:rPr>
          <w:rFonts w:hint="eastAsia" w:ascii="宋体" w:hAnsi="宋体"/>
          <w:color w:val="000000"/>
        </w:rPr>
        <w:t>WorkElement</w:t>
      </w:r>
      <w:r>
        <w:rPr>
          <w:rFonts w:hint="eastAsia" w:ascii="宋体" w:hAnsi="宋体"/>
          <w:color w:val="000000"/>
        </w:rPr>
        <w:fldChar w:fldCharType="end"/>
      </w:r>
      <w:r>
        <w:rPr>
          <w:rFonts w:hint="eastAsia" w:ascii="宋体" w:hAnsi="宋体"/>
          <w:color w:val="000000"/>
        </w:rPr>
        <w:t>（清单项目）。</w:t>
      </w:r>
    </w:p>
    <w:p>
      <w:pPr>
        <w:ind w:firstLine="362" w:firstLineChars="172"/>
        <w:rPr>
          <w:color w:val="000000"/>
        </w:rPr>
      </w:pPr>
      <w:r>
        <w:rPr>
          <w:rFonts w:ascii="Times New Roman" w:hAnsi="Times New Roman"/>
          <w:b/>
          <w:color w:val="000000"/>
        </w:rPr>
        <w:t xml:space="preserve">2  </w:t>
      </w:r>
      <w:r>
        <w:rPr>
          <w:rFonts w:hint="eastAsia" w:ascii="宋体" w:hAnsi="宋体"/>
          <w:color w:val="000000"/>
        </w:rPr>
        <w:t>定额计价的造价文件数据格式，子元素为</w:t>
      </w:r>
      <w:r>
        <w:rPr>
          <w:rFonts w:ascii="宋体" w:hAnsi="宋体"/>
          <w:color w:val="000000"/>
        </w:rPr>
        <w:t>SummaryOfBasicCost</w:t>
      </w:r>
      <w:r>
        <w:rPr>
          <w:rFonts w:hint="eastAsia" w:ascii="宋体" w:hAnsi="宋体"/>
          <w:color w:val="000000"/>
        </w:rPr>
        <w:t>（合计费用）、</w:t>
      </w:r>
      <w:r>
        <w:rPr>
          <w:rFonts w:ascii="宋体" w:hAnsi="宋体"/>
          <w:color w:val="000000"/>
        </w:rPr>
        <w:t>DivisionalWorks</w:t>
      </w:r>
      <w:r>
        <w:rPr>
          <w:rFonts w:hint="eastAsia" w:ascii="宋体" w:hAnsi="宋体"/>
          <w:color w:val="000000"/>
        </w:rPr>
        <w:t>（子分部工程）、</w:t>
      </w:r>
      <w:r>
        <w:rPr>
          <w:rFonts w:ascii="宋体" w:hAnsi="宋体"/>
          <w:color w:val="000000"/>
        </w:rPr>
        <w:t>UnitPriceCalculationOfItem</w:t>
      </w:r>
      <w:r>
        <w:rPr>
          <w:rFonts w:hint="eastAsia" w:ascii="宋体" w:hAnsi="宋体"/>
          <w:color w:val="000000"/>
        </w:rPr>
        <w:t>（子目单价计算）、</w:t>
      </w:r>
      <w:r>
        <w:fldChar w:fldCharType="begin"/>
      </w:r>
      <w:r>
        <w:instrText xml:space="preserve"> HYPERLINK \l "_4.3._分项子目_[Norms]" </w:instrText>
      </w:r>
      <w:r>
        <w:fldChar w:fldCharType="separate"/>
      </w:r>
      <w:r>
        <w:rPr>
          <w:rFonts w:ascii="宋体" w:hAnsi="宋体"/>
          <w:color w:val="000000"/>
        </w:rPr>
        <w:t>Norm</w:t>
      </w:r>
      <w:r>
        <w:rPr>
          <w:rFonts w:ascii="宋体" w:hAnsi="宋体"/>
          <w:color w:val="000000"/>
        </w:rPr>
        <w:fldChar w:fldCharType="end"/>
      </w:r>
      <w:r>
        <w:rPr>
          <w:rFonts w:hint="eastAsia" w:ascii="宋体" w:hAnsi="宋体"/>
          <w:color w:val="000000"/>
        </w:rPr>
        <w:t>（定额子目）。</w:t>
      </w:r>
    </w:p>
    <w:p>
      <w:pPr>
        <w:widowControl/>
        <w:jc w:val="center"/>
        <w:rPr>
          <w:rFonts w:ascii="宋体" w:hAnsi="宋体"/>
          <w:color w:val="000000"/>
          <w:sz w:val="18"/>
          <w:szCs w:val="18"/>
        </w:rPr>
      </w:pPr>
      <w:r>
        <w:drawing>
          <wp:inline distT="0" distB="0" distL="114300" distR="114300">
            <wp:extent cx="4851400" cy="3556000"/>
            <wp:effectExtent l="0" t="0" r="0" b="0"/>
            <wp:docPr id="62"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2" name="图片 13"/>
                    <pic:cNvPicPr>
                      <a:picLocks noChangeAspect="true"/>
                    </pic:cNvPicPr>
                  </pic:nvPicPr>
                  <pic:blipFill>
                    <a:blip r:embed="rId109"/>
                    <a:stretch>
                      <a:fillRect/>
                    </a:stretch>
                  </pic:blipFill>
                  <pic:spPr>
                    <a:xfrm>
                      <a:off x="0" y="0"/>
                      <a:ext cx="4851400" cy="3556000"/>
                    </a:xfrm>
                    <a:prstGeom prst="rect">
                      <a:avLst/>
                    </a:prstGeom>
                    <a:noFill/>
                    <a:ln>
                      <a:noFill/>
                    </a:ln>
                  </pic:spPr>
                </pic:pic>
              </a:graphicData>
            </a:graphic>
          </wp:inline>
        </w:drawing>
      </w:r>
    </w:p>
    <w:p>
      <w:pPr>
        <w:widowControl/>
        <w:jc w:val="center"/>
        <w:rPr>
          <w:rFonts w:ascii="宋体" w:hAnsi="宋体"/>
          <w:color w:val="000000"/>
          <w:sz w:val="18"/>
          <w:szCs w:val="18"/>
        </w:rPr>
      </w:pPr>
      <w:r>
        <w:rPr>
          <w:rFonts w:hint="eastAsia" w:ascii="宋体" w:hAnsi="宋体"/>
          <w:color w:val="000000"/>
          <w:sz w:val="18"/>
          <w:szCs w:val="18"/>
        </w:rPr>
        <w:t>图6.3.</w:t>
      </w:r>
      <w:r>
        <w:rPr>
          <w:rFonts w:hint="eastAsia" w:ascii="宋体" w:hAnsi="宋体"/>
          <w:color w:val="000000"/>
          <w:sz w:val="18"/>
          <w:szCs w:val="18"/>
          <w:lang w:val="en-US" w:eastAsia="zh-CN"/>
        </w:rPr>
        <w:t>3</w:t>
      </w:r>
      <w:r>
        <w:rPr>
          <w:rFonts w:hint="eastAsia" w:ascii="宋体" w:hAnsi="宋体"/>
          <w:color w:val="000000"/>
          <w:sz w:val="18"/>
          <w:szCs w:val="18"/>
        </w:rPr>
        <w:t xml:space="preserve">  </w:t>
      </w:r>
      <w:r>
        <w:rPr>
          <w:rFonts w:ascii="宋体" w:hAnsi="宋体"/>
          <w:color w:val="000000"/>
          <w:sz w:val="18"/>
          <w:szCs w:val="18"/>
        </w:rPr>
        <w:t>DivisionalWorks</w:t>
      </w:r>
      <w:r>
        <w:rPr>
          <w:rFonts w:hint="eastAsia" w:ascii="宋体" w:hAnsi="宋体"/>
          <w:color w:val="000000"/>
          <w:sz w:val="18"/>
          <w:szCs w:val="18"/>
        </w:rPr>
        <w:t>元素关系</w:t>
      </w:r>
    </w:p>
    <w:p>
      <w:pPr>
        <w:spacing w:before="156" w:beforeLines="50"/>
        <w:jc w:val="center"/>
        <w:rPr>
          <w:color w:val="000000"/>
        </w:rPr>
      </w:pPr>
      <w:bookmarkStart w:id="402" w:name="_Hlk513741901"/>
      <w:r>
        <w:rPr>
          <w:rFonts w:hint="eastAsia" w:ascii="宋体" w:hAnsi="宋体"/>
          <w:b/>
          <w:color w:val="000000"/>
        </w:rPr>
        <w:t>表6.3.</w:t>
      </w:r>
      <w:r>
        <w:rPr>
          <w:rFonts w:hint="eastAsia" w:ascii="宋体" w:hAnsi="宋体"/>
          <w:b/>
          <w:color w:val="000000"/>
          <w:lang w:val="en-US" w:eastAsia="zh-CN"/>
        </w:rPr>
        <w:t>3</w:t>
      </w:r>
      <w:r>
        <w:rPr>
          <w:rFonts w:hint="eastAsia" w:ascii="宋体" w:hAnsi="宋体"/>
          <w:b/>
          <w:color w:val="000000"/>
        </w:rPr>
        <w:t xml:space="preserve">  </w:t>
      </w:r>
      <w:r>
        <w:rPr>
          <w:rFonts w:ascii="宋体" w:hAnsi="宋体"/>
          <w:b/>
          <w:color w:val="000000"/>
        </w:rPr>
        <w:t>DivisionalWorks</w:t>
      </w:r>
      <w:r>
        <w:rPr>
          <w:rFonts w:hint="eastAsia" w:ascii="宋体" w:hAnsi="宋体"/>
          <w:b/>
          <w:color w:val="000000"/>
        </w:rPr>
        <w:t>属性定义表</w:t>
      </w:r>
      <w:bookmarkEnd w:id="395"/>
      <w:bookmarkEnd w:id="396"/>
      <w:bookmarkEnd w:id="397"/>
      <w:bookmarkStart w:id="403" w:name="_6.3.1清单项目_[ListProjects]"/>
      <w:bookmarkStart w:id="404" w:name="_Toc440963020"/>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rPr>
          <w:tblHeader/>
        </w:trPr>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hint="eastAsia" w:ascii="Arial Black" w:hAnsi="Arial Black" w:cs="宋体"/>
                <w:color w:val="000000"/>
                <w:kern w:val="0"/>
                <w:sz w:val="18"/>
                <w:szCs w:val="18"/>
              </w:rPr>
              <w:t>Number</w:t>
            </w:r>
            <w:r>
              <w:rPr>
                <w:rFonts w:ascii="Arial Black" w:hAnsi="Arial Black" w:cs="宋体"/>
                <w:color w:val="000000"/>
                <w:kern w:val="0"/>
                <w:sz w:val="18"/>
                <w:szCs w:val="18"/>
              </w:rPr>
              <w:t>  </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color w:val="000000"/>
              </w:rPr>
              <w:t>编码</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jc w:val="center"/>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Name  </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color w:val="000000"/>
              </w:rPr>
              <w:t>名称</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color w:val="000000"/>
              </w:rPr>
            </w:pP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hint="eastAsia" w:ascii="Arial Black" w:hAnsi="Arial Black" w:cs="宋体"/>
                <w:color w:val="000000"/>
                <w:kern w:val="0"/>
                <w:sz w:val="18"/>
                <w:szCs w:val="18"/>
              </w:rPr>
              <w:t>Attr</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color w:val="000000"/>
              </w:rPr>
              <w:t>特征</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Arial Black" w:hAnsi="Arial Black" w:eastAsia="宋体" w:cs="宋体"/>
                <w:color w:val="000000"/>
                <w:kern w:val="0"/>
                <w:sz w:val="18"/>
                <w:szCs w:val="18"/>
                <w:lang w:val="en-US" w:eastAsia="zh-CN" w:bidi="ar-SA"/>
              </w:rPr>
            </w:pPr>
            <w:r>
              <w:rPr>
                <w:rFonts w:hint="eastAsia" w:ascii="Arial Black" w:hAnsi="Arial Black" w:cs="宋体"/>
                <w:color w:val="000000"/>
                <w:kern w:val="0"/>
                <w:sz w:val="18"/>
                <w:szCs w:val="18"/>
              </w:rPr>
              <w:t>Work</w:t>
            </w:r>
            <w:r>
              <w:rPr>
                <w:rFonts w:ascii="Arial Black" w:hAnsi="Arial Black" w:cs="宋体"/>
                <w:color w:val="000000"/>
                <w:kern w:val="0"/>
                <w:sz w:val="18"/>
                <w:szCs w:val="18"/>
              </w:rPr>
              <w:t>Content</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rPr>
                <w:rFonts w:hint="default" w:ascii="宋体" w:hAnsi="宋体" w:eastAsia="宋体" w:cs="宋体"/>
                <w:color w:val="000000"/>
                <w:kern w:val="2"/>
                <w:sz w:val="21"/>
                <w:szCs w:val="21"/>
                <w:lang w:val="en-US" w:eastAsia="zh-CN" w:bidi="ar-SA"/>
              </w:rPr>
            </w:pPr>
            <w:r>
              <w:rPr>
                <w:rFonts w:hint="eastAsia"/>
                <w:color w:val="000000"/>
              </w:rPr>
              <w:t>工作内容</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Calibri" w:hAnsi="Calibri" w:eastAsia="宋体" w:cs="Times New Roman"/>
                <w:color w:val="000000"/>
                <w:kern w:val="2"/>
                <w:sz w:val="21"/>
                <w:szCs w:val="21"/>
                <w:lang w:val="en-US" w:eastAsia="zh-CN" w:bidi="ar-SA"/>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rPr>
              <w:t>5</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widowControl/>
              <w:rPr>
                <w:rFonts w:hint="eastAsia" w:ascii="Arial Black" w:hAnsi="Arial Black" w:eastAsia="宋体" w:cs="宋体"/>
                <w:color w:val="000000"/>
                <w:kern w:val="0"/>
                <w:sz w:val="18"/>
                <w:szCs w:val="18"/>
                <w:lang w:val="en-US" w:eastAsia="zh-CN" w:bidi="ar-SA"/>
              </w:rPr>
            </w:pPr>
            <w:r>
              <w:rPr>
                <w:rFonts w:hint="eastAsia" w:ascii="Arial Black" w:hAnsi="Arial Black" w:cs="宋体"/>
                <w:color w:val="000000"/>
                <w:kern w:val="0"/>
                <w:sz w:val="18"/>
                <w:szCs w:val="18"/>
              </w:rPr>
              <w:t xml:space="preserve">QuantityCalculationRules </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rPr>
                <w:rFonts w:hint="eastAsia" w:ascii="Calibri" w:hAnsi="Calibri" w:eastAsia="宋体" w:cs="Times New Roman"/>
                <w:color w:val="000000"/>
                <w:kern w:val="2"/>
                <w:sz w:val="21"/>
                <w:szCs w:val="21"/>
                <w:lang w:val="en-US" w:eastAsia="zh-CN" w:bidi="ar-SA"/>
              </w:rPr>
            </w:pPr>
            <w:r>
              <w:rPr>
                <w:rFonts w:hint="eastAsia"/>
                <w:color w:val="000000"/>
                <w:lang w:val="en-US" w:eastAsia="zh-CN"/>
              </w:rPr>
              <w:t>工程量计算规则</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Times New Roman"/>
                <w:color w:val="000000"/>
                <w:kern w:val="2"/>
                <w:sz w:val="21"/>
                <w:szCs w:val="21"/>
                <w:lang w:val="en-US" w:eastAsia="zh-CN" w:bidi="ar-SA"/>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6</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Unit  </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color w:val="000000"/>
              </w:rPr>
              <w:t>单位</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7</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Quantity  </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color w:val="000000"/>
              </w:rPr>
              <w:t>工程量</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8</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Total  </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color w:val="000000"/>
              </w:rPr>
              <w:t>金额（元）</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9</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TechnicalAndEconomicIndex</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ascii="宋体" w:hAnsi="宋体" w:cs="宋体"/>
                <w:color w:val="000000"/>
              </w:rPr>
              <w:t>技术经济指标（元）</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cs="Calibri"/>
                <w:color w:val="FF0000"/>
                <w:kern w:val="0"/>
              </w:rPr>
            </w:pPr>
            <w:r>
              <w:rPr>
                <w:rFonts w:cs="Calibri"/>
                <w:color w:val="FF0000"/>
                <w:kern w:val="0"/>
              </w:rPr>
              <w:t>　</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rPr>
              <w:t>1</w:t>
            </w:r>
            <w:r>
              <w:rPr>
                <w:rFonts w:ascii="Arial Black" w:hAnsi="Arial Black"/>
                <w:color w:val="000000"/>
                <w:sz w:val="18"/>
              </w:rPr>
              <w:t>0</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ChapterKind</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ascii="宋体" w:hAnsi="宋体" w:cs="宋体"/>
                <w:color w:val="000000"/>
              </w:rPr>
              <w:t>章节类型</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Integer</w:t>
            </w:r>
          </w:p>
        </w:tc>
        <w:tc>
          <w:tcPr>
            <w:tcW w:w="426" w:type="dxa"/>
            <w:tcBorders>
              <w:top w:val="single" w:color="000000" w:sz="4" w:space="0"/>
              <w:left w:val="nil"/>
              <w:bottom w:val="single" w:color="000000" w:sz="4" w:space="0"/>
              <w:right w:val="single" w:color="000000" w:sz="4" w:space="0"/>
            </w:tcBorders>
            <w:vAlign w:val="center"/>
          </w:tcPr>
          <w:p>
            <w:pPr>
              <w:jc w:val="center"/>
              <w:rPr>
                <w:rFonts w:ascii="宋体" w:hAnsi="宋体" w:cs="宋体"/>
                <w:b/>
                <w:bCs/>
                <w:color w:val="FF0000"/>
                <w:kern w:val="0"/>
              </w:rPr>
            </w:pPr>
            <w:r>
              <w:rPr>
                <w:rFonts w:hint="eastAsia"/>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hint="eastAsia" w:ascii="宋体" w:hAnsi="宋体" w:eastAsia="宋体"/>
                <w:color w:val="000000"/>
                <w:lang w:val="en-US" w:eastAsia="zh-CN"/>
              </w:rPr>
            </w:pPr>
            <w:r>
              <w:rPr>
                <w:rFonts w:hint="eastAsia" w:ascii="宋体" w:hAnsi="宋体"/>
                <w:color w:val="000000"/>
              </w:rPr>
              <w:t>填写规则见注</w:t>
            </w:r>
            <w:r>
              <w:rPr>
                <w:rFonts w:hint="eastAsia" w:ascii="宋体" w:hAnsi="宋体"/>
                <w:color w:val="000000"/>
                <w:lang w:val="en-US" w:eastAsia="zh-CN"/>
              </w:rPr>
              <w:t>1</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lang w:val="en-US" w:eastAsia="zh-CN"/>
              </w:rPr>
              <w:t>11</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Code  </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color w:val="000000"/>
              </w:rPr>
              <w:t>费用代号</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Arial Black" w:hAnsi="Arial Black" w:eastAsia="宋体"/>
                <w:color w:val="000000"/>
                <w:sz w:val="18"/>
                <w:lang w:val="en-US" w:eastAsia="zh-CN"/>
              </w:rPr>
            </w:pPr>
            <w:r>
              <w:rPr>
                <w:rFonts w:hint="eastAsia" w:ascii="Arial Black" w:hAnsi="Arial Black"/>
                <w:color w:val="000000"/>
                <w:sz w:val="18"/>
                <w:lang w:val="en-US" w:eastAsia="zh-CN"/>
              </w:rPr>
              <w:t>12</w:t>
            </w:r>
          </w:p>
        </w:tc>
        <w:tc>
          <w:tcPr>
            <w:tcW w:w="2058" w:type="dxa"/>
            <w:tcBorders>
              <w:top w:val="single" w:color="000000" w:sz="4" w:space="0"/>
              <w:left w:val="nil"/>
              <w:bottom w:val="single" w:color="000000" w:sz="4" w:space="0"/>
              <w:right w:val="single" w:color="000000" w:sz="4" w:space="0"/>
            </w:tcBorders>
            <w:shd w:val="clear" w:color="auto" w:fill="auto"/>
            <w:vAlign w:val="center"/>
          </w:tcPr>
          <w:p>
            <w:pPr>
              <w:widowControl/>
              <w:rPr>
                <w:rFonts w:ascii="Arial Black" w:hAnsi="Arial Black" w:eastAsia="宋体" w:cs="宋体"/>
                <w:color w:val="000000"/>
                <w:kern w:val="0"/>
                <w:sz w:val="18"/>
                <w:szCs w:val="18"/>
                <w:lang w:val="en-US" w:eastAsia="zh-CN" w:bidi="ar-SA"/>
              </w:rPr>
            </w:pPr>
            <w:r>
              <w:rPr>
                <w:rFonts w:ascii="Arial Black" w:hAnsi="Arial Black" w:cs="宋体"/>
                <w:color w:val="000000"/>
                <w:kern w:val="0"/>
                <w:sz w:val="18"/>
                <w:szCs w:val="18"/>
              </w:rPr>
              <w:t>K</w:t>
            </w:r>
            <w:r>
              <w:rPr>
                <w:rFonts w:hint="eastAsia" w:ascii="Arial Black" w:hAnsi="Arial Black" w:cs="宋体"/>
                <w:color w:val="000000"/>
                <w:kern w:val="0"/>
                <w:sz w:val="18"/>
                <w:szCs w:val="18"/>
              </w:rPr>
              <w:t>ind</w:t>
            </w:r>
          </w:p>
        </w:tc>
        <w:tc>
          <w:tcPr>
            <w:tcW w:w="2551" w:type="dxa"/>
            <w:tcBorders>
              <w:top w:val="single" w:color="000000" w:sz="4" w:space="0"/>
              <w:left w:val="nil"/>
              <w:bottom w:val="single" w:color="000000" w:sz="4" w:space="0"/>
              <w:right w:val="single" w:color="000000" w:sz="4" w:space="0"/>
            </w:tcBorders>
            <w:shd w:val="clear" w:color="auto" w:fill="auto"/>
            <w:vAlign w:val="center"/>
          </w:tcPr>
          <w:p>
            <w:pPr>
              <w:rPr>
                <w:rFonts w:hint="eastAsia" w:ascii="Calibri" w:hAnsi="Calibri" w:eastAsia="宋体" w:cs="Times New Roman"/>
                <w:color w:val="000000"/>
                <w:kern w:val="2"/>
                <w:sz w:val="21"/>
                <w:szCs w:val="21"/>
                <w:lang w:val="en-US" w:eastAsia="zh-CN" w:bidi="ar-SA"/>
              </w:rPr>
            </w:pPr>
            <w:r>
              <w:rPr>
                <w:rFonts w:hint="eastAsia"/>
                <w:color w:val="000000"/>
              </w:rPr>
              <w:t>汇总类型</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Times New Roman"/>
                <w:color w:val="000000"/>
                <w:kern w:val="2"/>
                <w:sz w:val="21"/>
                <w:szCs w:val="21"/>
                <w:lang w:val="en-US" w:eastAsia="zh-CN" w:bidi="ar-SA"/>
              </w:rPr>
            </w:pPr>
            <w:r>
              <w:rPr>
                <w:rFonts w:hint="eastAsia" w:ascii="宋体" w:hAnsi="宋体"/>
                <w:color w:val="000000"/>
              </w:rPr>
              <w:t>Integer</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Calibri" w:hAnsi="Calibri" w:eastAsia="宋体" w:cs="Times New Roman"/>
                <w:b/>
                <w:color w:val="000000"/>
                <w:kern w:val="2"/>
                <w:sz w:val="21"/>
                <w:szCs w:val="21"/>
                <w:lang w:val="en-US" w:eastAsia="zh-CN" w:bidi="ar-SA"/>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hint="default" w:ascii="宋体" w:hAnsi="宋体" w:eastAsia="宋体" w:cs="Times New Roman"/>
                <w:color w:val="000000"/>
                <w:kern w:val="2"/>
                <w:sz w:val="21"/>
                <w:szCs w:val="21"/>
                <w:lang w:val="en-US" w:eastAsia="zh-CN" w:bidi="ar-SA"/>
              </w:rPr>
            </w:pPr>
            <w:r>
              <w:rPr>
                <w:rFonts w:hint="eastAsia" w:ascii="宋体" w:hAnsi="宋体"/>
                <w:color w:val="000000"/>
              </w:rPr>
              <w:t>填写规则见注</w:t>
            </w:r>
            <w:r>
              <w:rPr>
                <w:rFonts w:hint="eastAsia" w:ascii="宋体" w:hAnsi="宋体"/>
                <w:color w:val="000000"/>
                <w:lang w:val="en-US" w:eastAsia="zh-CN"/>
              </w:rPr>
              <w:t>2</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Arial Black" w:hAnsi="Arial Black" w:eastAsia="宋体"/>
                <w:color w:val="000000"/>
                <w:sz w:val="18"/>
                <w:lang w:val="en-US" w:eastAsia="zh-CN"/>
              </w:rPr>
            </w:pPr>
            <w:r>
              <w:rPr>
                <w:rFonts w:hint="eastAsia" w:ascii="Arial Black" w:hAnsi="Arial Black"/>
                <w:color w:val="000000"/>
                <w:sz w:val="18"/>
                <w:lang w:val="en-US" w:eastAsia="zh-CN"/>
              </w:rPr>
              <w:t>13</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Remark  </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color w:val="000000"/>
              </w:rPr>
              <w:t>备注</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bl>
    <w:p>
      <w:pPr>
        <w:ind w:firstLine="360" w:firstLineChars="200"/>
        <w:rPr>
          <w:rFonts w:hint="eastAsia" w:ascii="宋体" w:hAnsi="宋体"/>
          <w:color w:val="000000"/>
          <w:sz w:val="18"/>
          <w:szCs w:val="18"/>
        </w:rPr>
      </w:pPr>
      <w:r>
        <w:rPr>
          <w:rFonts w:hint="eastAsia" w:ascii="宋体" w:hAnsi="宋体"/>
          <w:color w:val="000000"/>
          <w:sz w:val="18"/>
          <w:szCs w:val="18"/>
        </w:rPr>
        <w:t>注：</w:t>
      </w:r>
      <w:r>
        <w:rPr>
          <w:rFonts w:hint="eastAsia" w:ascii="宋体" w:hAnsi="宋体"/>
          <w:color w:val="000000"/>
          <w:sz w:val="18"/>
          <w:szCs w:val="18"/>
          <w:lang w:val="en-US" w:eastAsia="zh-CN"/>
        </w:rPr>
        <w:t xml:space="preserve">1  </w:t>
      </w:r>
      <w:r>
        <w:rPr>
          <w:rFonts w:ascii="宋体" w:hAnsi="宋体"/>
          <w:color w:val="000000"/>
          <w:sz w:val="18"/>
          <w:szCs w:val="18"/>
        </w:rPr>
        <w:t>ChapterKind</w:t>
      </w:r>
      <w:r>
        <w:rPr>
          <w:rFonts w:hint="eastAsia" w:ascii="宋体" w:hAnsi="宋体"/>
          <w:color w:val="000000"/>
          <w:sz w:val="18"/>
          <w:szCs w:val="18"/>
        </w:rPr>
        <w:t>（章节类型）：1</w:t>
      </w:r>
      <w:r>
        <w:rPr>
          <w:rFonts w:ascii="宋体" w:hAnsi="宋体"/>
          <w:color w:val="000000"/>
          <w:sz w:val="18"/>
          <w:szCs w:val="18"/>
        </w:rPr>
        <w:t>=</w:t>
      </w:r>
      <w:r>
        <w:rPr>
          <w:rFonts w:hint="eastAsia" w:ascii="宋体" w:hAnsi="宋体"/>
          <w:color w:val="000000"/>
          <w:sz w:val="18"/>
          <w:szCs w:val="18"/>
        </w:rPr>
        <w:t>章；2=节；3=细目；4=其他</w:t>
      </w:r>
      <w:bookmarkEnd w:id="402"/>
      <w:r>
        <w:rPr>
          <w:rFonts w:hint="eastAsia" w:ascii="宋体" w:hAnsi="宋体"/>
          <w:color w:val="000000"/>
          <w:sz w:val="18"/>
          <w:szCs w:val="18"/>
          <w:lang w:val="en-US" w:eastAsia="zh-CN"/>
        </w:rPr>
        <w:t>；</w:t>
      </w:r>
    </w:p>
    <w:p>
      <w:pPr>
        <w:ind w:firstLine="720" w:firstLineChars="400"/>
        <w:rPr>
          <w:rFonts w:hint="default" w:ascii="宋体" w:hAnsi="宋体" w:eastAsia="宋体"/>
          <w:color w:val="000000"/>
          <w:sz w:val="18"/>
          <w:szCs w:val="18"/>
          <w:lang w:val="en-US" w:eastAsia="zh-CN"/>
        </w:rPr>
      </w:pPr>
      <w:r>
        <w:rPr>
          <w:rFonts w:hint="eastAsia" w:ascii="宋体" w:hAnsi="宋体"/>
          <w:color w:val="000000"/>
          <w:sz w:val="18"/>
          <w:szCs w:val="18"/>
          <w:lang w:val="en-US" w:eastAsia="zh-CN"/>
        </w:rPr>
        <w:t xml:space="preserve">2  </w:t>
      </w:r>
      <w:r>
        <w:rPr>
          <w:rFonts w:ascii="宋体" w:hAnsi="宋体" w:cs="宋体"/>
          <w:color w:val="000000"/>
          <w:kern w:val="0"/>
          <w:sz w:val="18"/>
          <w:szCs w:val="18"/>
        </w:rPr>
        <w:t>Kind</w:t>
      </w:r>
      <w:r>
        <w:rPr>
          <w:rFonts w:hint="eastAsia" w:ascii="宋体" w:hAnsi="宋体" w:cs="宋体"/>
          <w:color w:val="000000"/>
          <w:kern w:val="0"/>
          <w:sz w:val="18"/>
          <w:szCs w:val="18"/>
        </w:rPr>
        <w:t>（汇总类型）：</w:t>
      </w:r>
      <w:r>
        <w:rPr>
          <w:rFonts w:hint="eastAsia" w:ascii="宋体" w:hAnsi="宋体"/>
          <w:color w:val="000000"/>
          <w:sz w:val="18"/>
          <w:szCs w:val="18"/>
        </w:rPr>
        <w:t>1</w:t>
      </w:r>
      <w:r>
        <w:rPr>
          <w:rFonts w:ascii="宋体" w:hAnsi="宋体"/>
          <w:color w:val="000000"/>
          <w:sz w:val="18"/>
          <w:szCs w:val="18"/>
        </w:rPr>
        <w:t>=</w:t>
      </w:r>
      <w:r>
        <w:rPr>
          <w:rFonts w:hint="eastAsia" w:ascii="宋体" w:hAnsi="宋体"/>
          <w:color w:val="000000"/>
          <w:sz w:val="18"/>
          <w:szCs w:val="18"/>
        </w:rPr>
        <w:t>汇总条目；2</w:t>
      </w:r>
      <w:r>
        <w:rPr>
          <w:rFonts w:ascii="宋体" w:hAnsi="宋体"/>
          <w:color w:val="000000"/>
          <w:sz w:val="18"/>
          <w:szCs w:val="18"/>
        </w:rPr>
        <w:t>=</w:t>
      </w:r>
      <w:r>
        <w:rPr>
          <w:rFonts w:hint="eastAsia" w:ascii="宋体" w:hAnsi="宋体"/>
          <w:color w:val="000000"/>
          <w:sz w:val="18"/>
          <w:szCs w:val="18"/>
        </w:rPr>
        <w:t>不汇总条目</w:t>
      </w:r>
      <w:r>
        <w:rPr>
          <w:rFonts w:hint="eastAsia" w:ascii="宋体" w:hAnsi="宋体" w:cs="宋体"/>
          <w:color w:val="000000"/>
          <w:kern w:val="0"/>
          <w:sz w:val="18"/>
          <w:szCs w:val="18"/>
        </w:rPr>
        <w:t>。</w:t>
      </w:r>
    </w:p>
    <w:p>
      <w:pPr>
        <w:spacing w:before="156" w:beforeLines="50"/>
        <w:rPr>
          <w:color w:val="000000"/>
        </w:rPr>
      </w:pPr>
      <w:bookmarkStart w:id="405" w:name="OLE_LINK211"/>
      <w:bookmarkStart w:id="406" w:name="OLE_LINK210"/>
      <w:r>
        <w:rPr>
          <w:rFonts w:ascii="Times New Roman" w:hAnsi="Times New Roman"/>
          <w:b/>
          <w:color w:val="000000"/>
        </w:rPr>
        <w:t>6.3.</w:t>
      </w:r>
      <w:r>
        <w:rPr>
          <w:rFonts w:hint="eastAsia" w:ascii="Times New Roman" w:hAnsi="Times New Roman"/>
          <w:b/>
          <w:color w:val="000000"/>
          <w:lang w:val="en-US" w:eastAsia="zh-CN"/>
        </w:rPr>
        <w:t>4</w:t>
      </w:r>
      <w:r>
        <w:rPr>
          <w:rFonts w:ascii="Times New Roman" w:hAnsi="Times New Roman"/>
          <w:b/>
          <w:color w:val="000000"/>
        </w:rPr>
        <w:t xml:space="preserve"> </w:t>
      </w:r>
      <w:r>
        <w:rPr>
          <w:rFonts w:ascii="Times New Roman" w:hAnsi="Times New Roman"/>
          <w:color w:val="000000"/>
        </w:rPr>
        <w:t xml:space="preserve"> </w:t>
      </w:r>
      <w:bookmarkEnd w:id="405"/>
      <w:bookmarkEnd w:id="406"/>
      <w:r>
        <w:rPr>
          <w:rFonts w:hint="eastAsia" w:ascii="宋体" w:hAnsi="宋体"/>
          <w:color w:val="000000"/>
        </w:rPr>
        <w:t>清单项目</w:t>
      </w:r>
      <w:r>
        <w:rPr>
          <w:rFonts w:ascii="宋体" w:hAnsi="宋体"/>
          <w:color w:val="000000"/>
        </w:rPr>
        <w:t>的元素名称WorkElement，记录</w:t>
      </w:r>
      <w:r>
        <w:rPr>
          <w:rFonts w:hint="eastAsia" w:ascii="宋体" w:hAnsi="宋体"/>
          <w:color w:val="000000"/>
        </w:rPr>
        <w:t>单位工程的分部分项工程清单的</w:t>
      </w:r>
      <w:r>
        <w:rPr>
          <w:rFonts w:hint="eastAsia" w:ascii="宋体" w:hAnsi="宋体"/>
          <w:color w:val="000000"/>
          <w:lang w:val="en-US" w:eastAsia="zh-CN"/>
        </w:rPr>
        <w:t>工程量、计算基数、</w:t>
      </w:r>
      <w:r>
        <w:rPr>
          <w:rFonts w:hint="eastAsia" w:ascii="宋体" w:hAnsi="宋体"/>
          <w:color w:val="000000"/>
        </w:rPr>
        <w:t>费率</w:t>
      </w:r>
      <w:r>
        <w:rPr>
          <w:rFonts w:hint="eastAsia" w:ascii="宋体" w:hAnsi="宋体"/>
          <w:color w:val="000000"/>
          <w:lang w:eastAsia="zh-CN"/>
        </w:rPr>
        <w:t>（</w:t>
      </w:r>
      <w:r>
        <w:rPr>
          <w:rFonts w:hint="eastAsia" w:ascii="宋体" w:hAnsi="宋体"/>
          <w:color w:val="000000"/>
          <w:lang w:val="en-US" w:eastAsia="zh-CN"/>
        </w:rPr>
        <w:t>%</w:t>
      </w:r>
      <w:r>
        <w:rPr>
          <w:rFonts w:hint="eastAsia" w:ascii="宋体" w:hAnsi="宋体"/>
          <w:color w:val="000000"/>
          <w:lang w:eastAsia="zh-CN"/>
        </w:rPr>
        <w:t>）</w:t>
      </w:r>
      <w:r>
        <w:rPr>
          <w:rFonts w:hint="eastAsia" w:ascii="宋体" w:hAnsi="宋体"/>
          <w:color w:val="000000"/>
        </w:rPr>
        <w:t>、单价、合价等信息，子元素应为</w:t>
      </w:r>
      <w:r>
        <w:rPr>
          <w:rFonts w:ascii="宋体" w:hAnsi="宋体"/>
          <w:color w:val="000000"/>
        </w:rPr>
        <w:t>SummaryOfBasicCost</w:t>
      </w:r>
      <w:r>
        <w:rPr>
          <w:rFonts w:hint="eastAsia" w:ascii="宋体" w:hAnsi="宋体"/>
          <w:color w:val="000000"/>
        </w:rPr>
        <w:t>（合计费用）、</w:t>
      </w:r>
      <w:r>
        <w:rPr>
          <w:rFonts w:ascii="宋体" w:hAnsi="宋体"/>
          <w:color w:val="000000"/>
        </w:rPr>
        <w:t>ExpressElement</w:t>
      </w:r>
      <w:r>
        <w:rPr>
          <w:rFonts w:hint="eastAsia" w:ascii="宋体" w:hAnsi="宋体"/>
          <w:color w:val="000000"/>
        </w:rPr>
        <w:t>（工程量计算表）、</w:t>
      </w:r>
      <w:r>
        <w:rPr>
          <w:rFonts w:ascii="宋体" w:hAnsi="宋体"/>
          <w:color w:val="000000"/>
        </w:rPr>
        <w:t>WorkContent</w:t>
      </w:r>
      <w:r>
        <w:rPr>
          <w:rFonts w:hint="eastAsia" w:ascii="宋体" w:hAnsi="宋体"/>
          <w:color w:val="000000"/>
        </w:rPr>
        <w:t>（工作内容）、</w:t>
      </w:r>
      <w:r>
        <w:fldChar w:fldCharType="begin"/>
      </w:r>
      <w:r>
        <w:instrText xml:space="preserve"> HYPERLINK \l "_4.3.19_定额子目_[Norm]" </w:instrText>
      </w:r>
      <w:r>
        <w:fldChar w:fldCharType="separate"/>
      </w:r>
      <w:r>
        <w:rPr>
          <w:rFonts w:hint="eastAsia" w:ascii="宋体" w:hAnsi="宋体"/>
          <w:color w:val="000000"/>
        </w:rPr>
        <w:t>Norm</w:t>
      </w:r>
      <w:r>
        <w:rPr>
          <w:rFonts w:hint="eastAsia" w:ascii="宋体" w:hAnsi="宋体"/>
          <w:color w:val="000000"/>
        </w:rPr>
        <w:fldChar w:fldCharType="end"/>
      </w:r>
      <w:r>
        <w:rPr>
          <w:rFonts w:hint="eastAsia" w:ascii="宋体" w:hAnsi="宋体"/>
          <w:color w:val="000000"/>
        </w:rPr>
        <w:t>（</w:t>
      </w:r>
      <w:r>
        <w:rPr>
          <w:rFonts w:hint="eastAsia" w:ascii="宋体" w:hAnsi="宋体"/>
          <w:color w:val="000000"/>
          <w:lang w:val="en-US" w:eastAsia="zh-CN"/>
        </w:rPr>
        <w:t>定额</w:t>
      </w:r>
      <w:r>
        <w:rPr>
          <w:rFonts w:hint="eastAsia" w:ascii="宋体" w:hAnsi="宋体"/>
          <w:color w:val="000000"/>
        </w:rPr>
        <w:t>子目）、</w:t>
      </w:r>
      <w:r>
        <w:rPr>
          <w:rFonts w:ascii="宋体" w:hAnsi="宋体"/>
          <w:color w:val="000000"/>
        </w:rPr>
        <w:t>LabourMaterialsEquipmentsMachinesElement</w:t>
      </w:r>
      <w:r>
        <w:rPr>
          <w:rFonts w:hint="eastAsia" w:ascii="宋体" w:hAnsi="宋体"/>
          <w:color w:val="000000"/>
        </w:rPr>
        <w:t>（工料机含量明细）、</w:t>
      </w:r>
      <w:r>
        <w:rPr>
          <w:rFonts w:ascii="宋体" w:hAnsi="宋体"/>
          <w:color w:val="000000"/>
        </w:rPr>
        <w:t>UnitPriceCalculationOfItem</w:t>
      </w:r>
      <w:r>
        <w:rPr>
          <w:rFonts w:hint="eastAsia" w:ascii="宋体" w:hAnsi="宋体"/>
          <w:color w:val="000000"/>
        </w:rPr>
        <w:t>（子目单价计算），元素关系应符合图6.3.</w:t>
      </w:r>
      <w:r>
        <w:rPr>
          <w:rFonts w:hint="eastAsia" w:ascii="宋体" w:hAnsi="宋体"/>
          <w:color w:val="000000"/>
          <w:lang w:val="en-US" w:eastAsia="zh-CN"/>
        </w:rPr>
        <w:t>4</w:t>
      </w:r>
      <w:r>
        <w:rPr>
          <w:rFonts w:hint="eastAsia" w:ascii="宋体" w:hAnsi="宋体"/>
          <w:color w:val="000000"/>
        </w:rPr>
        <w:t>的规定，属性定义应符合表6.3.</w:t>
      </w:r>
      <w:r>
        <w:rPr>
          <w:rFonts w:hint="eastAsia" w:ascii="宋体" w:hAnsi="宋体"/>
          <w:color w:val="000000"/>
          <w:lang w:val="en-US" w:eastAsia="zh-CN"/>
        </w:rPr>
        <w:t>4</w:t>
      </w:r>
      <w:r>
        <w:rPr>
          <w:rFonts w:hint="eastAsia" w:ascii="宋体" w:hAnsi="宋体"/>
          <w:color w:val="000000"/>
        </w:rPr>
        <w:t>的规定。</w:t>
      </w:r>
    </w:p>
    <w:p>
      <w:pPr>
        <w:jc w:val="center"/>
        <w:rPr>
          <w:color w:val="000000"/>
        </w:rPr>
      </w:pPr>
      <w:r>
        <w:drawing>
          <wp:inline distT="0" distB="0" distL="114300" distR="114300">
            <wp:extent cx="4705350" cy="4248150"/>
            <wp:effectExtent l="0" t="0" r="6350" b="6350"/>
            <wp:docPr id="65"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5" name="图片 14"/>
                    <pic:cNvPicPr>
                      <a:picLocks noChangeAspect="true"/>
                    </pic:cNvPicPr>
                  </pic:nvPicPr>
                  <pic:blipFill>
                    <a:blip r:embed="rId110"/>
                    <a:stretch>
                      <a:fillRect/>
                    </a:stretch>
                  </pic:blipFill>
                  <pic:spPr>
                    <a:xfrm>
                      <a:off x="0" y="0"/>
                      <a:ext cx="4705350" cy="4248150"/>
                    </a:xfrm>
                    <a:prstGeom prst="rect">
                      <a:avLst/>
                    </a:prstGeom>
                    <a:noFill/>
                    <a:ln>
                      <a:noFill/>
                    </a:ln>
                  </pic:spPr>
                </pic:pic>
              </a:graphicData>
            </a:graphic>
          </wp:inline>
        </w:drawing>
      </w:r>
    </w:p>
    <w:p>
      <w:pPr>
        <w:jc w:val="center"/>
        <w:rPr>
          <w:rFonts w:ascii="宋体" w:hAnsi="宋体"/>
          <w:color w:val="000000"/>
          <w:sz w:val="18"/>
          <w:szCs w:val="18"/>
        </w:rPr>
      </w:pPr>
      <w:r>
        <w:rPr>
          <w:rFonts w:hint="eastAsia" w:ascii="宋体" w:hAnsi="宋体"/>
          <w:color w:val="000000"/>
          <w:sz w:val="18"/>
          <w:szCs w:val="18"/>
        </w:rPr>
        <w:t>图6.3.</w:t>
      </w:r>
      <w:r>
        <w:rPr>
          <w:rFonts w:hint="eastAsia" w:ascii="宋体" w:hAnsi="宋体"/>
          <w:color w:val="000000"/>
          <w:sz w:val="18"/>
          <w:szCs w:val="18"/>
          <w:lang w:val="en-US" w:eastAsia="zh-CN"/>
        </w:rPr>
        <w:t>4</w:t>
      </w:r>
      <w:r>
        <w:rPr>
          <w:rFonts w:hint="eastAsia" w:ascii="宋体" w:hAnsi="宋体"/>
          <w:color w:val="000000"/>
          <w:sz w:val="18"/>
          <w:szCs w:val="18"/>
        </w:rPr>
        <w:t xml:space="preserve">  </w:t>
      </w:r>
      <w:r>
        <w:rPr>
          <w:rFonts w:ascii="宋体" w:hAnsi="宋体"/>
          <w:color w:val="000000"/>
          <w:sz w:val="18"/>
          <w:szCs w:val="18"/>
        </w:rPr>
        <w:t>WorkElement</w:t>
      </w:r>
      <w:r>
        <w:rPr>
          <w:rFonts w:hint="eastAsia" w:ascii="宋体" w:hAnsi="宋体"/>
          <w:color w:val="000000"/>
          <w:sz w:val="18"/>
          <w:szCs w:val="18"/>
        </w:rPr>
        <w:t>元素关系</w:t>
      </w:r>
    </w:p>
    <w:p>
      <w:pPr>
        <w:spacing w:before="156" w:beforeLines="50"/>
        <w:jc w:val="center"/>
        <w:rPr>
          <w:color w:val="000000"/>
        </w:rPr>
      </w:pPr>
      <w:r>
        <w:rPr>
          <w:rFonts w:hint="eastAsia" w:ascii="宋体" w:hAnsi="宋体"/>
          <w:b/>
          <w:color w:val="000000"/>
        </w:rPr>
        <w:t>表6.3.</w:t>
      </w:r>
      <w:r>
        <w:rPr>
          <w:rFonts w:hint="eastAsia" w:ascii="宋体" w:hAnsi="宋体"/>
          <w:b/>
          <w:color w:val="000000"/>
          <w:lang w:val="en-US" w:eastAsia="zh-CN"/>
        </w:rPr>
        <w:t>4</w:t>
      </w:r>
      <w:r>
        <w:rPr>
          <w:rFonts w:hint="eastAsia" w:ascii="宋体" w:hAnsi="宋体"/>
          <w:b/>
          <w:color w:val="000000"/>
        </w:rPr>
        <w:t xml:space="preserve">  </w:t>
      </w:r>
      <w:r>
        <w:rPr>
          <w:rFonts w:ascii="宋体" w:hAnsi="宋体"/>
          <w:b/>
          <w:color w:val="000000"/>
        </w:rPr>
        <w:t>WorkElement</w:t>
      </w:r>
      <w:r>
        <w:rPr>
          <w:rFonts w:hint="eastAsia" w:ascii="宋体" w:hAnsi="宋体"/>
          <w:b/>
          <w:color w:val="000000"/>
        </w:rPr>
        <w:t>属性定义表</w:t>
      </w:r>
      <w:bookmarkEnd w:id="403"/>
    </w:p>
    <w:tbl>
      <w:tblPr>
        <w:tblStyle w:val="38"/>
        <w:tblW w:w="8337" w:type="dxa"/>
        <w:tblInd w:w="135" w:type="dxa"/>
        <w:tblLayout w:type="fixed"/>
        <w:tblCellMar>
          <w:top w:w="0" w:type="dxa"/>
          <w:left w:w="108" w:type="dxa"/>
          <w:bottom w:w="0" w:type="dxa"/>
          <w:right w:w="108" w:type="dxa"/>
        </w:tblCellMar>
      </w:tblPr>
      <w:tblGrid>
        <w:gridCol w:w="467"/>
        <w:gridCol w:w="2142"/>
        <w:gridCol w:w="2467"/>
        <w:gridCol w:w="1134"/>
        <w:gridCol w:w="426"/>
        <w:gridCol w:w="1701"/>
      </w:tblGrid>
      <w:tr>
        <w:tblPrEx>
          <w:tblCellMar>
            <w:top w:w="0" w:type="dxa"/>
            <w:left w:w="108" w:type="dxa"/>
            <w:bottom w:w="0" w:type="dxa"/>
            <w:right w:w="108" w:type="dxa"/>
          </w:tblCellMar>
        </w:tblPrEx>
        <w:trPr>
          <w:tblHeader/>
        </w:trPr>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142"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467"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142"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bookmarkStart w:id="407" w:name="OLE_LINK181"/>
            <w:r>
              <w:rPr>
                <w:rFonts w:hint="eastAsia" w:ascii="Arial Black" w:hAnsi="Arial Black" w:cs="宋体"/>
                <w:color w:val="000000"/>
                <w:kern w:val="0"/>
                <w:sz w:val="18"/>
                <w:szCs w:val="18"/>
              </w:rPr>
              <w:t>Number</w:t>
            </w:r>
            <w:bookmarkEnd w:id="407"/>
          </w:p>
        </w:tc>
        <w:tc>
          <w:tcPr>
            <w:tcW w:w="2467"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color w:val="000000"/>
              </w:rPr>
              <w:t>项目编码</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pStyle w:val="380"/>
              <w:jc w:val="center"/>
              <w:rPr>
                <w:rFonts w:ascii="宋体" w:hAnsi="宋体"/>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填写规则见注1</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142"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Name</w:t>
            </w:r>
          </w:p>
        </w:tc>
        <w:tc>
          <w:tcPr>
            <w:tcW w:w="2467"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color w:val="000000"/>
              </w:rPr>
              <w:t>项目名称</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142"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Attr</w:t>
            </w:r>
          </w:p>
        </w:tc>
        <w:tc>
          <w:tcPr>
            <w:tcW w:w="2467"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color w:val="000000"/>
              </w:rPr>
              <w:t>项目特征</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pStyle w:val="380"/>
              <w:jc w:val="center"/>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4</w:t>
            </w:r>
          </w:p>
        </w:tc>
        <w:tc>
          <w:tcPr>
            <w:tcW w:w="2142"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hint="eastAsia" w:ascii="Arial Black" w:hAnsi="Arial Black" w:cs="宋体"/>
                <w:color w:val="000000"/>
                <w:kern w:val="0"/>
                <w:sz w:val="18"/>
                <w:szCs w:val="18"/>
              </w:rPr>
              <w:t>Work</w:t>
            </w:r>
            <w:r>
              <w:rPr>
                <w:rFonts w:ascii="Arial Black" w:hAnsi="Arial Black" w:cs="宋体"/>
                <w:color w:val="000000"/>
                <w:kern w:val="0"/>
                <w:sz w:val="18"/>
                <w:szCs w:val="18"/>
              </w:rPr>
              <w:t>Content</w:t>
            </w:r>
          </w:p>
        </w:tc>
        <w:tc>
          <w:tcPr>
            <w:tcW w:w="2467"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color w:val="000000"/>
              </w:rPr>
              <w:t>工作内容</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rPr>
              <w:t>5</w:t>
            </w:r>
          </w:p>
        </w:tc>
        <w:tc>
          <w:tcPr>
            <w:tcW w:w="2142" w:type="dxa"/>
            <w:tcBorders>
              <w:top w:val="single" w:color="000000" w:sz="4" w:space="0"/>
              <w:left w:val="nil"/>
              <w:bottom w:val="single" w:color="000000" w:sz="4" w:space="0"/>
              <w:right w:val="single" w:color="000000" w:sz="4" w:space="0"/>
            </w:tcBorders>
            <w:vAlign w:val="center"/>
          </w:tcPr>
          <w:p>
            <w:pPr>
              <w:widowControl/>
              <w:rPr>
                <w:rFonts w:hint="eastAsia" w:ascii="Arial Black" w:hAnsi="Arial Black" w:cs="宋体"/>
                <w:color w:val="000000"/>
                <w:kern w:val="0"/>
                <w:sz w:val="18"/>
                <w:szCs w:val="18"/>
              </w:rPr>
            </w:pPr>
            <w:r>
              <w:rPr>
                <w:rFonts w:hint="eastAsia" w:ascii="Arial Black" w:hAnsi="Arial Black" w:cs="宋体"/>
                <w:color w:val="000000"/>
                <w:kern w:val="0"/>
                <w:sz w:val="18"/>
                <w:szCs w:val="18"/>
              </w:rPr>
              <w:t xml:space="preserve">QuantityCalculationRules </w:t>
            </w:r>
          </w:p>
        </w:tc>
        <w:tc>
          <w:tcPr>
            <w:tcW w:w="2467" w:type="dxa"/>
            <w:tcBorders>
              <w:top w:val="single" w:color="000000" w:sz="4" w:space="0"/>
              <w:left w:val="nil"/>
              <w:bottom w:val="single" w:color="000000" w:sz="4" w:space="0"/>
              <w:right w:val="single" w:color="000000" w:sz="4" w:space="0"/>
            </w:tcBorders>
            <w:vAlign w:val="center"/>
          </w:tcPr>
          <w:p>
            <w:pPr>
              <w:rPr>
                <w:rFonts w:hint="default" w:eastAsia="宋体"/>
                <w:color w:val="000000"/>
                <w:lang w:val="en-US" w:eastAsia="zh-CN"/>
              </w:rPr>
            </w:pPr>
            <w:r>
              <w:rPr>
                <w:rFonts w:hint="eastAsia"/>
                <w:color w:val="000000"/>
                <w:lang w:val="en-US" w:eastAsia="zh-CN"/>
              </w:rPr>
              <w:t>工程量计算规则</w:t>
            </w:r>
          </w:p>
        </w:tc>
        <w:tc>
          <w:tcPr>
            <w:tcW w:w="1134" w:type="dxa"/>
            <w:tcBorders>
              <w:top w:val="single" w:color="000000" w:sz="4" w:space="0"/>
              <w:left w:val="nil"/>
              <w:bottom w:val="single" w:color="000000" w:sz="4" w:space="0"/>
              <w:right w:val="single" w:color="000000" w:sz="4" w:space="0"/>
            </w:tcBorders>
            <w:vAlign w:val="center"/>
          </w:tcPr>
          <w:p>
            <w:pPr>
              <w:jc w:val="center"/>
              <w:rPr>
                <w:rFonts w:hint="eastAsia"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6</w:t>
            </w:r>
          </w:p>
        </w:tc>
        <w:tc>
          <w:tcPr>
            <w:tcW w:w="2142"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Unit</w:t>
            </w:r>
          </w:p>
        </w:tc>
        <w:tc>
          <w:tcPr>
            <w:tcW w:w="2467"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color w:val="000000"/>
              </w:rPr>
              <w:t>计量单位</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pStyle w:val="380"/>
              <w:jc w:val="center"/>
              <w:rPr>
                <w:rFonts w:ascii="宋体" w:hAnsi="宋体"/>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7</w:t>
            </w:r>
          </w:p>
        </w:tc>
        <w:tc>
          <w:tcPr>
            <w:tcW w:w="2142"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Quantity</w:t>
            </w:r>
          </w:p>
        </w:tc>
        <w:tc>
          <w:tcPr>
            <w:tcW w:w="2467"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color w:val="000000"/>
              </w:rPr>
              <w:t>工程量</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8</w:t>
            </w:r>
          </w:p>
        </w:tc>
        <w:tc>
          <w:tcPr>
            <w:tcW w:w="2142"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hint="eastAsia" w:ascii="Arial Black" w:hAnsi="Arial Black" w:cs="宋体"/>
                <w:color w:val="000000"/>
                <w:kern w:val="0"/>
                <w:sz w:val="18"/>
                <w:szCs w:val="18"/>
              </w:rPr>
              <w:t>Qty</w:t>
            </w:r>
            <w:r>
              <w:rPr>
                <w:rFonts w:ascii="Arial Black" w:hAnsi="Arial Black" w:cs="宋体"/>
                <w:color w:val="000000"/>
                <w:kern w:val="0"/>
                <w:sz w:val="18"/>
                <w:szCs w:val="18"/>
              </w:rPr>
              <w:t>Formula</w:t>
            </w:r>
          </w:p>
        </w:tc>
        <w:tc>
          <w:tcPr>
            <w:tcW w:w="2467"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bookmarkStart w:id="408" w:name="OLE_LINK91"/>
            <w:r>
              <w:rPr>
                <w:rFonts w:hint="eastAsia"/>
                <w:color w:val="000000"/>
              </w:rPr>
              <w:t>计算基数</w:t>
            </w:r>
            <w:bookmarkEnd w:id="408"/>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填写规则见注2</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FF0000"/>
                <w:kern w:val="2"/>
                <w:sz w:val="18"/>
                <w:szCs w:val="21"/>
                <w:lang w:val="en-US" w:eastAsia="zh-CN" w:bidi="ar-SA"/>
              </w:rPr>
            </w:pPr>
            <w:r>
              <w:rPr>
                <w:rFonts w:hint="eastAsia" w:ascii="Arial Black" w:hAnsi="Arial Black"/>
                <w:color w:val="000000"/>
                <w:sz w:val="18"/>
              </w:rPr>
              <w:t>9</w:t>
            </w:r>
          </w:p>
        </w:tc>
        <w:tc>
          <w:tcPr>
            <w:tcW w:w="2142" w:type="dxa"/>
            <w:tcBorders>
              <w:top w:val="single" w:color="000000" w:sz="4" w:space="0"/>
              <w:left w:val="nil"/>
              <w:bottom w:val="single" w:color="000000" w:sz="4" w:space="0"/>
              <w:right w:val="single" w:color="000000" w:sz="4" w:space="0"/>
            </w:tcBorders>
            <w:vAlign w:val="center"/>
          </w:tcPr>
          <w:p>
            <w:pPr>
              <w:widowControl/>
              <w:rPr>
                <w:rFonts w:hint="eastAsia" w:ascii="Arial Black" w:hAnsi="Arial Black" w:cs="宋体"/>
                <w:color w:val="000000"/>
                <w:kern w:val="0"/>
                <w:sz w:val="18"/>
                <w:szCs w:val="18"/>
              </w:rPr>
            </w:pPr>
            <w:r>
              <w:rPr>
                <w:rFonts w:hint="eastAsia" w:ascii="Arial Black" w:hAnsi="Arial Black" w:cs="宋体"/>
                <w:color w:val="000000"/>
                <w:kern w:val="0"/>
                <w:sz w:val="18"/>
                <w:szCs w:val="18"/>
              </w:rPr>
              <w:t>Price</w:t>
            </w:r>
          </w:p>
        </w:tc>
        <w:tc>
          <w:tcPr>
            <w:tcW w:w="2467" w:type="dxa"/>
            <w:tcBorders>
              <w:top w:val="single" w:color="000000" w:sz="4" w:space="0"/>
              <w:left w:val="nil"/>
              <w:bottom w:val="single" w:color="000000" w:sz="4" w:space="0"/>
              <w:right w:val="single" w:color="000000" w:sz="4" w:space="0"/>
            </w:tcBorders>
            <w:vAlign w:val="center"/>
          </w:tcPr>
          <w:p>
            <w:pPr>
              <w:rPr>
                <w:rFonts w:hint="eastAsia"/>
                <w:color w:val="000000"/>
              </w:rPr>
            </w:pPr>
            <w:r>
              <w:rPr>
                <w:rFonts w:hint="eastAsia"/>
                <w:color w:val="000000"/>
              </w:rPr>
              <w:t>单价（元）</w:t>
            </w:r>
          </w:p>
        </w:tc>
        <w:tc>
          <w:tcPr>
            <w:tcW w:w="1134" w:type="dxa"/>
            <w:tcBorders>
              <w:top w:val="single" w:color="000000" w:sz="4" w:space="0"/>
              <w:left w:val="nil"/>
              <w:bottom w:val="single" w:color="000000" w:sz="4" w:space="0"/>
              <w:right w:val="single" w:color="000000" w:sz="4" w:space="0"/>
            </w:tcBorders>
            <w:vAlign w:val="center"/>
          </w:tcPr>
          <w:p>
            <w:pPr>
              <w:jc w:val="center"/>
              <w:rPr>
                <w:rFonts w:hint="eastAsia" w:ascii="宋体" w:hAnsi="宋体"/>
                <w:color w:val="000000"/>
              </w:rPr>
            </w:pPr>
            <w:bookmarkStart w:id="409" w:name="OLE_LINK424"/>
            <w:bookmarkStart w:id="410" w:name="OLE_LINK423"/>
            <w:r>
              <w:rPr>
                <w:rFonts w:hint="eastAsia" w:ascii="宋体" w:hAnsi="宋体"/>
                <w:color w:val="000000"/>
              </w:rPr>
              <w:t>Double</w:t>
            </w:r>
            <w:bookmarkEnd w:id="409"/>
            <w:bookmarkEnd w:id="410"/>
          </w:p>
        </w:tc>
        <w:tc>
          <w:tcPr>
            <w:tcW w:w="426" w:type="dxa"/>
            <w:tcBorders>
              <w:top w:val="single" w:color="000000" w:sz="4" w:space="0"/>
              <w:left w:val="nil"/>
              <w:bottom w:val="single" w:color="000000" w:sz="4" w:space="0"/>
              <w:right w:val="single" w:color="000000" w:sz="4" w:space="0"/>
            </w:tcBorders>
            <w:vAlign w:val="center"/>
          </w:tcPr>
          <w:p>
            <w:pPr>
              <w:rPr>
                <w:rFonts w:hint="eastAsia"/>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hint="eastAsia" w:eastAsia="宋体"/>
                <w:color w:val="000000"/>
                <w:lang w:val="en-US" w:eastAsia="zh-CN"/>
              </w:rPr>
            </w:pPr>
            <w:r>
              <w:rPr>
                <w:rFonts w:hint="eastAsia" w:ascii="宋体" w:hAnsi="宋体"/>
                <w:color w:val="000000"/>
              </w:rPr>
              <w:t>填写规则见注</w:t>
            </w:r>
            <w:r>
              <w:rPr>
                <w:rFonts w:hint="eastAsia" w:ascii="宋体" w:hAnsi="宋体"/>
                <w:color w:val="000000"/>
                <w:lang w:val="en-US" w:eastAsia="zh-CN"/>
              </w:rPr>
              <w:t>3</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Black" w:hAnsi="Arial Black" w:eastAsia="宋体"/>
                <w:color w:val="000000"/>
                <w:sz w:val="18"/>
                <w:lang w:val="en-US" w:eastAsia="zh-CN"/>
              </w:rPr>
            </w:pPr>
            <w:r>
              <w:rPr>
                <w:rFonts w:hint="eastAsia" w:ascii="Arial Black" w:hAnsi="Arial Black"/>
                <w:color w:val="000000"/>
                <w:sz w:val="18"/>
                <w:lang w:val="en-US" w:eastAsia="zh-CN"/>
              </w:rPr>
              <w:t>10</w:t>
            </w:r>
          </w:p>
        </w:tc>
        <w:tc>
          <w:tcPr>
            <w:tcW w:w="2142" w:type="dxa"/>
            <w:tcBorders>
              <w:top w:val="single" w:color="000000" w:sz="4" w:space="0"/>
              <w:left w:val="nil"/>
              <w:bottom w:val="single" w:color="000000" w:sz="4" w:space="0"/>
              <w:right w:val="single" w:color="000000" w:sz="4" w:space="0"/>
            </w:tcBorders>
            <w:vAlign w:val="center"/>
          </w:tcPr>
          <w:p>
            <w:pPr>
              <w:widowControl/>
              <w:rPr>
                <w:rFonts w:hint="eastAsia" w:ascii="Arial Black" w:hAnsi="Arial Black" w:cs="宋体"/>
                <w:color w:val="000000"/>
                <w:kern w:val="0"/>
                <w:sz w:val="18"/>
                <w:szCs w:val="18"/>
              </w:rPr>
            </w:pPr>
            <w:r>
              <w:rPr>
                <w:rFonts w:hint="eastAsia" w:ascii="Arial Black" w:hAnsi="Arial Black" w:cs="宋体"/>
                <w:color w:val="000000"/>
                <w:kern w:val="0"/>
                <w:sz w:val="18"/>
                <w:szCs w:val="18"/>
                <w:lang w:val="en-US" w:eastAsia="zh-CN"/>
              </w:rPr>
              <w:t>CalcPrice</w:t>
            </w:r>
          </w:p>
        </w:tc>
        <w:tc>
          <w:tcPr>
            <w:tcW w:w="2467" w:type="dxa"/>
            <w:tcBorders>
              <w:top w:val="single" w:color="000000" w:sz="4" w:space="0"/>
              <w:left w:val="nil"/>
              <w:bottom w:val="single" w:color="000000" w:sz="4" w:space="0"/>
              <w:right w:val="single" w:color="000000" w:sz="4" w:space="0"/>
            </w:tcBorders>
            <w:vAlign w:val="center"/>
          </w:tcPr>
          <w:p>
            <w:pPr>
              <w:rPr>
                <w:rFonts w:hint="default"/>
                <w:color w:val="000000"/>
                <w:lang w:val="en-US"/>
              </w:rPr>
            </w:pPr>
            <w:r>
              <w:rPr>
                <w:rFonts w:hint="eastAsia"/>
                <w:color w:val="000000"/>
                <w:lang w:val="en-US" w:eastAsia="zh-CN"/>
              </w:rPr>
              <w:t>单价分析计算单价（元）</w:t>
            </w:r>
          </w:p>
        </w:tc>
        <w:tc>
          <w:tcPr>
            <w:tcW w:w="1134" w:type="dxa"/>
            <w:tcBorders>
              <w:top w:val="single" w:color="000000" w:sz="4" w:space="0"/>
              <w:left w:val="nil"/>
              <w:bottom w:val="single" w:color="000000" w:sz="4" w:space="0"/>
              <w:right w:val="single" w:color="000000" w:sz="4" w:space="0"/>
            </w:tcBorders>
            <w:vAlign w:val="center"/>
          </w:tcPr>
          <w:p>
            <w:pPr>
              <w:jc w:val="center"/>
              <w:rPr>
                <w:rFonts w:hint="eastAsia"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rPr>
                <w:rFonts w:hint="eastAsia"/>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hint="eastAsia" w:ascii="宋体" w:hAnsi="宋体"/>
                <w:color w:val="000000"/>
              </w:rPr>
            </w:pPr>
            <w:r>
              <w:rPr>
                <w:rFonts w:hint="eastAsia" w:ascii="宋体" w:hAnsi="宋体"/>
                <w:color w:val="000000"/>
              </w:rPr>
              <w:t>填写规则见注</w:t>
            </w:r>
            <w:r>
              <w:rPr>
                <w:rFonts w:hint="eastAsia" w:ascii="宋体" w:hAnsi="宋体"/>
                <w:color w:val="000000"/>
                <w:lang w:val="en-US" w:eastAsia="zh-CN"/>
              </w:rPr>
              <w:t>4</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11</w:t>
            </w:r>
          </w:p>
        </w:tc>
        <w:tc>
          <w:tcPr>
            <w:tcW w:w="2142"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EquipmentPrice</w:t>
            </w:r>
          </w:p>
        </w:tc>
        <w:tc>
          <w:tcPr>
            <w:tcW w:w="2467" w:type="dxa"/>
            <w:tcBorders>
              <w:top w:val="single" w:color="000000" w:sz="4" w:space="0"/>
              <w:left w:val="nil"/>
              <w:bottom w:val="single" w:color="000000" w:sz="4" w:space="0"/>
              <w:right w:val="single" w:color="000000" w:sz="4" w:space="0"/>
            </w:tcBorders>
            <w:vAlign w:val="center"/>
          </w:tcPr>
          <w:p>
            <w:pPr>
              <w:widowControl/>
              <w:rPr>
                <w:rFonts w:ascii="宋体" w:hAnsi="宋体" w:cs="宋体"/>
                <w:color w:val="000000"/>
                <w:kern w:val="0"/>
              </w:rPr>
            </w:pPr>
            <w:r>
              <w:rPr>
                <w:rFonts w:hint="eastAsia" w:ascii="宋体" w:hAnsi="宋体" w:cs="宋体"/>
                <w:color w:val="000000"/>
                <w:kern w:val="0"/>
              </w:rPr>
              <w:t>设备单价</w:t>
            </w:r>
            <w:r>
              <w:rPr>
                <w:rFonts w:hint="eastAsia"/>
                <w:color w:val="000000"/>
              </w:rPr>
              <w:t>（元）</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pStyle w:val="380"/>
              <w:jc w:val="center"/>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bookmarkStart w:id="411" w:name="_Hlk472187855"/>
            <w:r>
              <w:rPr>
                <w:rFonts w:hint="eastAsia" w:ascii="Arial Black" w:hAnsi="Arial Black"/>
                <w:color w:val="000000"/>
                <w:sz w:val="18"/>
              </w:rPr>
              <w:t>12</w:t>
            </w:r>
          </w:p>
        </w:tc>
        <w:tc>
          <w:tcPr>
            <w:tcW w:w="2142"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PriceLow</w:t>
            </w:r>
          </w:p>
        </w:tc>
        <w:tc>
          <w:tcPr>
            <w:tcW w:w="2467"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color w:val="000000"/>
              </w:rPr>
              <w:t>最低限价（元）</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bookmarkEnd w:id="411"/>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13</w:t>
            </w:r>
          </w:p>
        </w:tc>
        <w:tc>
          <w:tcPr>
            <w:tcW w:w="2142"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PriceHigh</w:t>
            </w:r>
          </w:p>
        </w:tc>
        <w:tc>
          <w:tcPr>
            <w:tcW w:w="2467"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color w:val="000000"/>
              </w:rPr>
              <w:t>最高限价（元）</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pStyle w:val="380"/>
              <w:jc w:val="center"/>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rPr>
              <w:t>14</w:t>
            </w:r>
          </w:p>
        </w:tc>
        <w:tc>
          <w:tcPr>
            <w:tcW w:w="2142"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Rate</w:t>
            </w:r>
          </w:p>
        </w:tc>
        <w:tc>
          <w:tcPr>
            <w:tcW w:w="2467"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ascii="宋体" w:hAnsi="宋体"/>
                <w:color w:val="000000"/>
              </w:rPr>
              <w:t>费率（%）</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pStyle w:val="380"/>
              <w:jc w:val="center"/>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rPr>
              <w:t>15</w:t>
            </w:r>
          </w:p>
        </w:tc>
        <w:tc>
          <w:tcPr>
            <w:tcW w:w="2142"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Total</w:t>
            </w:r>
          </w:p>
        </w:tc>
        <w:tc>
          <w:tcPr>
            <w:tcW w:w="2467"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color w:val="000000"/>
              </w:rPr>
              <w:t>合价（元）</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rPr>
              <w:t>16</w:t>
            </w:r>
          </w:p>
        </w:tc>
        <w:tc>
          <w:tcPr>
            <w:tcW w:w="2142"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EquipmentTotal</w:t>
            </w:r>
          </w:p>
        </w:tc>
        <w:tc>
          <w:tcPr>
            <w:tcW w:w="2467" w:type="dxa"/>
            <w:tcBorders>
              <w:top w:val="single" w:color="000000" w:sz="4" w:space="0"/>
              <w:left w:val="nil"/>
              <w:bottom w:val="single" w:color="000000" w:sz="4" w:space="0"/>
              <w:right w:val="single" w:color="000000" w:sz="4" w:space="0"/>
            </w:tcBorders>
            <w:vAlign w:val="center"/>
          </w:tcPr>
          <w:p>
            <w:pPr>
              <w:rPr>
                <w:rFonts w:hint="default" w:eastAsia="宋体"/>
                <w:color w:val="000000"/>
                <w:lang w:val="en-US" w:eastAsia="zh-CN"/>
              </w:rPr>
            </w:pPr>
            <w:r>
              <w:rPr>
                <w:rFonts w:hint="eastAsia"/>
                <w:color w:val="000000"/>
                <w:lang w:val="en-US" w:eastAsia="zh-CN"/>
              </w:rPr>
              <w:t>设备合价（元）</w:t>
            </w:r>
          </w:p>
        </w:tc>
        <w:tc>
          <w:tcPr>
            <w:tcW w:w="1134" w:type="dxa"/>
            <w:tcBorders>
              <w:top w:val="single" w:color="000000" w:sz="4" w:space="0"/>
              <w:left w:val="nil"/>
              <w:bottom w:val="single" w:color="000000" w:sz="4" w:space="0"/>
              <w:right w:val="single" w:color="000000" w:sz="4" w:space="0"/>
            </w:tcBorders>
            <w:vAlign w:val="center"/>
          </w:tcPr>
          <w:p>
            <w:pPr>
              <w:jc w:val="center"/>
              <w:rPr>
                <w:rFonts w:hint="eastAsia"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rPr>
              <w:t>17</w:t>
            </w:r>
          </w:p>
        </w:tc>
        <w:tc>
          <w:tcPr>
            <w:tcW w:w="2142" w:type="dxa"/>
            <w:tcBorders>
              <w:top w:val="single" w:color="000000" w:sz="4" w:space="0"/>
              <w:left w:val="nil"/>
              <w:bottom w:val="single" w:color="000000" w:sz="4" w:space="0"/>
              <w:right w:val="single" w:color="000000" w:sz="4" w:space="0"/>
            </w:tcBorders>
            <w:shd w:val="clear" w:color="auto" w:fill="auto"/>
            <w:vAlign w:val="center"/>
          </w:tcPr>
          <w:p>
            <w:pPr>
              <w:widowControl/>
              <w:rPr>
                <w:rFonts w:ascii="Arial Black" w:hAnsi="Arial Black" w:eastAsia="宋体" w:cs="宋体"/>
                <w:color w:val="000000"/>
                <w:kern w:val="0"/>
                <w:sz w:val="18"/>
                <w:szCs w:val="18"/>
                <w:lang w:val="en-US" w:eastAsia="zh-CN" w:bidi="ar-SA"/>
              </w:rPr>
            </w:pPr>
            <w:r>
              <w:rPr>
                <w:rFonts w:hint="eastAsia" w:ascii="Arial Black" w:hAnsi="Arial Black" w:cs="宋体"/>
                <w:color w:val="000000"/>
                <w:kern w:val="0"/>
                <w:sz w:val="18"/>
                <w:szCs w:val="18"/>
                <w:lang w:val="en-US" w:eastAsia="zh-CN"/>
              </w:rPr>
              <w:t>SupplementaryL</w:t>
            </w:r>
            <w:r>
              <w:rPr>
                <w:rFonts w:hint="eastAsia" w:ascii="Arial Black" w:hAnsi="Arial Black" w:eastAsia="宋体" w:cs="宋体"/>
                <w:color w:val="000000"/>
                <w:kern w:val="0"/>
                <w:sz w:val="18"/>
                <w:szCs w:val="18"/>
              </w:rPr>
              <w:t>ist</w:t>
            </w:r>
          </w:p>
        </w:tc>
        <w:tc>
          <w:tcPr>
            <w:tcW w:w="2467" w:type="dxa"/>
            <w:tcBorders>
              <w:top w:val="single" w:color="000000" w:sz="4" w:space="0"/>
              <w:left w:val="nil"/>
              <w:bottom w:val="single" w:color="000000" w:sz="4" w:space="0"/>
              <w:right w:val="single" w:color="000000" w:sz="4" w:space="0"/>
            </w:tcBorders>
            <w:shd w:val="clear" w:color="auto" w:fill="auto"/>
            <w:vAlign w:val="center"/>
          </w:tcPr>
          <w:p>
            <w:pPr>
              <w:rPr>
                <w:rFonts w:hint="eastAsia" w:ascii="Calibri" w:hAnsi="Calibri" w:eastAsia="宋体" w:cs="Times New Roman"/>
                <w:color w:val="000000"/>
                <w:kern w:val="2"/>
                <w:sz w:val="21"/>
                <w:szCs w:val="21"/>
                <w:lang w:val="en-US" w:eastAsia="zh-CN" w:bidi="ar-SA"/>
              </w:rPr>
            </w:pPr>
            <w:r>
              <w:rPr>
                <w:rFonts w:hint="eastAsia"/>
                <w:color w:val="000000"/>
                <w:lang w:val="en-US" w:eastAsia="zh-CN"/>
              </w:rPr>
              <w:t>补充清单</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Times New Roman"/>
                <w:color w:val="000000"/>
                <w:kern w:val="2"/>
                <w:sz w:val="21"/>
                <w:szCs w:val="21"/>
                <w:lang w:val="en-US" w:eastAsia="zh-CN" w:bidi="ar-SA"/>
              </w:rPr>
            </w:pPr>
            <w:r>
              <w:rPr>
                <w:rFonts w:hint="eastAsia" w:ascii="宋体" w:hAnsi="宋体"/>
                <w:color w:val="000000"/>
              </w:rPr>
              <w:t>Boolean</w:t>
            </w:r>
          </w:p>
        </w:tc>
        <w:tc>
          <w:tcPr>
            <w:tcW w:w="426" w:type="dxa"/>
            <w:tcBorders>
              <w:top w:val="single" w:color="000000" w:sz="4" w:space="0"/>
              <w:left w:val="nil"/>
              <w:bottom w:val="single" w:color="000000" w:sz="4" w:space="0"/>
              <w:right w:val="single" w:color="000000" w:sz="4" w:space="0"/>
            </w:tcBorders>
            <w:shd w:val="clear" w:color="auto" w:fill="auto"/>
            <w:vAlign w:val="top"/>
          </w:tcPr>
          <w:p>
            <w:pPr>
              <w:jc w:val="center"/>
              <w:rPr>
                <w:rFonts w:ascii="Calibri" w:hAnsi="Calibri" w:eastAsia="宋体" w:cs="Times New Roman"/>
                <w:color w:val="000000"/>
                <w:kern w:val="2"/>
                <w:sz w:val="21"/>
                <w:szCs w:val="21"/>
                <w:lang w:val="en-US" w:eastAsia="zh-CN" w:bidi="ar-SA"/>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Times New Roman"/>
                <w:color w:val="000000"/>
                <w:kern w:val="2"/>
                <w:sz w:val="21"/>
                <w:szCs w:val="21"/>
                <w:lang w:val="en-US" w:eastAsia="zh-CN" w:bidi="ar-SA"/>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rPr>
              <w:t>18</w:t>
            </w:r>
          </w:p>
        </w:tc>
        <w:tc>
          <w:tcPr>
            <w:tcW w:w="2142" w:type="dxa"/>
            <w:tcBorders>
              <w:top w:val="single" w:color="000000" w:sz="4" w:space="0"/>
              <w:left w:val="nil"/>
              <w:bottom w:val="single" w:color="000000" w:sz="4" w:space="0"/>
              <w:right w:val="single" w:color="000000" w:sz="4" w:space="0"/>
            </w:tcBorders>
            <w:shd w:val="clear" w:color="auto" w:fill="auto"/>
            <w:vAlign w:val="center"/>
          </w:tcPr>
          <w:p>
            <w:pPr>
              <w:widowControl/>
              <w:rPr>
                <w:rFonts w:ascii="Arial Black" w:hAnsi="Arial Black" w:eastAsia="宋体" w:cs="宋体"/>
                <w:color w:val="000000"/>
                <w:kern w:val="0"/>
                <w:sz w:val="18"/>
                <w:szCs w:val="18"/>
                <w:lang w:val="en-US" w:eastAsia="zh-CN" w:bidi="ar-SA"/>
              </w:rPr>
            </w:pPr>
            <w:r>
              <w:rPr>
                <w:rFonts w:ascii="Arial Black" w:hAnsi="Arial Black" w:cs="宋体"/>
                <w:color w:val="000000"/>
                <w:kern w:val="0"/>
                <w:sz w:val="18"/>
                <w:szCs w:val="18"/>
              </w:rPr>
              <w:t>Major</w:t>
            </w:r>
          </w:p>
        </w:tc>
        <w:tc>
          <w:tcPr>
            <w:tcW w:w="2467" w:type="dxa"/>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宋体"/>
                <w:color w:val="000000"/>
                <w:kern w:val="2"/>
                <w:sz w:val="21"/>
                <w:szCs w:val="21"/>
                <w:lang w:val="en-US" w:eastAsia="zh-CN" w:bidi="ar-SA"/>
              </w:rPr>
            </w:pPr>
            <w:r>
              <w:rPr>
                <w:rFonts w:hint="eastAsia"/>
                <w:color w:val="000000"/>
              </w:rPr>
              <w:t>主要清单</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Times New Roman"/>
                <w:color w:val="000000"/>
                <w:kern w:val="2"/>
                <w:sz w:val="21"/>
                <w:szCs w:val="21"/>
                <w:lang w:val="en-US" w:eastAsia="zh-CN" w:bidi="ar-SA"/>
              </w:rPr>
            </w:pPr>
            <w:r>
              <w:rPr>
                <w:rFonts w:hint="eastAsia" w:ascii="宋体" w:hAnsi="宋体"/>
                <w:color w:val="000000"/>
              </w:rPr>
              <w:t>Boolean</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rPr>
                <w:rFonts w:ascii="Calibri" w:hAnsi="Calibri" w:eastAsia="宋体" w:cs="Times New Roman"/>
                <w:color w:val="000000"/>
                <w:kern w:val="2"/>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Times New Roman"/>
                <w:color w:val="000000"/>
                <w:kern w:val="2"/>
                <w:sz w:val="21"/>
                <w:szCs w:val="21"/>
                <w:lang w:val="en-US" w:eastAsia="zh-CN" w:bidi="ar-SA"/>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rPr>
              <w:t>19</w:t>
            </w:r>
          </w:p>
        </w:tc>
        <w:tc>
          <w:tcPr>
            <w:tcW w:w="2142" w:type="dxa"/>
            <w:tcBorders>
              <w:top w:val="single" w:color="000000" w:sz="4" w:space="0"/>
              <w:left w:val="nil"/>
              <w:bottom w:val="single" w:color="000000" w:sz="4" w:space="0"/>
              <w:right w:val="single" w:color="000000" w:sz="4" w:space="0"/>
            </w:tcBorders>
            <w:shd w:val="clear" w:color="auto" w:fill="auto"/>
            <w:vAlign w:val="center"/>
          </w:tcPr>
          <w:p>
            <w:pP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Type</w:t>
            </w:r>
          </w:p>
        </w:tc>
        <w:tc>
          <w:tcPr>
            <w:tcW w:w="2467" w:type="dxa"/>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Times New Roman"/>
                <w:color w:val="000000"/>
                <w:kern w:val="2"/>
                <w:sz w:val="21"/>
                <w:szCs w:val="21"/>
                <w:lang w:val="en-US" w:eastAsia="zh-CN" w:bidi="ar-SA"/>
              </w:rPr>
            </w:pPr>
            <w:r>
              <w:rPr>
                <w:rFonts w:hint="eastAsia" w:ascii="宋体" w:hAnsi="宋体"/>
                <w:color w:val="000000"/>
              </w:rPr>
              <w:t>子目类型</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Times New Roman"/>
                <w:color w:val="000000"/>
                <w:kern w:val="2"/>
                <w:sz w:val="21"/>
                <w:szCs w:val="21"/>
                <w:lang w:val="en-US" w:eastAsia="zh-CN" w:bidi="ar-SA"/>
              </w:rPr>
            </w:pPr>
            <w:r>
              <w:rPr>
                <w:rFonts w:ascii="宋体" w:hAnsi="宋体"/>
                <w:color w:val="000000"/>
              </w:rPr>
              <w:t>Integer</w:t>
            </w:r>
          </w:p>
        </w:tc>
        <w:tc>
          <w:tcPr>
            <w:tcW w:w="426" w:type="dxa"/>
            <w:tcBorders>
              <w:top w:val="single" w:color="000000" w:sz="4" w:space="0"/>
              <w:left w:val="nil"/>
              <w:bottom w:val="single" w:color="000000" w:sz="4" w:space="0"/>
              <w:right w:val="single" w:color="000000" w:sz="4" w:space="0"/>
            </w:tcBorders>
            <w:shd w:val="clear" w:color="auto" w:fill="auto"/>
            <w:vAlign w:val="top"/>
          </w:tcPr>
          <w:p>
            <w:pPr>
              <w:jc w:val="center"/>
              <w:rPr>
                <w:rFonts w:ascii="Calibri" w:hAnsi="Calibri" w:eastAsia="宋体" w:cs="Times New Roman"/>
                <w:color w:val="000000"/>
                <w:kern w:val="2"/>
                <w:sz w:val="21"/>
                <w:szCs w:val="21"/>
                <w:lang w:val="en-US" w:eastAsia="zh-CN" w:bidi="ar-SA"/>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Times New Roman"/>
                <w:color w:val="000000"/>
                <w:kern w:val="2"/>
                <w:sz w:val="21"/>
                <w:szCs w:val="21"/>
                <w:lang w:val="en-US" w:eastAsia="zh-CN" w:bidi="ar-SA"/>
              </w:rPr>
            </w:pPr>
            <w:r>
              <w:rPr>
                <w:rStyle w:val="224"/>
                <w:rFonts w:hint="default"/>
                <w:sz w:val="21"/>
                <w:szCs w:val="21"/>
              </w:rPr>
              <w:t>填写规则见</w:t>
            </w:r>
            <w:r>
              <w:rPr>
                <w:rFonts w:hint="eastAsia" w:ascii="宋体" w:hAnsi="宋体"/>
                <w:color w:val="000000"/>
              </w:rPr>
              <w:t>注</w:t>
            </w:r>
            <w:r>
              <w:rPr>
                <w:rFonts w:hint="eastAsia" w:ascii="宋体" w:hAnsi="宋体"/>
                <w:color w:val="000000"/>
                <w:lang w:val="en-US" w:eastAsia="zh-CN"/>
              </w:rPr>
              <w:t>5</w:t>
            </w:r>
          </w:p>
        </w:tc>
      </w:tr>
      <w:tr>
        <w:tblPrEx>
          <w:tblCellMar>
            <w:top w:w="0" w:type="dxa"/>
            <w:left w:w="108" w:type="dxa"/>
            <w:bottom w:w="0" w:type="dxa"/>
            <w:right w:w="108" w:type="dxa"/>
          </w:tblCellMar>
        </w:tblPrEx>
        <w:trPr>
          <w:trHeight w:val="313"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rPr>
              <w:t>2</w:t>
            </w:r>
            <w:r>
              <w:rPr>
                <w:rFonts w:ascii="Arial Black" w:hAnsi="Arial Black"/>
                <w:color w:val="000000"/>
                <w:sz w:val="18"/>
              </w:rPr>
              <w:t>0</w:t>
            </w:r>
          </w:p>
        </w:tc>
        <w:tc>
          <w:tcPr>
            <w:tcW w:w="2142" w:type="dxa"/>
            <w:tcBorders>
              <w:top w:val="single" w:color="000000" w:sz="4" w:space="0"/>
              <w:left w:val="nil"/>
              <w:bottom w:val="single" w:color="000000" w:sz="4" w:space="0"/>
              <w:right w:val="single" w:color="000000" w:sz="4" w:space="0"/>
            </w:tcBorders>
            <w:shd w:val="clear" w:color="auto" w:fill="auto"/>
            <w:vAlign w:val="center"/>
          </w:tcPr>
          <w:p>
            <w:pPr>
              <w:rPr>
                <w:rFonts w:ascii="Arial Black" w:hAnsi="Arial Black" w:eastAsia="宋体" w:cs="Times New Roman"/>
                <w:color w:val="000000"/>
                <w:kern w:val="2"/>
                <w:sz w:val="18"/>
                <w:szCs w:val="21"/>
                <w:lang w:val="en-US" w:eastAsia="zh-CN" w:bidi="ar-SA"/>
              </w:rPr>
            </w:pPr>
            <w:r>
              <w:rPr>
                <w:rFonts w:ascii="Arial Black" w:hAnsi="Arial Black"/>
                <w:color w:val="000000"/>
                <w:sz w:val="18"/>
              </w:rPr>
              <w:t>CalculationKind</w:t>
            </w:r>
          </w:p>
        </w:tc>
        <w:tc>
          <w:tcPr>
            <w:tcW w:w="2467" w:type="dxa"/>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Times New Roman"/>
                <w:color w:val="000000"/>
                <w:kern w:val="2"/>
                <w:sz w:val="21"/>
                <w:szCs w:val="21"/>
                <w:lang w:val="en-US" w:eastAsia="zh-CN" w:bidi="ar-SA"/>
              </w:rPr>
            </w:pPr>
            <w:r>
              <w:rPr>
                <w:rFonts w:hint="eastAsia" w:ascii="宋体" w:hAnsi="宋体"/>
                <w:color w:val="000000"/>
              </w:rPr>
              <w:t>取费类型</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Times New Roman"/>
                <w:color w:val="000000"/>
                <w:kern w:val="2"/>
                <w:sz w:val="21"/>
                <w:szCs w:val="21"/>
                <w:lang w:val="en-US" w:eastAsia="zh-CN" w:bidi="ar-SA"/>
              </w:rPr>
            </w:pPr>
            <w:r>
              <w:rPr>
                <w:rFonts w:ascii="宋体" w:hAnsi="宋体"/>
                <w:color w:val="000000"/>
              </w:rPr>
              <w:t>Integer</w:t>
            </w:r>
          </w:p>
        </w:tc>
        <w:tc>
          <w:tcPr>
            <w:tcW w:w="426" w:type="dxa"/>
            <w:tcBorders>
              <w:top w:val="single" w:color="000000" w:sz="4" w:space="0"/>
              <w:left w:val="nil"/>
              <w:bottom w:val="single" w:color="000000" w:sz="4" w:space="0"/>
              <w:right w:val="single" w:color="000000" w:sz="4" w:space="0"/>
            </w:tcBorders>
            <w:shd w:val="clear" w:color="auto" w:fill="auto"/>
            <w:vAlign w:val="top"/>
          </w:tcPr>
          <w:p>
            <w:pPr>
              <w:pStyle w:val="380"/>
              <w:jc w:val="center"/>
              <w:rPr>
                <w:rFonts w:ascii="宋体" w:hAnsi="宋体" w:eastAsia="宋体" w:cs="Times New Roman"/>
                <w:b/>
                <w:color w:val="000000"/>
                <w:kern w:val="0"/>
                <w:sz w:val="21"/>
                <w:szCs w:val="21"/>
                <w:lang w:val="en-US" w:eastAsia="zh-CN" w:bidi="ar-SA"/>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Times New Roman"/>
                <w:color w:val="000000"/>
                <w:kern w:val="2"/>
                <w:sz w:val="21"/>
                <w:szCs w:val="21"/>
                <w:lang w:val="en-US" w:eastAsia="zh-CN" w:bidi="ar-SA"/>
              </w:rPr>
            </w:pPr>
            <w:r>
              <w:rPr>
                <w:rStyle w:val="224"/>
                <w:rFonts w:hint="default"/>
                <w:sz w:val="21"/>
                <w:szCs w:val="21"/>
              </w:rPr>
              <w:t>填写规则见</w:t>
            </w:r>
            <w:r>
              <w:rPr>
                <w:rFonts w:hint="eastAsia" w:ascii="宋体" w:hAnsi="宋体"/>
                <w:color w:val="000000"/>
              </w:rPr>
              <w:t>注</w:t>
            </w:r>
            <w:r>
              <w:rPr>
                <w:rFonts w:hint="eastAsia" w:ascii="宋体" w:hAnsi="宋体"/>
                <w:color w:val="000000"/>
                <w:lang w:val="en-US" w:eastAsia="zh-CN"/>
              </w:rPr>
              <w:t>6</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rPr>
              <w:t>2</w:t>
            </w:r>
            <w:r>
              <w:rPr>
                <w:rFonts w:ascii="Arial Black" w:hAnsi="Arial Black"/>
                <w:color w:val="000000"/>
                <w:sz w:val="18"/>
              </w:rPr>
              <w:t>1</w:t>
            </w:r>
          </w:p>
        </w:tc>
        <w:tc>
          <w:tcPr>
            <w:tcW w:w="2142" w:type="dxa"/>
            <w:tcBorders>
              <w:top w:val="single" w:color="000000" w:sz="4" w:space="0"/>
              <w:left w:val="nil"/>
              <w:bottom w:val="single" w:color="000000" w:sz="4" w:space="0"/>
              <w:right w:val="single" w:color="000000" w:sz="4" w:space="0"/>
            </w:tcBorders>
            <w:shd w:val="clear" w:color="auto" w:fill="auto"/>
            <w:vAlign w:val="center"/>
          </w:tcPr>
          <w:p>
            <w:pPr>
              <w:rPr>
                <w:rFonts w:ascii="Arial Black" w:hAnsi="Arial Black" w:eastAsia="宋体" w:cs="Times New Roman"/>
                <w:color w:val="000000"/>
                <w:kern w:val="2"/>
                <w:sz w:val="18"/>
                <w:szCs w:val="21"/>
                <w:lang w:val="en-US" w:eastAsia="zh-CN" w:bidi="ar-SA"/>
              </w:rPr>
            </w:pPr>
            <w:r>
              <w:rPr>
                <w:rFonts w:ascii="Arial Black" w:hAnsi="Arial Black"/>
                <w:color w:val="000000"/>
                <w:sz w:val="18"/>
              </w:rPr>
              <w:t>CostKind</w:t>
            </w:r>
          </w:p>
        </w:tc>
        <w:tc>
          <w:tcPr>
            <w:tcW w:w="2467" w:type="dxa"/>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Times New Roman"/>
                <w:color w:val="000000"/>
                <w:kern w:val="2"/>
                <w:sz w:val="21"/>
                <w:szCs w:val="21"/>
                <w:lang w:val="en-US" w:eastAsia="zh-CN" w:bidi="ar-SA"/>
              </w:rPr>
            </w:pPr>
            <w:r>
              <w:rPr>
                <w:rFonts w:hint="eastAsia" w:ascii="宋体" w:hAnsi="宋体"/>
                <w:color w:val="000000"/>
              </w:rPr>
              <w:t>费用归属</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Times New Roman"/>
                <w:color w:val="000000"/>
                <w:kern w:val="2"/>
                <w:sz w:val="21"/>
                <w:szCs w:val="21"/>
                <w:lang w:val="en-US" w:eastAsia="zh-CN" w:bidi="ar-SA"/>
              </w:rPr>
            </w:pPr>
            <w:r>
              <w:rPr>
                <w:rFonts w:ascii="宋体" w:hAnsi="宋体"/>
                <w:color w:val="000000"/>
              </w:rPr>
              <w:t>Integer</w:t>
            </w:r>
          </w:p>
        </w:tc>
        <w:tc>
          <w:tcPr>
            <w:tcW w:w="426" w:type="dxa"/>
            <w:tcBorders>
              <w:top w:val="single" w:color="000000" w:sz="4" w:space="0"/>
              <w:left w:val="nil"/>
              <w:bottom w:val="single" w:color="000000" w:sz="4" w:space="0"/>
              <w:right w:val="single" w:color="000000" w:sz="4" w:space="0"/>
            </w:tcBorders>
            <w:shd w:val="clear" w:color="auto" w:fill="auto"/>
            <w:vAlign w:val="top"/>
          </w:tcPr>
          <w:p>
            <w:pPr>
              <w:jc w:val="center"/>
              <w:rPr>
                <w:rFonts w:ascii="Calibri" w:hAnsi="Calibri" w:eastAsia="宋体" w:cs="Times New Roman"/>
                <w:color w:val="000000"/>
                <w:kern w:val="2"/>
                <w:sz w:val="21"/>
                <w:szCs w:val="21"/>
                <w:lang w:val="en-US" w:eastAsia="zh-CN" w:bidi="ar-SA"/>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Times New Roman"/>
                <w:color w:val="000000"/>
                <w:kern w:val="2"/>
                <w:sz w:val="21"/>
                <w:szCs w:val="21"/>
                <w:lang w:val="en-US" w:eastAsia="zh-CN" w:bidi="ar-SA"/>
              </w:rPr>
            </w:pPr>
            <w:r>
              <w:rPr>
                <w:rStyle w:val="224"/>
                <w:rFonts w:hint="default"/>
                <w:sz w:val="21"/>
                <w:szCs w:val="21"/>
              </w:rPr>
              <w:t>填写规则见</w:t>
            </w:r>
            <w:r>
              <w:rPr>
                <w:rFonts w:hint="eastAsia" w:ascii="宋体" w:hAnsi="宋体"/>
                <w:color w:val="000000"/>
              </w:rPr>
              <w:t>注</w:t>
            </w:r>
            <w:r>
              <w:rPr>
                <w:rFonts w:hint="eastAsia" w:ascii="宋体" w:hAnsi="宋体"/>
                <w:color w:val="000000"/>
                <w:lang w:val="en-US" w:eastAsia="zh-CN"/>
              </w:rPr>
              <w:t>7</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rPr>
              <w:t>2</w:t>
            </w:r>
            <w:r>
              <w:rPr>
                <w:rFonts w:ascii="Arial Black" w:hAnsi="Arial Black"/>
                <w:color w:val="000000"/>
                <w:sz w:val="18"/>
              </w:rPr>
              <w:t>2</w:t>
            </w:r>
          </w:p>
        </w:tc>
        <w:tc>
          <w:tcPr>
            <w:tcW w:w="2142" w:type="dxa"/>
            <w:tcBorders>
              <w:top w:val="single" w:color="000000" w:sz="4" w:space="0"/>
              <w:left w:val="nil"/>
              <w:bottom w:val="single" w:color="000000" w:sz="4" w:space="0"/>
              <w:right w:val="single" w:color="000000" w:sz="4" w:space="0"/>
            </w:tcBorders>
            <w:shd w:val="clear" w:color="auto" w:fill="auto"/>
            <w:vAlign w:val="center"/>
          </w:tcPr>
          <w:p>
            <w:pPr>
              <w:rPr>
                <w:rFonts w:hint="default" w:ascii="Arial Black" w:hAnsi="Arial Black" w:eastAsia="宋体" w:cs="Times New Roman"/>
                <w:color w:val="000000"/>
                <w:kern w:val="2"/>
                <w:sz w:val="18"/>
                <w:szCs w:val="21"/>
                <w:lang w:val="en-US" w:eastAsia="zh-CN" w:bidi="ar-SA"/>
              </w:rPr>
            </w:pPr>
            <w:r>
              <w:rPr>
                <w:rFonts w:hint="eastAsia" w:ascii="Arial Black" w:hAnsi="Arial Black"/>
                <w:color w:val="000000"/>
                <w:sz w:val="18"/>
                <w:lang w:val="en-US" w:eastAsia="zh-CN"/>
              </w:rPr>
              <w:t>Price</w:t>
            </w:r>
            <w:r>
              <w:rPr>
                <w:rFonts w:ascii="Arial Black" w:hAnsi="Arial Black" w:cs="宋体"/>
                <w:color w:val="000000"/>
                <w:kern w:val="0"/>
                <w:sz w:val="18"/>
                <w:szCs w:val="18"/>
              </w:rPr>
              <w:t>Type</w:t>
            </w:r>
          </w:p>
        </w:tc>
        <w:tc>
          <w:tcPr>
            <w:tcW w:w="2467" w:type="dxa"/>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Times New Roman"/>
                <w:color w:val="000000"/>
                <w:kern w:val="2"/>
                <w:sz w:val="21"/>
                <w:szCs w:val="21"/>
                <w:lang w:val="en-US" w:eastAsia="zh-CN" w:bidi="ar-SA"/>
              </w:rPr>
            </w:pPr>
            <w:r>
              <w:rPr>
                <w:rFonts w:hint="eastAsia" w:ascii="宋体" w:hAnsi="宋体"/>
                <w:color w:val="000000"/>
                <w:lang w:val="en-US" w:eastAsia="zh-CN"/>
              </w:rPr>
              <w:t>单价计算方式</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Times New Roman"/>
                <w:color w:val="000000"/>
                <w:kern w:val="2"/>
                <w:sz w:val="21"/>
                <w:szCs w:val="21"/>
                <w:lang w:val="en-US" w:eastAsia="zh-CN" w:bidi="ar-SA"/>
              </w:rPr>
            </w:pPr>
            <w:r>
              <w:rPr>
                <w:rFonts w:hint="eastAsia" w:ascii="宋体" w:hAnsi="宋体"/>
                <w:color w:val="000000"/>
              </w:rPr>
              <w:t>I</w:t>
            </w:r>
            <w:r>
              <w:rPr>
                <w:rFonts w:ascii="宋体" w:hAnsi="宋体"/>
                <w:color w:val="000000"/>
              </w:rPr>
              <w:t>nteger</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rPr>
                <w:rFonts w:hint="eastAsia" w:ascii="Calibri" w:hAnsi="Calibri" w:eastAsia="宋体" w:cs="Times New Roman"/>
                <w:color w:val="000000"/>
                <w:kern w:val="2"/>
                <w:sz w:val="21"/>
                <w:szCs w:val="21"/>
                <w:lang w:val="en-US" w:eastAsia="zh-CN" w:bidi="ar-SA"/>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Times New Roman"/>
                <w:color w:val="000000"/>
                <w:kern w:val="2"/>
                <w:sz w:val="21"/>
                <w:szCs w:val="21"/>
                <w:lang w:val="en-US" w:eastAsia="zh-CN" w:bidi="ar-SA"/>
              </w:rPr>
            </w:pPr>
            <w:r>
              <w:rPr>
                <w:rFonts w:hint="eastAsia" w:ascii="宋体" w:hAnsi="宋体"/>
                <w:color w:val="000000"/>
              </w:rPr>
              <w:t>填写规则见注</w:t>
            </w:r>
            <w:r>
              <w:rPr>
                <w:rFonts w:hint="eastAsia" w:ascii="宋体" w:hAnsi="宋体"/>
                <w:color w:val="000000"/>
                <w:lang w:val="en-US" w:eastAsia="zh-CN"/>
              </w:rPr>
              <w:t>8</w:t>
            </w:r>
          </w:p>
        </w:tc>
      </w:tr>
      <w:tr>
        <w:tblPrEx>
          <w:tblCellMar>
            <w:top w:w="0" w:type="dxa"/>
            <w:left w:w="108" w:type="dxa"/>
            <w:bottom w:w="0" w:type="dxa"/>
            <w:right w:w="108" w:type="dxa"/>
          </w:tblCellMar>
        </w:tblPrEx>
        <w:trPr>
          <w:trHeight w:val="90"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lang w:val="en-US" w:eastAsia="zh-CN"/>
              </w:rPr>
              <w:t>23</w:t>
            </w:r>
          </w:p>
        </w:tc>
        <w:tc>
          <w:tcPr>
            <w:tcW w:w="2142" w:type="dxa"/>
            <w:tcBorders>
              <w:top w:val="single" w:color="000000" w:sz="4" w:space="0"/>
              <w:left w:val="nil"/>
              <w:bottom w:val="single" w:color="000000" w:sz="4" w:space="0"/>
              <w:right w:val="single" w:color="000000" w:sz="4" w:space="0"/>
            </w:tcBorders>
            <w:shd w:val="clear" w:color="auto" w:fill="auto"/>
            <w:vAlign w:val="center"/>
          </w:tcPr>
          <w:p>
            <w:pPr>
              <w:widowControl/>
              <w:rPr>
                <w:rFonts w:ascii="Arial Black" w:hAnsi="Arial Black" w:eastAsia="宋体" w:cs="宋体"/>
                <w:color w:val="000000"/>
                <w:kern w:val="0"/>
                <w:sz w:val="18"/>
                <w:szCs w:val="18"/>
                <w:lang w:val="en-US" w:eastAsia="zh-CN" w:bidi="ar-SA"/>
              </w:rPr>
            </w:pPr>
            <w:r>
              <w:rPr>
                <w:rFonts w:ascii="Arial Black" w:hAnsi="Arial Black" w:cs="宋体"/>
                <w:color w:val="000000"/>
                <w:kern w:val="0"/>
                <w:sz w:val="18"/>
                <w:szCs w:val="18"/>
              </w:rPr>
              <w:t>CalcType</w:t>
            </w:r>
          </w:p>
        </w:tc>
        <w:tc>
          <w:tcPr>
            <w:tcW w:w="2467" w:type="dxa"/>
            <w:tcBorders>
              <w:top w:val="single" w:color="000000" w:sz="4" w:space="0"/>
              <w:left w:val="nil"/>
              <w:bottom w:val="single" w:color="000000" w:sz="4" w:space="0"/>
              <w:right w:val="single" w:color="000000" w:sz="4" w:space="0"/>
            </w:tcBorders>
            <w:shd w:val="clear" w:color="auto" w:fill="auto"/>
            <w:vAlign w:val="center"/>
          </w:tcPr>
          <w:p>
            <w:pPr>
              <w:rPr>
                <w:rFonts w:hint="default" w:ascii="Calibri" w:hAnsi="Calibri" w:eastAsia="宋体" w:cs="Times New Roman"/>
                <w:color w:val="000000"/>
                <w:kern w:val="2"/>
                <w:sz w:val="21"/>
                <w:szCs w:val="21"/>
                <w:lang w:val="en-US" w:eastAsia="zh-CN" w:bidi="ar-SA"/>
              </w:rPr>
            </w:pPr>
            <w:r>
              <w:rPr>
                <w:rFonts w:hint="eastAsia"/>
                <w:color w:val="000000"/>
                <w:lang w:val="en-US" w:eastAsia="zh-CN"/>
              </w:rPr>
              <w:t>合价</w:t>
            </w:r>
            <w:r>
              <w:rPr>
                <w:rFonts w:hint="eastAsia"/>
                <w:color w:val="000000"/>
              </w:rPr>
              <w:t>计算方式</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Times New Roman"/>
                <w:color w:val="000000"/>
                <w:kern w:val="2"/>
                <w:sz w:val="21"/>
                <w:szCs w:val="21"/>
                <w:lang w:val="en-US" w:eastAsia="zh-CN" w:bidi="ar-SA"/>
              </w:rPr>
            </w:pPr>
            <w:r>
              <w:rPr>
                <w:rFonts w:hint="eastAsia" w:ascii="宋体" w:hAnsi="宋体"/>
                <w:color w:val="000000"/>
              </w:rPr>
              <w:t>I</w:t>
            </w:r>
            <w:r>
              <w:rPr>
                <w:rFonts w:ascii="宋体" w:hAnsi="宋体"/>
                <w:color w:val="000000"/>
              </w:rPr>
              <w:t>nteger</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rPr>
                <w:rFonts w:ascii="Calibri" w:hAnsi="Calibri" w:eastAsia="宋体" w:cs="Times New Roman"/>
                <w:color w:val="000000"/>
                <w:kern w:val="2"/>
                <w:sz w:val="21"/>
                <w:szCs w:val="21"/>
                <w:lang w:val="en-US" w:eastAsia="zh-CN" w:bidi="ar-SA"/>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Times New Roman"/>
                <w:color w:val="000000"/>
                <w:kern w:val="2"/>
                <w:sz w:val="21"/>
                <w:szCs w:val="21"/>
                <w:lang w:val="en-US" w:eastAsia="zh-CN" w:bidi="ar-SA"/>
              </w:rPr>
            </w:pPr>
            <w:r>
              <w:rPr>
                <w:rFonts w:hint="eastAsia" w:ascii="宋体" w:hAnsi="宋体"/>
                <w:color w:val="000000"/>
              </w:rPr>
              <w:t>填写规则见注</w:t>
            </w:r>
            <w:r>
              <w:rPr>
                <w:rFonts w:hint="eastAsia" w:ascii="宋体" w:hAnsi="宋体"/>
                <w:color w:val="000000"/>
                <w:lang w:val="en-US" w:eastAsia="zh-CN"/>
              </w:rPr>
              <w:t>9</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Black" w:hAnsi="Arial Black" w:eastAsia="宋体" w:cs="Times New Roman"/>
                <w:color w:val="000000"/>
                <w:kern w:val="2"/>
                <w:sz w:val="18"/>
                <w:szCs w:val="21"/>
                <w:lang w:val="en-US" w:eastAsia="zh-CN" w:bidi="ar-SA"/>
              </w:rPr>
            </w:pPr>
            <w:r>
              <w:rPr>
                <w:rFonts w:hint="eastAsia" w:ascii="Arial Black" w:hAnsi="Arial Black" w:cs="Times New Roman"/>
                <w:color w:val="000000"/>
                <w:kern w:val="2"/>
                <w:sz w:val="18"/>
                <w:szCs w:val="21"/>
                <w:lang w:val="en-US" w:eastAsia="zh-CN" w:bidi="ar-SA"/>
              </w:rPr>
              <w:t>24</w:t>
            </w:r>
          </w:p>
        </w:tc>
        <w:tc>
          <w:tcPr>
            <w:tcW w:w="2142" w:type="dxa"/>
            <w:tcBorders>
              <w:top w:val="single" w:color="000000" w:sz="4" w:space="0"/>
              <w:left w:val="nil"/>
              <w:bottom w:val="single" w:color="000000" w:sz="4" w:space="0"/>
              <w:right w:val="single" w:color="000000" w:sz="4" w:space="0"/>
            </w:tcBorders>
            <w:shd w:val="clear" w:color="auto" w:fill="auto"/>
            <w:vAlign w:val="center"/>
          </w:tcPr>
          <w:p>
            <w:pPr>
              <w:widowControl/>
              <w:rPr>
                <w:rFonts w:ascii="Arial Black" w:hAnsi="Arial Black" w:eastAsia="宋体" w:cs="宋体"/>
                <w:color w:val="000000"/>
                <w:kern w:val="0"/>
                <w:sz w:val="18"/>
                <w:szCs w:val="18"/>
                <w:lang w:val="en-US" w:eastAsia="zh-CN" w:bidi="ar-SA"/>
              </w:rPr>
            </w:pPr>
            <w:r>
              <w:rPr>
                <w:rFonts w:ascii="Arial Black" w:hAnsi="Arial Black" w:cs="宋体"/>
                <w:color w:val="000000"/>
                <w:kern w:val="0"/>
                <w:sz w:val="18"/>
                <w:szCs w:val="18"/>
              </w:rPr>
              <w:t>Specialty</w:t>
            </w:r>
          </w:p>
        </w:tc>
        <w:tc>
          <w:tcPr>
            <w:tcW w:w="2467"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Times New Roman"/>
                <w:color w:val="000000"/>
                <w:kern w:val="2"/>
                <w:sz w:val="21"/>
                <w:szCs w:val="21"/>
                <w:lang w:val="en-US" w:eastAsia="zh-CN" w:bidi="ar-SA"/>
              </w:rPr>
            </w:pPr>
            <w:r>
              <w:rPr>
                <w:color w:val="000000"/>
              </w:rPr>
              <w:t>专业</w:t>
            </w:r>
            <w:r>
              <w:rPr>
                <w:rFonts w:hint="eastAsia"/>
                <w:color w:val="000000"/>
              </w:rPr>
              <w:t>类别</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Calibri" w:hAnsi="Calibri" w:eastAsia="宋体" w:cs="Times New Roman"/>
                <w:color w:val="000000"/>
                <w:kern w:val="2"/>
                <w:sz w:val="21"/>
                <w:szCs w:val="21"/>
                <w:lang w:val="en-US" w:eastAsia="zh-CN" w:bidi="ar-SA"/>
              </w:rPr>
            </w:pPr>
            <w:r>
              <w:rPr>
                <w:rFonts w:hint="eastAsia" w:ascii="宋体" w:hAnsi="宋体"/>
                <w:color w:val="000000"/>
              </w:rPr>
              <w:t>Integer</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rPr>
                <w:rFonts w:ascii="Calibri" w:hAnsi="Calibri" w:eastAsia="宋体" w:cs="Times New Roman"/>
                <w:color w:val="000000"/>
                <w:kern w:val="2"/>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shd w:val="clear" w:color="auto" w:fill="auto"/>
            <w:vAlign w:val="center"/>
          </w:tcPr>
          <w:p>
            <w:pPr>
              <w:jc w:val="left"/>
              <w:rPr>
                <w:rFonts w:hint="default" w:ascii="宋体" w:hAnsi="宋体" w:eastAsia="宋体" w:cs="Times New Roman"/>
                <w:color w:val="000000"/>
                <w:kern w:val="2"/>
                <w:sz w:val="21"/>
                <w:szCs w:val="21"/>
                <w:lang w:val="en-US" w:eastAsia="zh-CN" w:bidi="ar-SA"/>
              </w:rPr>
            </w:pPr>
            <w:r>
              <w:rPr>
                <w:rFonts w:hint="eastAsia" w:ascii="宋体" w:hAnsi="宋体"/>
                <w:color w:val="000000"/>
              </w:rPr>
              <w:t>填写规则见注</w:t>
            </w:r>
            <w:r>
              <w:rPr>
                <w:rFonts w:hint="eastAsia" w:ascii="宋体" w:hAnsi="宋体"/>
                <w:color w:val="000000"/>
                <w:lang w:val="en-US" w:eastAsia="zh-CN"/>
              </w:rPr>
              <w:t>10</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Black" w:hAnsi="Arial Black" w:eastAsia="宋体" w:cs="Times New Roman"/>
                <w:color w:val="000000"/>
                <w:kern w:val="2"/>
                <w:sz w:val="18"/>
                <w:szCs w:val="21"/>
                <w:lang w:val="en-US" w:eastAsia="zh-CN" w:bidi="ar-SA"/>
              </w:rPr>
            </w:pPr>
            <w:r>
              <w:rPr>
                <w:rFonts w:hint="eastAsia" w:ascii="Arial Black" w:hAnsi="Arial Black"/>
                <w:color w:val="000000"/>
                <w:sz w:val="18"/>
                <w:lang w:val="en-US" w:eastAsia="zh-CN"/>
              </w:rPr>
              <w:t>25</w:t>
            </w:r>
          </w:p>
        </w:tc>
        <w:tc>
          <w:tcPr>
            <w:tcW w:w="2142" w:type="dxa"/>
            <w:tcBorders>
              <w:top w:val="single" w:color="000000" w:sz="4" w:space="0"/>
              <w:left w:val="nil"/>
              <w:bottom w:val="single" w:color="000000" w:sz="4" w:space="0"/>
              <w:right w:val="single" w:color="000000" w:sz="4" w:space="0"/>
            </w:tcBorders>
            <w:shd w:val="clear" w:color="auto" w:fill="auto"/>
            <w:vAlign w:val="center"/>
          </w:tcPr>
          <w:p>
            <w:pPr>
              <w:widowControl/>
              <w:rPr>
                <w:rFonts w:ascii="Arial Black" w:hAnsi="Arial Black" w:eastAsia="宋体" w:cs="宋体"/>
                <w:color w:val="000000"/>
                <w:kern w:val="0"/>
                <w:sz w:val="18"/>
                <w:szCs w:val="18"/>
                <w:lang w:val="en-US" w:eastAsia="zh-CN" w:bidi="ar-SA"/>
              </w:rPr>
            </w:pPr>
            <w:r>
              <w:rPr>
                <w:rFonts w:ascii="Arial Black" w:hAnsi="Arial Black" w:cs="宋体"/>
                <w:color w:val="000000"/>
                <w:kern w:val="0"/>
                <w:sz w:val="18"/>
                <w:szCs w:val="18"/>
              </w:rPr>
              <w:t>Listing</w:t>
            </w:r>
            <w:r>
              <w:rPr>
                <w:rFonts w:hint="eastAsia" w:ascii="Arial Black" w:hAnsi="Arial Black" w:cs="宋体"/>
                <w:color w:val="000000"/>
                <w:kern w:val="0"/>
                <w:sz w:val="18"/>
                <w:szCs w:val="18"/>
              </w:rPr>
              <w:t>I</w:t>
            </w:r>
            <w:r>
              <w:rPr>
                <w:rFonts w:ascii="Arial Black" w:hAnsi="Arial Black" w:cs="宋体"/>
                <w:color w:val="000000"/>
                <w:kern w:val="0"/>
                <w:sz w:val="18"/>
                <w:szCs w:val="18"/>
              </w:rPr>
              <w:t>dentity</w:t>
            </w:r>
          </w:p>
        </w:tc>
        <w:tc>
          <w:tcPr>
            <w:tcW w:w="2467"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宋体"/>
                <w:color w:val="000000"/>
                <w:kern w:val="2"/>
                <w:sz w:val="21"/>
                <w:szCs w:val="21"/>
                <w:lang w:val="en-US" w:eastAsia="zh-CN" w:bidi="ar-SA"/>
              </w:rPr>
            </w:pPr>
            <w:r>
              <w:rPr>
                <w:rFonts w:hint="eastAsia"/>
                <w:color w:val="000000"/>
              </w:rPr>
              <w:t>清单标识</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宋体" w:hAnsi="宋体" w:eastAsia="宋体" w:cs="Times New Roman"/>
                <w:color w:val="000000"/>
                <w:kern w:val="2"/>
                <w:sz w:val="21"/>
                <w:szCs w:val="21"/>
                <w:lang w:val="en-US" w:eastAsia="zh-CN" w:bidi="ar-SA"/>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rPr>
                <w:rFonts w:ascii="Calibri" w:hAnsi="Calibri" w:eastAsia="宋体" w:cs="Times New Roman"/>
                <w:color w:val="000000"/>
                <w:kern w:val="2"/>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hint="default" w:ascii="宋体" w:hAnsi="宋体" w:eastAsia="宋体" w:cs="Times New Roman"/>
                <w:color w:val="000000"/>
                <w:kern w:val="2"/>
                <w:sz w:val="21"/>
                <w:szCs w:val="21"/>
                <w:lang w:val="en-US" w:eastAsia="zh-CN" w:bidi="ar-SA"/>
              </w:rPr>
            </w:pPr>
            <w:r>
              <w:rPr>
                <w:rFonts w:hint="eastAsia" w:ascii="宋体" w:hAnsi="宋体"/>
                <w:color w:val="000000"/>
              </w:rPr>
              <w:t>填写规则见注</w:t>
            </w:r>
            <w:r>
              <w:rPr>
                <w:rFonts w:hint="eastAsia" w:ascii="宋体" w:hAnsi="宋体"/>
                <w:color w:val="000000"/>
                <w:lang w:val="en-US" w:eastAsia="zh-CN"/>
              </w:rPr>
              <w:t>11</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Black" w:hAnsi="Arial Black" w:eastAsia="宋体" w:cs="Times New Roman"/>
                <w:color w:val="000000"/>
                <w:kern w:val="2"/>
                <w:sz w:val="18"/>
                <w:szCs w:val="21"/>
                <w:lang w:val="en-US" w:eastAsia="zh-CN" w:bidi="ar-SA"/>
              </w:rPr>
            </w:pPr>
            <w:r>
              <w:rPr>
                <w:rFonts w:hint="eastAsia" w:ascii="Arial Black" w:hAnsi="Arial Black" w:cs="Times New Roman"/>
                <w:color w:val="000000"/>
                <w:kern w:val="2"/>
                <w:sz w:val="18"/>
                <w:szCs w:val="21"/>
                <w:lang w:val="en-US" w:eastAsia="zh-CN" w:bidi="ar-SA"/>
              </w:rPr>
              <w:t>26</w:t>
            </w:r>
          </w:p>
        </w:tc>
        <w:tc>
          <w:tcPr>
            <w:tcW w:w="2142" w:type="dxa"/>
            <w:tcBorders>
              <w:top w:val="single" w:color="000000" w:sz="4" w:space="0"/>
              <w:left w:val="nil"/>
              <w:bottom w:val="single" w:color="000000" w:sz="4" w:space="0"/>
              <w:right w:val="single" w:color="000000" w:sz="4" w:space="0"/>
            </w:tcBorders>
            <w:shd w:val="clear" w:color="auto" w:fill="auto"/>
            <w:vAlign w:val="center"/>
          </w:tcPr>
          <w:p>
            <w:pPr>
              <w:widowControl/>
              <w:rPr>
                <w:rFonts w:hint="default" w:ascii="Arial Black" w:hAnsi="Arial Black" w:eastAsia="宋体" w:cs="宋体"/>
                <w:color w:val="000000"/>
                <w:kern w:val="0"/>
                <w:sz w:val="18"/>
                <w:szCs w:val="18"/>
                <w:lang w:val="en-US" w:eastAsia="zh-CN" w:bidi="ar-SA"/>
              </w:rPr>
            </w:pPr>
            <w:r>
              <w:rPr>
                <w:rFonts w:hint="default" w:ascii="Arial Black" w:hAnsi="Arial Black" w:eastAsia="宋体" w:cs="宋体"/>
                <w:color w:val="000000"/>
                <w:kern w:val="0"/>
                <w:sz w:val="18"/>
                <w:szCs w:val="18"/>
                <w:lang w:val="en-US" w:eastAsia="zh-CN"/>
              </w:rPr>
              <w:t>Lock</w:t>
            </w:r>
            <w:r>
              <w:rPr>
                <w:rFonts w:ascii="Arial Black" w:hAnsi="Arial Black" w:cs="宋体"/>
                <w:color w:val="000000"/>
                <w:kern w:val="0"/>
                <w:sz w:val="18"/>
                <w:szCs w:val="18"/>
              </w:rPr>
              <w:t>K</w:t>
            </w:r>
            <w:r>
              <w:rPr>
                <w:rFonts w:hint="eastAsia" w:ascii="Arial Black" w:hAnsi="Arial Black" w:cs="宋体"/>
                <w:color w:val="000000"/>
                <w:kern w:val="0"/>
                <w:sz w:val="18"/>
                <w:szCs w:val="18"/>
              </w:rPr>
              <w:t>ind</w:t>
            </w:r>
          </w:p>
        </w:tc>
        <w:tc>
          <w:tcPr>
            <w:tcW w:w="2467" w:type="dxa"/>
            <w:tcBorders>
              <w:top w:val="single" w:color="000000" w:sz="4" w:space="0"/>
              <w:left w:val="nil"/>
              <w:bottom w:val="single" w:color="000000" w:sz="4" w:space="0"/>
              <w:right w:val="single" w:color="000000" w:sz="4" w:space="0"/>
            </w:tcBorders>
            <w:shd w:val="clear" w:color="auto" w:fill="auto"/>
            <w:vAlign w:val="center"/>
          </w:tcPr>
          <w:p>
            <w:pPr>
              <w:rPr>
                <w:rFonts w:hint="default" w:ascii="Calibri" w:hAnsi="Calibri" w:eastAsia="宋体" w:cs="Times New Roman"/>
                <w:color w:val="000000"/>
                <w:kern w:val="2"/>
                <w:sz w:val="21"/>
                <w:szCs w:val="21"/>
                <w:lang w:val="en-US" w:eastAsia="zh-CN" w:bidi="ar-SA"/>
              </w:rPr>
            </w:pPr>
            <w:r>
              <w:rPr>
                <w:rFonts w:hint="eastAsia"/>
                <w:color w:val="000000"/>
                <w:lang w:val="en-US" w:eastAsia="zh-CN"/>
              </w:rPr>
              <w:t>锁定类别</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Times New Roman"/>
                <w:color w:val="000000"/>
                <w:kern w:val="2"/>
                <w:sz w:val="21"/>
                <w:szCs w:val="21"/>
                <w:lang w:val="en-US" w:eastAsia="zh-CN" w:bidi="ar-SA"/>
              </w:rPr>
            </w:pPr>
            <w:r>
              <w:rPr>
                <w:rFonts w:hint="eastAsia" w:ascii="宋体" w:hAnsi="宋体"/>
                <w:color w:val="000000"/>
              </w:rPr>
              <w:t>Integer</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rPr>
                <w:rFonts w:ascii="Calibri" w:hAnsi="Calibri" w:eastAsia="宋体" w:cs="Times New Roman"/>
                <w:color w:val="000000"/>
                <w:kern w:val="2"/>
                <w:sz w:val="21"/>
                <w:szCs w:val="21"/>
                <w:lang w:val="en-US" w:eastAsia="zh-CN" w:bidi="ar-SA"/>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hint="default" w:ascii="宋体" w:hAnsi="宋体" w:eastAsia="宋体" w:cs="Times New Roman"/>
                <w:color w:val="000000"/>
                <w:kern w:val="2"/>
                <w:sz w:val="21"/>
                <w:szCs w:val="21"/>
                <w:lang w:val="en-US" w:eastAsia="zh-CN" w:bidi="ar-SA"/>
              </w:rPr>
            </w:pPr>
            <w:r>
              <w:rPr>
                <w:rFonts w:hint="eastAsia" w:ascii="宋体" w:hAnsi="宋体"/>
                <w:color w:val="000000"/>
              </w:rPr>
              <w:t>填写规则见注</w:t>
            </w:r>
            <w:r>
              <w:rPr>
                <w:rFonts w:hint="eastAsia" w:ascii="宋体" w:hAnsi="宋体"/>
                <w:color w:val="000000"/>
                <w:lang w:val="en-US" w:eastAsia="zh-CN"/>
              </w:rPr>
              <w:t>12</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hint="eastAsia" w:ascii="Arial Black" w:hAnsi="Arial Black" w:cs="Times New Roman"/>
                <w:color w:val="000000"/>
                <w:kern w:val="2"/>
                <w:sz w:val="18"/>
                <w:szCs w:val="21"/>
                <w:lang w:val="en-US" w:eastAsia="zh-CN" w:bidi="ar-SA"/>
              </w:rPr>
              <w:t>27</w:t>
            </w:r>
          </w:p>
        </w:tc>
        <w:tc>
          <w:tcPr>
            <w:tcW w:w="2142" w:type="dxa"/>
            <w:tcBorders>
              <w:top w:val="single" w:color="000000" w:sz="4" w:space="0"/>
              <w:left w:val="nil"/>
              <w:bottom w:val="single" w:color="000000" w:sz="4" w:space="0"/>
              <w:right w:val="single" w:color="000000" w:sz="4" w:space="0"/>
            </w:tcBorders>
            <w:shd w:val="clear" w:color="auto" w:fill="auto"/>
            <w:vAlign w:val="center"/>
          </w:tcPr>
          <w:p>
            <w:pPr>
              <w:widowControl/>
              <w:rPr>
                <w:rFonts w:ascii="Arial Black" w:hAnsi="Arial Black" w:eastAsia="宋体" w:cs="宋体"/>
                <w:color w:val="000000"/>
                <w:kern w:val="0"/>
                <w:sz w:val="18"/>
                <w:szCs w:val="18"/>
                <w:lang w:val="en-US" w:eastAsia="zh-CN" w:bidi="ar-SA"/>
              </w:rPr>
            </w:pPr>
            <w:r>
              <w:rPr>
                <w:rFonts w:ascii="Arial Black" w:hAnsi="Arial Black" w:cs="宋体"/>
                <w:color w:val="000000"/>
                <w:kern w:val="0"/>
                <w:sz w:val="18"/>
                <w:szCs w:val="18"/>
              </w:rPr>
              <w:t>Code</w:t>
            </w:r>
          </w:p>
        </w:tc>
        <w:tc>
          <w:tcPr>
            <w:tcW w:w="2467"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宋体"/>
                <w:color w:val="000000"/>
                <w:kern w:val="2"/>
                <w:sz w:val="21"/>
                <w:szCs w:val="21"/>
                <w:lang w:val="en-US" w:eastAsia="zh-CN" w:bidi="ar-SA"/>
              </w:rPr>
            </w:pPr>
            <w:r>
              <w:rPr>
                <w:rFonts w:hint="eastAsia"/>
                <w:color w:val="000000"/>
              </w:rPr>
              <w:t>费用代号</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宋体" w:hAnsi="宋体" w:eastAsia="宋体" w:cs="Times New Roman"/>
                <w:color w:val="000000"/>
                <w:kern w:val="2"/>
                <w:sz w:val="21"/>
                <w:szCs w:val="21"/>
                <w:lang w:val="en-US" w:eastAsia="zh-CN" w:bidi="ar-SA"/>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rPr>
                <w:rFonts w:ascii="Calibri" w:hAnsi="Calibri" w:eastAsia="宋体" w:cs="Times New Roman"/>
                <w:color w:val="000000"/>
                <w:kern w:val="2"/>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Times New Roman"/>
                <w:color w:val="000000"/>
                <w:kern w:val="2"/>
                <w:sz w:val="21"/>
                <w:szCs w:val="21"/>
                <w:lang w:val="en-US" w:eastAsia="zh-CN" w:bidi="ar-SA"/>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Black" w:hAnsi="Arial Black" w:eastAsia="宋体" w:cs="Times New Roman"/>
                <w:color w:val="000000"/>
                <w:kern w:val="2"/>
                <w:sz w:val="18"/>
                <w:szCs w:val="21"/>
                <w:lang w:val="en-US" w:eastAsia="zh-CN" w:bidi="ar-SA"/>
              </w:rPr>
            </w:pPr>
            <w:r>
              <w:rPr>
                <w:rFonts w:hint="eastAsia" w:ascii="Arial Black" w:hAnsi="Arial Black" w:cs="Times New Roman"/>
                <w:color w:val="000000"/>
                <w:kern w:val="2"/>
                <w:sz w:val="18"/>
                <w:szCs w:val="21"/>
                <w:lang w:val="en-US" w:eastAsia="zh-CN" w:bidi="ar-SA"/>
              </w:rPr>
              <w:t>28</w:t>
            </w:r>
          </w:p>
        </w:tc>
        <w:tc>
          <w:tcPr>
            <w:tcW w:w="2142" w:type="dxa"/>
            <w:tcBorders>
              <w:top w:val="single" w:color="000000" w:sz="4" w:space="0"/>
              <w:left w:val="nil"/>
              <w:bottom w:val="single" w:color="000000" w:sz="4" w:space="0"/>
              <w:right w:val="single" w:color="000000" w:sz="4" w:space="0"/>
            </w:tcBorders>
            <w:shd w:val="clear" w:color="auto" w:fill="auto"/>
            <w:vAlign w:val="center"/>
          </w:tcPr>
          <w:p>
            <w:pPr>
              <w:widowControl/>
              <w:rPr>
                <w:rFonts w:hint="default" w:ascii="Arial Black" w:hAnsi="Arial Black" w:eastAsia="宋体" w:cs="宋体"/>
                <w:color w:val="000000"/>
                <w:kern w:val="0"/>
                <w:sz w:val="18"/>
                <w:szCs w:val="18"/>
                <w:lang w:val="en-US" w:eastAsia="zh-CN" w:bidi="ar-SA"/>
              </w:rPr>
            </w:pPr>
            <w:r>
              <w:rPr>
                <w:rFonts w:ascii="Arial Black" w:hAnsi="Arial Black" w:cs="宋体"/>
                <w:color w:val="000000"/>
                <w:kern w:val="0"/>
                <w:sz w:val="18"/>
                <w:szCs w:val="18"/>
              </w:rPr>
              <w:t>K</w:t>
            </w:r>
            <w:r>
              <w:rPr>
                <w:rFonts w:hint="eastAsia" w:ascii="Arial Black" w:hAnsi="Arial Black" w:cs="宋体"/>
                <w:color w:val="000000"/>
                <w:kern w:val="0"/>
                <w:sz w:val="18"/>
                <w:szCs w:val="18"/>
              </w:rPr>
              <w:t>ind</w:t>
            </w:r>
          </w:p>
        </w:tc>
        <w:tc>
          <w:tcPr>
            <w:tcW w:w="2467" w:type="dxa"/>
            <w:tcBorders>
              <w:top w:val="single" w:color="000000" w:sz="4" w:space="0"/>
              <w:left w:val="nil"/>
              <w:bottom w:val="single" w:color="000000" w:sz="4" w:space="0"/>
              <w:right w:val="single" w:color="000000" w:sz="4" w:space="0"/>
            </w:tcBorders>
            <w:shd w:val="clear" w:color="auto" w:fill="auto"/>
            <w:vAlign w:val="center"/>
          </w:tcPr>
          <w:p>
            <w:pPr>
              <w:rPr>
                <w:rFonts w:hint="default" w:ascii="Calibri" w:hAnsi="Calibri" w:eastAsia="宋体" w:cs="Times New Roman"/>
                <w:color w:val="000000"/>
                <w:kern w:val="2"/>
                <w:sz w:val="21"/>
                <w:szCs w:val="21"/>
                <w:lang w:val="en-US" w:eastAsia="zh-CN" w:bidi="ar-SA"/>
              </w:rPr>
            </w:pPr>
            <w:r>
              <w:rPr>
                <w:rFonts w:hint="eastAsia"/>
                <w:color w:val="000000"/>
              </w:rPr>
              <w:t>汇总类型</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Times New Roman"/>
                <w:color w:val="000000"/>
                <w:kern w:val="2"/>
                <w:sz w:val="21"/>
                <w:szCs w:val="21"/>
                <w:lang w:val="en-US" w:eastAsia="zh-CN" w:bidi="ar-SA"/>
              </w:rPr>
            </w:pPr>
            <w:r>
              <w:rPr>
                <w:rFonts w:hint="eastAsia" w:ascii="宋体" w:hAnsi="宋体"/>
                <w:color w:val="000000"/>
              </w:rPr>
              <w:t>Integer</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Calibri" w:hAnsi="Calibri" w:eastAsia="宋体" w:cs="Times New Roman"/>
                <w:b/>
                <w:color w:val="000000"/>
                <w:kern w:val="2"/>
                <w:sz w:val="21"/>
                <w:szCs w:val="21"/>
                <w:lang w:val="en-US" w:eastAsia="zh-CN" w:bidi="ar-SA"/>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hint="default" w:ascii="宋体" w:hAnsi="宋体" w:eastAsia="宋体" w:cs="Times New Roman"/>
                <w:color w:val="000000"/>
                <w:kern w:val="2"/>
                <w:sz w:val="21"/>
                <w:szCs w:val="21"/>
                <w:lang w:val="en-US" w:eastAsia="zh-CN" w:bidi="ar-SA"/>
              </w:rPr>
            </w:pPr>
            <w:r>
              <w:rPr>
                <w:rFonts w:hint="eastAsia" w:ascii="宋体" w:hAnsi="宋体"/>
                <w:color w:val="000000"/>
              </w:rPr>
              <w:t>填写规则见注</w:t>
            </w:r>
            <w:r>
              <w:rPr>
                <w:rFonts w:hint="eastAsia" w:ascii="宋体" w:hAnsi="宋体"/>
                <w:color w:val="000000"/>
                <w:lang w:val="en-US" w:eastAsia="zh-CN"/>
              </w:rPr>
              <w:t>13</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Black" w:hAnsi="Arial Black" w:eastAsia="宋体" w:cs="Times New Roman"/>
                <w:color w:val="000000"/>
                <w:kern w:val="2"/>
                <w:sz w:val="18"/>
                <w:szCs w:val="21"/>
                <w:lang w:val="en-US" w:eastAsia="zh-CN" w:bidi="ar-SA"/>
              </w:rPr>
            </w:pPr>
            <w:r>
              <w:rPr>
                <w:rFonts w:hint="eastAsia" w:ascii="Arial Black" w:hAnsi="Arial Black" w:cs="Times New Roman"/>
                <w:color w:val="000000"/>
                <w:kern w:val="2"/>
                <w:sz w:val="18"/>
                <w:szCs w:val="21"/>
                <w:lang w:val="en-US" w:eastAsia="zh-CN" w:bidi="ar-SA"/>
              </w:rPr>
              <w:t>29</w:t>
            </w:r>
          </w:p>
        </w:tc>
        <w:tc>
          <w:tcPr>
            <w:tcW w:w="2142" w:type="dxa"/>
            <w:tcBorders>
              <w:top w:val="single" w:color="000000" w:sz="4" w:space="0"/>
              <w:left w:val="nil"/>
              <w:bottom w:val="single" w:color="000000" w:sz="4" w:space="0"/>
              <w:right w:val="single" w:color="000000" w:sz="4" w:space="0"/>
            </w:tcBorders>
            <w:shd w:val="clear" w:color="auto" w:fill="auto"/>
            <w:vAlign w:val="center"/>
          </w:tcPr>
          <w:p>
            <w:pPr>
              <w:widowControl/>
              <w:rPr>
                <w:rFonts w:ascii="Arial Black" w:hAnsi="Arial Black" w:eastAsia="宋体" w:cs="宋体"/>
                <w:color w:val="000000"/>
                <w:kern w:val="0"/>
                <w:sz w:val="18"/>
                <w:szCs w:val="18"/>
                <w:lang w:val="en-US" w:eastAsia="zh-CN" w:bidi="ar-SA"/>
              </w:rPr>
            </w:pPr>
            <w:r>
              <w:rPr>
                <w:rFonts w:ascii="Arial Black" w:hAnsi="Arial Black" w:cs="宋体"/>
                <w:color w:val="000000"/>
                <w:kern w:val="0"/>
                <w:sz w:val="18"/>
                <w:szCs w:val="18"/>
              </w:rPr>
              <w:t>Remark</w:t>
            </w:r>
          </w:p>
        </w:tc>
        <w:tc>
          <w:tcPr>
            <w:tcW w:w="2467"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宋体"/>
                <w:color w:val="000000"/>
                <w:kern w:val="2"/>
                <w:sz w:val="21"/>
                <w:szCs w:val="21"/>
                <w:lang w:val="en-US" w:eastAsia="zh-CN" w:bidi="ar-SA"/>
              </w:rPr>
            </w:pPr>
            <w:r>
              <w:rPr>
                <w:rFonts w:hint="eastAsia"/>
                <w:color w:val="000000"/>
              </w:rPr>
              <w:t>备注</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宋体" w:hAnsi="宋体" w:eastAsia="宋体" w:cs="Times New Roman"/>
                <w:color w:val="000000"/>
                <w:kern w:val="2"/>
                <w:sz w:val="21"/>
                <w:szCs w:val="21"/>
                <w:lang w:val="en-US" w:eastAsia="zh-CN" w:bidi="ar-SA"/>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shd w:val="clear" w:color="auto" w:fill="auto"/>
            <w:vAlign w:val="center"/>
          </w:tcPr>
          <w:p>
            <w:pPr>
              <w:rPr>
                <w:rFonts w:ascii="Calibri" w:hAnsi="Calibri" w:eastAsia="宋体" w:cs="Times New Roman"/>
                <w:color w:val="000000"/>
                <w:kern w:val="2"/>
                <w:sz w:val="21"/>
                <w:szCs w:val="21"/>
                <w:lang w:val="en-US" w:eastAsia="zh-CN" w:bidi="ar-SA"/>
              </w:rPr>
            </w:pPr>
          </w:p>
        </w:tc>
        <w:tc>
          <w:tcPr>
            <w:tcW w:w="1701" w:type="dxa"/>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Times New Roman"/>
                <w:color w:val="000000"/>
                <w:kern w:val="2"/>
                <w:sz w:val="21"/>
                <w:szCs w:val="21"/>
                <w:lang w:val="en-US" w:eastAsia="zh-CN" w:bidi="ar-SA"/>
              </w:rPr>
            </w:pPr>
          </w:p>
        </w:tc>
      </w:tr>
    </w:tbl>
    <w:p>
      <w:pPr>
        <w:ind w:firstLine="360" w:firstLineChars="200"/>
        <w:rPr>
          <w:rFonts w:ascii="宋体" w:hAnsi="宋体"/>
          <w:color w:val="000000"/>
          <w:sz w:val="18"/>
          <w:szCs w:val="18"/>
        </w:rPr>
      </w:pPr>
      <w:r>
        <w:rPr>
          <w:rFonts w:hint="eastAsia" w:ascii="宋体" w:hAnsi="宋体"/>
          <w:color w:val="000000"/>
          <w:sz w:val="18"/>
          <w:szCs w:val="18"/>
        </w:rPr>
        <w:t>注：</w:t>
      </w:r>
      <w:r>
        <w:rPr>
          <w:rFonts w:hint="eastAsia" w:ascii="宋体" w:hAnsi="宋体"/>
          <w:bCs/>
          <w:color w:val="000000"/>
          <w:kern w:val="0"/>
          <w:sz w:val="18"/>
          <w:szCs w:val="18"/>
        </w:rPr>
        <w:t xml:space="preserve">1  </w:t>
      </w:r>
      <w:r>
        <w:rPr>
          <w:rFonts w:hint="eastAsia" w:ascii="宋体" w:hAnsi="宋体" w:cs="宋体"/>
          <w:color w:val="000000"/>
          <w:kern w:val="0"/>
          <w:sz w:val="18"/>
          <w:szCs w:val="18"/>
        </w:rPr>
        <w:t>Number（</w:t>
      </w:r>
      <w:r>
        <w:rPr>
          <w:rFonts w:hint="eastAsia" w:ascii="宋体" w:hAnsi="宋体"/>
          <w:color w:val="000000"/>
          <w:sz w:val="18"/>
          <w:szCs w:val="18"/>
        </w:rPr>
        <w:t>项目编码）：同一</w:t>
      </w:r>
      <w:r>
        <w:rPr>
          <w:rFonts w:hint="eastAsia" w:ascii="宋体" w:hAnsi="宋体"/>
          <w:color w:val="000000"/>
          <w:sz w:val="18"/>
          <w:szCs w:val="18"/>
          <w:lang w:val="en-US" w:eastAsia="zh-CN"/>
        </w:rPr>
        <w:t>单项工程下</w:t>
      </w:r>
      <w:r>
        <w:rPr>
          <w:rFonts w:hint="eastAsia" w:ascii="宋体" w:hAnsi="宋体"/>
          <w:color w:val="000000"/>
          <w:sz w:val="18"/>
          <w:szCs w:val="18"/>
        </w:rPr>
        <w:t>所有清单的项目编码必须唯一，不得重复</w:t>
      </w:r>
      <w:r>
        <w:rPr>
          <w:rFonts w:hint="eastAsia" w:ascii="宋体" w:hAnsi="宋体"/>
          <w:color w:val="000000"/>
          <w:sz w:val="18"/>
          <w:szCs w:val="18"/>
          <w:lang w:val="en-US" w:eastAsia="zh-CN"/>
        </w:rPr>
        <w:t>；</w:t>
      </w:r>
    </w:p>
    <w:p>
      <w:pPr>
        <w:rPr>
          <w:rFonts w:ascii="宋体" w:hAnsi="宋体"/>
          <w:color w:val="000000"/>
          <w:sz w:val="18"/>
          <w:szCs w:val="18"/>
        </w:rPr>
      </w:pPr>
      <w:r>
        <w:rPr>
          <w:rFonts w:hint="eastAsia" w:ascii="宋体" w:hAnsi="宋体"/>
          <w:color w:val="000000"/>
          <w:sz w:val="18"/>
          <w:szCs w:val="18"/>
        </w:rPr>
        <w:t xml:space="preserve">        </w:t>
      </w:r>
      <w:r>
        <w:rPr>
          <w:rFonts w:hint="eastAsia" w:ascii="宋体" w:hAnsi="宋体"/>
          <w:bCs/>
          <w:color w:val="000000"/>
          <w:kern w:val="0"/>
          <w:sz w:val="18"/>
          <w:szCs w:val="18"/>
        </w:rPr>
        <w:t xml:space="preserve">2  </w:t>
      </w:r>
      <w:r>
        <w:rPr>
          <w:rFonts w:ascii="宋体" w:hAnsi="宋体"/>
          <w:color w:val="000000"/>
          <w:sz w:val="18"/>
          <w:szCs w:val="18"/>
        </w:rPr>
        <w:t>QtyFormula</w:t>
      </w:r>
      <w:r>
        <w:rPr>
          <w:rFonts w:hint="eastAsia" w:ascii="宋体" w:hAnsi="宋体"/>
          <w:color w:val="000000"/>
          <w:sz w:val="18"/>
          <w:szCs w:val="18"/>
        </w:rPr>
        <w:t>（计算基数）：非空时，按本标准第3.0.6条的规定</w:t>
      </w:r>
      <w:r>
        <w:rPr>
          <w:rStyle w:val="224"/>
          <w:rFonts w:hint="default"/>
        </w:rPr>
        <w:t>填写</w:t>
      </w:r>
      <w:r>
        <w:rPr>
          <w:rFonts w:hint="eastAsia" w:ascii="宋体" w:hAnsi="宋体"/>
          <w:color w:val="000000"/>
          <w:sz w:val="18"/>
          <w:szCs w:val="18"/>
          <w:lang w:val="en-US" w:eastAsia="zh-CN"/>
        </w:rPr>
        <w:t>；</w:t>
      </w:r>
    </w:p>
    <w:p>
      <w:pPr>
        <w:rPr>
          <w:rFonts w:hint="eastAsia" w:ascii="宋体" w:hAnsi="宋体"/>
          <w:color w:val="000000"/>
          <w:sz w:val="18"/>
          <w:szCs w:val="18"/>
          <w:lang w:val="en-US" w:eastAsia="zh-CN"/>
        </w:rPr>
      </w:pPr>
      <w:r>
        <w:rPr>
          <w:rFonts w:hint="eastAsia" w:ascii="宋体" w:hAnsi="宋体"/>
          <w:color w:val="000000"/>
          <w:sz w:val="18"/>
          <w:szCs w:val="18"/>
        </w:rPr>
        <w:t xml:space="preserve">     </w:t>
      </w:r>
      <w:r>
        <w:rPr>
          <w:rFonts w:hint="eastAsia" w:ascii="宋体" w:hAnsi="宋体"/>
          <w:color w:val="000000"/>
          <w:sz w:val="18"/>
          <w:szCs w:val="18"/>
          <w:lang w:val="en-US" w:eastAsia="zh-CN"/>
        </w:rPr>
        <w:t xml:space="preserve">   3</w:t>
      </w:r>
      <w:r>
        <w:rPr>
          <w:rFonts w:hint="eastAsia" w:ascii="宋体" w:hAnsi="宋体"/>
          <w:color w:val="000000"/>
          <w:sz w:val="18"/>
          <w:szCs w:val="18"/>
        </w:rPr>
        <w:t xml:space="preserve">  </w:t>
      </w:r>
      <w:r>
        <w:rPr>
          <w:rFonts w:hint="eastAsia" w:ascii="宋体" w:hAnsi="宋体"/>
          <w:color w:val="000000"/>
          <w:sz w:val="18"/>
          <w:szCs w:val="18"/>
          <w:lang w:val="en-US" w:eastAsia="zh-CN"/>
        </w:rPr>
        <w:t>Price</w:t>
      </w:r>
      <w:r>
        <w:rPr>
          <w:rFonts w:hint="eastAsia" w:ascii="Arial Black" w:hAnsi="Arial Black" w:cs="宋体"/>
          <w:color w:val="000000"/>
          <w:kern w:val="0"/>
          <w:sz w:val="18"/>
          <w:szCs w:val="18"/>
          <w:lang w:val="en-US" w:eastAsia="zh-CN"/>
        </w:rPr>
        <w:t>（单价）：按</w:t>
      </w:r>
      <w:r>
        <w:rPr>
          <w:rFonts w:hint="eastAsia" w:ascii="宋体" w:hAnsi="宋体"/>
          <w:color w:val="000000"/>
          <w:sz w:val="18"/>
          <w:szCs w:val="18"/>
          <w:lang w:val="en-US" w:eastAsia="zh-CN"/>
        </w:rPr>
        <w:t>《分部分项工程项目清单计价表》的“综合单价”；</w:t>
      </w:r>
    </w:p>
    <w:p>
      <w:pPr>
        <w:rPr>
          <w:rFonts w:hint="eastAsia" w:ascii="宋体" w:hAnsi="宋体"/>
          <w:color w:val="000000"/>
          <w:sz w:val="18"/>
          <w:szCs w:val="18"/>
          <w:lang w:val="en-US" w:eastAsia="zh-CN"/>
        </w:rPr>
      </w:pPr>
      <w:r>
        <w:rPr>
          <w:rFonts w:hint="eastAsia" w:ascii="宋体" w:hAnsi="宋体"/>
          <w:color w:val="000000"/>
          <w:sz w:val="18"/>
          <w:szCs w:val="18"/>
          <w:lang w:val="en-US" w:eastAsia="zh-CN"/>
        </w:rPr>
        <w:t xml:space="preserve">        4  CalcPrice</w:t>
      </w:r>
      <w:r>
        <w:rPr>
          <w:rFonts w:hint="eastAsia" w:ascii="Arial Black" w:hAnsi="Arial Black" w:cs="宋体"/>
          <w:color w:val="000000"/>
          <w:kern w:val="0"/>
          <w:sz w:val="18"/>
          <w:szCs w:val="18"/>
          <w:lang w:val="en-US" w:eastAsia="zh-CN"/>
        </w:rPr>
        <w:t>（单价分析计算单价）：</w:t>
      </w:r>
      <w:r>
        <w:rPr>
          <w:rFonts w:hint="eastAsia" w:ascii="宋体" w:hAnsi="宋体"/>
          <w:color w:val="000000"/>
          <w:sz w:val="18"/>
          <w:szCs w:val="18"/>
          <w:lang w:val="en-US" w:eastAsia="zh-CN"/>
        </w:rPr>
        <w:t>按《分部分项工程项目清单综合单价分析表》的</w:t>
      </w:r>
      <w:r>
        <w:rPr>
          <w:rFonts w:hint="eastAsia" w:ascii="宋体" w:hAnsi="宋体"/>
          <w:color w:val="000000"/>
          <w:sz w:val="18"/>
          <w:szCs w:val="18"/>
          <w:highlight w:val="none"/>
          <w:lang w:val="en-US" w:eastAsia="zh-CN"/>
        </w:rPr>
        <w:t>“</w:t>
      </w:r>
      <w:r>
        <w:rPr>
          <w:rFonts w:hint="eastAsia" w:ascii="宋体" w:hAnsi="宋体"/>
          <w:color w:val="000000"/>
          <w:sz w:val="18"/>
          <w:szCs w:val="18"/>
          <w:lang w:val="en-US" w:eastAsia="zh-CN"/>
        </w:rPr>
        <w:t>综合单</w:t>
      </w:r>
    </w:p>
    <w:p>
      <w:pPr>
        <w:ind w:firstLine="1080" w:firstLineChars="600"/>
        <w:rPr>
          <w:rFonts w:hint="eastAsia" w:ascii="宋体" w:hAnsi="宋体"/>
          <w:color w:val="000000"/>
          <w:sz w:val="18"/>
          <w:szCs w:val="18"/>
          <w:lang w:val="en-US" w:eastAsia="zh-CN"/>
        </w:rPr>
      </w:pPr>
      <w:r>
        <w:rPr>
          <w:rFonts w:hint="eastAsia" w:ascii="宋体" w:hAnsi="宋体"/>
          <w:color w:val="000000"/>
          <w:sz w:val="18"/>
          <w:szCs w:val="18"/>
          <w:lang w:val="en-US" w:eastAsia="zh-CN"/>
        </w:rPr>
        <w:t>价</w:t>
      </w:r>
      <w:r>
        <w:rPr>
          <w:rFonts w:hint="eastAsia" w:ascii="宋体" w:hAnsi="宋体"/>
          <w:color w:val="000000"/>
          <w:sz w:val="18"/>
          <w:szCs w:val="18"/>
          <w:highlight w:val="none"/>
          <w:lang w:val="en-US" w:eastAsia="zh-CN"/>
        </w:rPr>
        <w:t>”</w:t>
      </w:r>
      <w:r>
        <w:rPr>
          <w:rFonts w:hint="eastAsia" w:ascii="宋体" w:hAnsi="宋体"/>
          <w:color w:val="000000"/>
          <w:sz w:val="18"/>
          <w:szCs w:val="18"/>
          <w:lang w:val="en-US" w:eastAsia="zh-CN"/>
        </w:rPr>
        <w:t>；</w:t>
      </w:r>
    </w:p>
    <w:p>
      <w:pPr>
        <w:ind w:firstLine="720" w:firstLineChars="400"/>
        <w:rPr>
          <w:rFonts w:hint="eastAsia" w:ascii="宋体" w:hAnsi="宋体"/>
          <w:color w:val="000000"/>
          <w:sz w:val="18"/>
          <w:szCs w:val="18"/>
        </w:rPr>
      </w:pPr>
      <w:r>
        <w:rPr>
          <w:rFonts w:hint="eastAsia" w:ascii="宋体" w:hAnsi="宋体"/>
          <w:color w:val="000000"/>
          <w:sz w:val="18"/>
          <w:szCs w:val="18"/>
          <w:lang w:val="en-US" w:eastAsia="zh-CN"/>
        </w:rPr>
        <w:t xml:space="preserve">5  </w:t>
      </w:r>
      <w:r>
        <w:rPr>
          <w:rFonts w:hint="eastAsia" w:ascii="宋体" w:hAnsi="宋体"/>
          <w:color w:val="000000"/>
          <w:sz w:val="18"/>
          <w:szCs w:val="18"/>
        </w:rPr>
        <w:t>Type（子目类型）：1=分部分项子目；2=模板及支架子目；3=脚手架子目；4=现场围挡子目；</w:t>
      </w:r>
    </w:p>
    <w:p>
      <w:pPr>
        <w:ind w:firstLine="1080" w:firstLineChars="600"/>
        <w:rPr>
          <w:rFonts w:ascii="宋体" w:hAnsi="宋体"/>
          <w:color w:val="000000"/>
          <w:sz w:val="18"/>
          <w:szCs w:val="18"/>
        </w:rPr>
      </w:pPr>
      <w:r>
        <w:rPr>
          <w:rFonts w:hint="eastAsia" w:ascii="宋体" w:hAnsi="宋体"/>
          <w:color w:val="000000"/>
          <w:sz w:val="18"/>
          <w:szCs w:val="18"/>
        </w:rPr>
        <w:t>5=防尘降噪绿色施工防护子目；6=其他措施子目</w:t>
      </w:r>
      <w:r>
        <w:rPr>
          <w:rFonts w:hint="eastAsia" w:ascii="宋体" w:hAnsi="宋体"/>
          <w:color w:val="000000"/>
          <w:sz w:val="18"/>
          <w:szCs w:val="18"/>
          <w:lang w:val="en-US" w:eastAsia="zh-CN"/>
        </w:rPr>
        <w:t>；</w:t>
      </w:r>
    </w:p>
    <w:p>
      <w:pPr>
        <w:ind w:left="976" w:leftChars="122" w:hanging="720" w:hangingChars="400"/>
        <w:rPr>
          <w:rFonts w:ascii="宋体" w:hAnsi="宋体"/>
          <w:color w:val="000000"/>
          <w:sz w:val="18"/>
          <w:szCs w:val="18"/>
        </w:rPr>
      </w:pPr>
      <w:r>
        <w:rPr>
          <w:rFonts w:hint="eastAsia" w:ascii="宋体" w:hAnsi="宋体"/>
          <w:color w:val="000000"/>
          <w:sz w:val="18"/>
          <w:szCs w:val="18"/>
        </w:rPr>
        <w:t xml:space="preserve"> </w:t>
      </w:r>
      <w:r>
        <w:rPr>
          <w:rFonts w:ascii="宋体" w:hAnsi="宋体"/>
          <w:color w:val="000000"/>
          <w:sz w:val="18"/>
          <w:szCs w:val="18"/>
        </w:rPr>
        <w:t xml:space="preserve">    </w:t>
      </w:r>
      <w:r>
        <w:rPr>
          <w:rFonts w:hint="eastAsia" w:ascii="宋体" w:hAnsi="宋体"/>
          <w:color w:val="000000"/>
          <w:sz w:val="18"/>
          <w:szCs w:val="18"/>
          <w:lang w:val="en-US" w:eastAsia="zh-CN"/>
        </w:rPr>
        <w:t>6</w:t>
      </w:r>
      <w:r>
        <w:rPr>
          <w:rFonts w:ascii="宋体" w:hAnsi="宋体"/>
          <w:color w:val="000000"/>
          <w:sz w:val="18"/>
          <w:szCs w:val="18"/>
        </w:rPr>
        <w:t xml:space="preserve">  </w:t>
      </w:r>
      <w:r>
        <w:rPr>
          <w:rFonts w:ascii="宋体" w:hAnsi="宋体"/>
          <w:color w:val="000000"/>
          <w:kern w:val="0"/>
          <w:sz w:val="18"/>
          <w:szCs w:val="18"/>
        </w:rPr>
        <w:t>CalculationKind</w:t>
      </w:r>
      <w:r>
        <w:rPr>
          <w:rFonts w:hint="eastAsia" w:ascii="宋体" w:hAnsi="宋体"/>
          <w:color w:val="000000"/>
          <w:kern w:val="0"/>
          <w:sz w:val="18"/>
          <w:szCs w:val="18"/>
        </w:rPr>
        <w:t>（取费类型）：</w:t>
      </w:r>
      <w:r>
        <w:rPr>
          <w:rFonts w:hint="eastAsia" w:ascii="宋体" w:hAnsi="宋体"/>
          <w:color w:val="000000"/>
          <w:sz w:val="18"/>
          <w:szCs w:val="18"/>
        </w:rPr>
        <w:t>1=地上工程；2=地下明(盖)挖工程；3=地下暗挖工程；4=盾构工程；5=轨道工程；6=通信工程；7=信号工程；8=供电工程；9=智能与控制系统工程；10=机电工程；15=其他</w:t>
      </w:r>
      <w:r>
        <w:rPr>
          <w:rFonts w:hint="eastAsia" w:ascii="宋体" w:hAnsi="宋体"/>
          <w:color w:val="000000"/>
          <w:sz w:val="18"/>
          <w:szCs w:val="18"/>
          <w:lang w:val="en-US" w:eastAsia="zh-CN"/>
        </w:rPr>
        <w:t>；</w:t>
      </w:r>
    </w:p>
    <w:p>
      <w:pPr>
        <w:ind w:left="976" w:leftChars="122" w:hanging="720" w:hangingChars="400"/>
        <w:rPr>
          <w:rFonts w:hint="eastAsia" w:ascii="宋体" w:hAnsi="宋体"/>
          <w:color w:val="000000"/>
          <w:kern w:val="0"/>
          <w:sz w:val="18"/>
          <w:szCs w:val="18"/>
        </w:rPr>
      </w:pPr>
      <w:r>
        <w:rPr>
          <w:rFonts w:ascii="宋体" w:hAnsi="宋体"/>
          <w:color w:val="000000"/>
          <w:sz w:val="18"/>
          <w:szCs w:val="18"/>
        </w:rPr>
        <w:t xml:space="preserve">     </w:t>
      </w:r>
      <w:r>
        <w:rPr>
          <w:rFonts w:hint="eastAsia" w:ascii="宋体" w:hAnsi="宋体"/>
          <w:color w:val="000000"/>
          <w:sz w:val="18"/>
          <w:szCs w:val="18"/>
          <w:lang w:val="en-US" w:eastAsia="zh-CN"/>
        </w:rPr>
        <w:t>7</w:t>
      </w:r>
      <w:r>
        <w:rPr>
          <w:rFonts w:ascii="宋体" w:hAnsi="宋体"/>
          <w:color w:val="000000"/>
          <w:sz w:val="18"/>
          <w:szCs w:val="18"/>
        </w:rPr>
        <w:t xml:space="preserve">  </w:t>
      </w:r>
      <w:r>
        <w:rPr>
          <w:rFonts w:ascii="宋体" w:hAnsi="宋体"/>
          <w:color w:val="000000"/>
          <w:kern w:val="0"/>
          <w:sz w:val="18"/>
          <w:szCs w:val="18"/>
        </w:rPr>
        <w:t>CostKind</w:t>
      </w:r>
      <w:r>
        <w:rPr>
          <w:rFonts w:hint="eastAsia" w:ascii="宋体" w:hAnsi="宋体"/>
          <w:color w:val="000000"/>
          <w:kern w:val="0"/>
          <w:sz w:val="18"/>
          <w:szCs w:val="18"/>
        </w:rPr>
        <w:t>（费用归属）：1=建筑工程费；2=安装工程费；3=其他</w:t>
      </w:r>
      <w:r>
        <w:rPr>
          <w:rFonts w:hint="eastAsia" w:ascii="宋体" w:hAnsi="宋体"/>
          <w:color w:val="000000"/>
          <w:sz w:val="18"/>
          <w:szCs w:val="18"/>
          <w:lang w:val="en-US" w:eastAsia="zh-CN"/>
        </w:rPr>
        <w:t>；</w:t>
      </w:r>
    </w:p>
    <w:p>
      <w:pPr>
        <w:ind w:left="951" w:leftChars="323" w:hanging="273" w:hangingChars="152"/>
        <w:rPr>
          <w:rFonts w:hint="default" w:ascii="宋体" w:hAnsi="宋体" w:eastAsia="宋体"/>
          <w:bCs/>
          <w:color w:val="000000"/>
          <w:kern w:val="0"/>
          <w:sz w:val="18"/>
          <w:szCs w:val="18"/>
          <w:lang w:val="en-US" w:eastAsia="zh-CN"/>
        </w:rPr>
      </w:pPr>
      <w:r>
        <w:rPr>
          <w:rFonts w:hint="eastAsia" w:ascii="宋体" w:hAnsi="宋体"/>
          <w:bCs/>
          <w:color w:val="000000"/>
          <w:kern w:val="0"/>
          <w:sz w:val="18"/>
          <w:szCs w:val="18"/>
          <w:lang w:val="en-US" w:eastAsia="zh-CN"/>
        </w:rPr>
        <w:t>8</w:t>
      </w:r>
      <w:r>
        <w:rPr>
          <w:rFonts w:hint="eastAsia" w:ascii="宋体" w:hAnsi="宋体"/>
          <w:bCs/>
          <w:color w:val="000000"/>
          <w:kern w:val="0"/>
          <w:sz w:val="18"/>
          <w:szCs w:val="18"/>
        </w:rPr>
        <w:t xml:space="preserve"> </w:t>
      </w:r>
      <w:r>
        <w:rPr>
          <w:rFonts w:hint="eastAsia" w:ascii="宋体" w:hAnsi="宋体"/>
          <w:bCs/>
          <w:color w:val="000000"/>
          <w:kern w:val="0"/>
          <w:sz w:val="18"/>
          <w:szCs w:val="18"/>
          <w:lang w:val="en-US" w:eastAsia="zh-CN"/>
        </w:rPr>
        <w:t xml:space="preserve"> </w:t>
      </w:r>
      <w:r>
        <w:rPr>
          <w:rFonts w:hint="eastAsia" w:ascii="宋体" w:hAnsi="宋体" w:cs="宋体"/>
          <w:color w:val="000000"/>
          <w:kern w:val="0"/>
          <w:sz w:val="18"/>
          <w:szCs w:val="18"/>
          <w:lang w:val="en-US" w:eastAsia="zh-CN"/>
        </w:rPr>
        <w:t>Price</w:t>
      </w:r>
      <w:r>
        <w:rPr>
          <w:rFonts w:ascii="宋体" w:hAnsi="宋体" w:cs="宋体"/>
          <w:color w:val="000000"/>
          <w:kern w:val="0"/>
          <w:sz w:val="18"/>
          <w:szCs w:val="18"/>
        </w:rPr>
        <w:t>Type</w:t>
      </w:r>
      <w:r>
        <w:rPr>
          <w:rFonts w:hint="eastAsia" w:ascii="宋体" w:hAnsi="宋体"/>
          <w:bCs/>
          <w:color w:val="000000"/>
          <w:kern w:val="0"/>
          <w:sz w:val="18"/>
          <w:szCs w:val="18"/>
        </w:rPr>
        <w:t>（</w:t>
      </w:r>
      <w:r>
        <w:rPr>
          <w:rFonts w:hint="eastAsia" w:ascii="宋体" w:hAnsi="宋体"/>
          <w:bCs/>
          <w:color w:val="000000"/>
          <w:kern w:val="0"/>
          <w:sz w:val="18"/>
          <w:szCs w:val="18"/>
          <w:lang w:val="en-US" w:eastAsia="zh-CN"/>
        </w:rPr>
        <w:t>单价</w:t>
      </w:r>
      <w:r>
        <w:rPr>
          <w:rFonts w:hint="eastAsia" w:ascii="宋体" w:hAnsi="宋体"/>
          <w:color w:val="000000"/>
          <w:sz w:val="18"/>
          <w:szCs w:val="18"/>
        </w:rPr>
        <w:t>计算方式）：1</w:t>
      </w:r>
      <w:r>
        <w:rPr>
          <w:rFonts w:ascii="宋体" w:hAnsi="宋体"/>
          <w:color w:val="000000"/>
          <w:sz w:val="18"/>
          <w:szCs w:val="18"/>
        </w:rPr>
        <w:t>=</w:t>
      </w:r>
      <w:r>
        <w:rPr>
          <w:rFonts w:hint="eastAsia" w:ascii="宋体" w:hAnsi="宋体"/>
          <w:color w:val="000000"/>
          <w:sz w:val="18"/>
          <w:szCs w:val="18"/>
          <w:lang w:val="en-US" w:eastAsia="zh-CN"/>
        </w:rPr>
        <w:t>按定额组价计算</w:t>
      </w:r>
      <w:r>
        <w:rPr>
          <w:rFonts w:hint="eastAsia" w:ascii="宋体" w:hAnsi="宋体"/>
          <w:color w:val="000000"/>
          <w:sz w:val="18"/>
          <w:szCs w:val="18"/>
        </w:rPr>
        <w:t>；2</w:t>
      </w:r>
      <w:r>
        <w:rPr>
          <w:rFonts w:ascii="宋体" w:hAnsi="宋体"/>
          <w:color w:val="000000"/>
          <w:sz w:val="18"/>
          <w:szCs w:val="18"/>
        </w:rPr>
        <w:t>=</w:t>
      </w:r>
      <w:r>
        <w:rPr>
          <w:rFonts w:hint="eastAsia" w:ascii="宋体" w:hAnsi="宋体"/>
          <w:color w:val="000000"/>
          <w:sz w:val="18"/>
          <w:szCs w:val="18"/>
          <w:lang w:val="en-US" w:eastAsia="zh-CN"/>
        </w:rPr>
        <w:t>按工料机组价计算</w:t>
      </w:r>
      <w:r>
        <w:rPr>
          <w:rFonts w:hint="eastAsia" w:ascii="宋体" w:hAnsi="宋体"/>
          <w:color w:val="000000"/>
          <w:sz w:val="18"/>
          <w:szCs w:val="18"/>
        </w:rPr>
        <w:t>；3</w:t>
      </w:r>
      <w:r>
        <w:rPr>
          <w:rFonts w:ascii="宋体" w:hAnsi="宋体"/>
          <w:color w:val="000000"/>
          <w:sz w:val="18"/>
          <w:szCs w:val="18"/>
        </w:rPr>
        <w:t>=</w:t>
      </w:r>
      <w:r>
        <w:rPr>
          <w:rFonts w:hint="eastAsia" w:ascii="宋体" w:hAnsi="宋体"/>
          <w:color w:val="000000"/>
          <w:sz w:val="18"/>
          <w:szCs w:val="18"/>
          <w:lang w:val="en-US" w:eastAsia="zh-CN"/>
        </w:rPr>
        <w:t>直接输入值。“按定额组价计算”“按工料机组价计算”应分别符合本标准第6.1.4、6.1.5条的规定；</w:t>
      </w:r>
    </w:p>
    <w:p>
      <w:pPr>
        <w:ind w:left="0" w:leftChars="0" w:firstLine="639" w:firstLineChars="355"/>
        <w:rPr>
          <w:rFonts w:ascii="宋体" w:hAnsi="宋体"/>
          <w:bCs/>
          <w:color w:val="000000"/>
          <w:kern w:val="0"/>
          <w:sz w:val="18"/>
          <w:szCs w:val="18"/>
        </w:rPr>
      </w:pPr>
      <w:bookmarkStart w:id="412" w:name="OLE_LINK536"/>
      <w:bookmarkStart w:id="413" w:name="OLE_LINK537"/>
      <w:bookmarkStart w:id="414" w:name="OLE_LINK538"/>
      <w:r>
        <w:rPr>
          <w:rFonts w:hint="eastAsia" w:ascii="宋体" w:hAnsi="宋体"/>
          <w:bCs/>
          <w:color w:val="000000"/>
          <w:kern w:val="0"/>
          <w:sz w:val="18"/>
          <w:szCs w:val="18"/>
          <w:lang w:val="en-US" w:eastAsia="zh-CN"/>
        </w:rPr>
        <w:t>9</w:t>
      </w:r>
      <w:r>
        <w:rPr>
          <w:rFonts w:hint="eastAsia" w:ascii="宋体" w:hAnsi="宋体"/>
          <w:bCs/>
          <w:color w:val="000000"/>
          <w:kern w:val="0"/>
          <w:sz w:val="18"/>
          <w:szCs w:val="18"/>
        </w:rPr>
        <w:t xml:space="preserve">  </w:t>
      </w:r>
      <w:r>
        <w:rPr>
          <w:rFonts w:ascii="宋体" w:hAnsi="宋体" w:cs="宋体"/>
          <w:color w:val="000000"/>
          <w:kern w:val="0"/>
          <w:sz w:val="18"/>
          <w:szCs w:val="18"/>
        </w:rPr>
        <w:t>CalcType</w:t>
      </w:r>
      <w:r>
        <w:rPr>
          <w:rFonts w:hint="eastAsia" w:ascii="宋体" w:hAnsi="宋体"/>
          <w:bCs/>
          <w:color w:val="000000"/>
          <w:kern w:val="0"/>
          <w:sz w:val="18"/>
          <w:szCs w:val="18"/>
        </w:rPr>
        <w:t>（</w:t>
      </w:r>
      <w:r>
        <w:rPr>
          <w:rFonts w:hint="eastAsia" w:ascii="宋体" w:hAnsi="宋体"/>
          <w:bCs/>
          <w:color w:val="000000"/>
          <w:kern w:val="0"/>
          <w:sz w:val="18"/>
          <w:szCs w:val="18"/>
          <w:lang w:val="en-US" w:eastAsia="zh-CN"/>
        </w:rPr>
        <w:t>合价</w:t>
      </w:r>
      <w:r>
        <w:rPr>
          <w:rFonts w:hint="eastAsia" w:ascii="宋体" w:hAnsi="宋体"/>
          <w:color w:val="000000"/>
          <w:sz w:val="18"/>
          <w:szCs w:val="18"/>
        </w:rPr>
        <w:t>计算方式）：1</w:t>
      </w:r>
      <w:r>
        <w:rPr>
          <w:rFonts w:ascii="宋体" w:hAnsi="宋体"/>
          <w:color w:val="000000"/>
          <w:sz w:val="18"/>
          <w:szCs w:val="18"/>
        </w:rPr>
        <w:t>=</w:t>
      </w:r>
      <w:r>
        <w:rPr>
          <w:rFonts w:hint="eastAsia" w:ascii="宋体" w:hAnsi="宋体"/>
          <w:color w:val="000000"/>
          <w:sz w:val="18"/>
          <w:szCs w:val="18"/>
        </w:rPr>
        <w:t>工程量×综合单价；2</w:t>
      </w:r>
      <w:r>
        <w:rPr>
          <w:rFonts w:ascii="宋体" w:hAnsi="宋体"/>
          <w:color w:val="000000"/>
          <w:sz w:val="18"/>
          <w:szCs w:val="18"/>
        </w:rPr>
        <w:t>=</w:t>
      </w:r>
      <w:r>
        <w:rPr>
          <w:rFonts w:hint="eastAsia" w:ascii="宋体" w:hAnsi="宋体"/>
          <w:color w:val="000000"/>
          <w:sz w:val="18"/>
          <w:szCs w:val="18"/>
        </w:rPr>
        <w:t>计算基数×费率；3</w:t>
      </w:r>
      <w:r>
        <w:rPr>
          <w:rFonts w:ascii="宋体" w:hAnsi="宋体"/>
          <w:color w:val="000000"/>
          <w:sz w:val="18"/>
          <w:szCs w:val="18"/>
        </w:rPr>
        <w:t>=</w:t>
      </w:r>
      <w:r>
        <w:rPr>
          <w:rFonts w:hint="eastAsia" w:ascii="宋体" w:hAnsi="宋体"/>
          <w:color w:val="000000"/>
          <w:sz w:val="18"/>
          <w:szCs w:val="18"/>
        </w:rPr>
        <w:t>工程量×单价</w:t>
      </w:r>
      <w:r>
        <w:rPr>
          <w:rFonts w:hint="eastAsia" w:ascii="宋体" w:hAnsi="宋体"/>
          <w:color w:val="000000"/>
          <w:sz w:val="18"/>
          <w:szCs w:val="18"/>
          <w:lang w:val="en-US" w:eastAsia="zh-CN"/>
        </w:rPr>
        <w:t>；</w:t>
      </w:r>
    </w:p>
    <w:bookmarkEnd w:id="412"/>
    <w:bookmarkEnd w:id="413"/>
    <w:bookmarkEnd w:id="414"/>
    <w:p>
      <w:pPr>
        <w:ind w:firstLine="658" w:firstLineChars="366"/>
        <w:rPr>
          <w:rFonts w:ascii="宋体" w:hAnsi="宋体" w:cs="宋体"/>
          <w:color w:val="000000"/>
          <w:kern w:val="0"/>
          <w:sz w:val="18"/>
          <w:szCs w:val="18"/>
        </w:rPr>
      </w:pPr>
      <w:r>
        <w:rPr>
          <w:rFonts w:hint="eastAsia" w:ascii="宋体" w:hAnsi="宋体"/>
          <w:bCs/>
          <w:color w:val="000000"/>
          <w:kern w:val="0"/>
          <w:sz w:val="18"/>
          <w:szCs w:val="18"/>
          <w:lang w:val="en-US" w:eastAsia="zh-CN"/>
        </w:rPr>
        <w:t>10</w:t>
      </w:r>
      <w:r>
        <w:rPr>
          <w:rFonts w:hint="eastAsia" w:ascii="宋体" w:hAnsi="宋体"/>
          <w:bCs/>
          <w:color w:val="000000"/>
          <w:kern w:val="0"/>
          <w:sz w:val="18"/>
          <w:szCs w:val="18"/>
        </w:rPr>
        <w:t xml:space="preserve">  </w:t>
      </w:r>
      <w:r>
        <w:rPr>
          <w:rFonts w:ascii="宋体" w:hAnsi="宋体" w:cs="宋体"/>
          <w:color w:val="000000"/>
          <w:kern w:val="0"/>
          <w:sz w:val="18"/>
          <w:szCs w:val="18"/>
        </w:rPr>
        <w:t>Specialty</w:t>
      </w:r>
      <w:r>
        <w:rPr>
          <w:rFonts w:hint="eastAsia" w:ascii="宋体" w:hAnsi="宋体" w:cs="宋体"/>
          <w:color w:val="000000"/>
          <w:kern w:val="0"/>
          <w:sz w:val="18"/>
          <w:szCs w:val="18"/>
        </w:rPr>
        <w:t>（</w:t>
      </w:r>
      <w:r>
        <w:rPr>
          <w:rStyle w:val="224"/>
          <w:rFonts w:hint="default"/>
        </w:rPr>
        <w:t>专业类别）：</w:t>
      </w:r>
      <w:r>
        <w:rPr>
          <w:rFonts w:hint="eastAsia" w:ascii="宋体" w:hAnsi="宋体" w:cs="宋体"/>
          <w:color w:val="000000"/>
          <w:kern w:val="0"/>
          <w:sz w:val="18"/>
          <w:szCs w:val="18"/>
        </w:rPr>
        <w:t>1=房屋建筑与装饰</w:t>
      </w:r>
      <w:r>
        <w:rPr>
          <w:rFonts w:hint="eastAsia" w:ascii="宋体" w:hAnsi="宋体" w:cs="Arial"/>
          <w:color w:val="000000"/>
          <w:kern w:val="0"/>
          <w:sz w:val="18"/>
          <w:szCs w:val="18"/>
        </w:rPr>
        <w:t>；</w:t>
      </w:r>
      <w:r>
        <w:rPr>
          <w:rFonts w:hint="eastAsia" w:ascii="宋体" w:hAnsi="宋体" w:cs="宋体"/>
          <w:color w:val="000000"/>
          <w:kern w:val="0"/>
          <w:sz w:val="18"/>
          <w:szCs w:val="18"/>
        </w:rPr>
        <w:t>2=仿古建筑</w:t>
      </w:r>
      <w:r>
        <w:rPr>
          <w:rFonts w:hint="eastAsia" w:ascii="宋体" w:hAnsi="宋体" w:cs="Arial"/>
          <w:color w:val="000000"/>
          <w:kern w:val="0"/>
          <w:sz w:val="18"/>
          <w:szCs w:val="18"/>
        </w:rPr>
        <w:t>；</w:t>
      </w:r>
      <w:r>
        <w:rPr>
          <w:rFonts w:hint="eastAsia" w:ascii="宋体" w:hAnsi="宋体" w:cs="宋体"/>
          <w:color w:val="000000"/>
          <w:kern w:val="0"/>
          <w:sz w:val="18"/>
          <w:szCs w:val="18"/>
        </w:rPr>
        <w:t>3=安装</w:t>
      </w:r>
      <w:r>
        <w:rPr>
          <w:rFonts w:hint="eastAsia" w:ascii="宋体" w:hAnsi="宋体" w:cs="Arial"/>
          <w:color w:val="000000"/>
          <w:kern w:val="0"/>
          <w:sz w:val="18"/>
          <w:szCs w:val="18"/>
        </w:rPr>
        <w:t>；</w:t>
      </w:r>
      <w:r>
        <w:rPr>
          <w:rFonts w:hint="eastAsia" w:ascii="宋体" w:hAnsi="宋体" w:cs="宋体"/>
          <w:color w:val="000000"/>
          <w:kern w:val="0"/>
          <w:sz w:val="18"/>
          <w:szCs w:val="18"/>
        </w:rPr>
        <w:t>4=市政</w:t>
      </w:r>
      <w:r>
        <w:rPr>
          <w:rFonts w:hint="eastAsia" w:ascii="宋体" w:hAnsi="宋体" w:cs="Arial"/>
          <w:color w:val="000000"/>
          <w:kern w:val="0"/>
          <w:sz w:val="18"/>
          <w:szCs w:val="18"/>
        </w:rPr>
        <w:t>；</w:t>
      </w:r>
      <w:r>
        <w:rPr>
          <w:rFonts w:hint="eastAsia" w:ascii="宋体" w:hAnsi="宋体" w:cs="宋体"/>
          <w:color w:val="000000"/>
          <w:kern w:val="0"/>
          <w:sz w:val="18"/>
          <w:szCs w:val="18"/>
        </w:rPr>
        <w:t>5=园林绿化</w:t>
      </w:r>
      <w:r>
        <w:rPr>
          <w:rFonts w:hint="eastAsia" w:ascii="宋体" w:hAnsi="宋体" w:cs="Arial"/>
          <w:color w:val="000000"/>
          <w:kern w:val="0"/>
          <w:sz w:val="18"/>
          <w:szCs w:val="18"/>
        </w:rPr>
        <w:t>；</w:t>
      </w:r>
    </w:p>
    <w:p>
      <w:pPr>
        <w:ind w:firstLine="991" w:firstLineChars="551"/>
        <w:rPr>
          <w:rFonts w:ascii="宋体" w:hAnsi="宋体" w:cs="宋体"/>
          <w:color w:val="000000"/>
          <w:kern w:val="0"/>
          <w:sz w:val="18"/>
          <w:szCs w:val="18"/>
        </w:rPr>
      </w:pPr>
      <w:r>
        <w:rPr>
          <w:rFonts w:hint="eastAsia" w:ascii="宋体" w:hAnsi="宋体" w:cs="宋体"/>
          <w:color w:val="000000"/>
          <w:kern w:val="0"/>
          <w:sz w:val="18"/>
          <w:szCs w:val="18"/>
        </w:rPr>
        <w:t>6=矿山；7=构筑物；8=城市轨道交通；9=爆破；10=装饰装修；11=市政交通设施；</w:t>
      </w:r>
    </w:p>
    <w:p>
      <w:pPr>
        <w:ind w:firstLine="991" w:firstLineChars="551"/>
        <w:rPr>
          <w:rFonts w:ascii="宋体" w:hAnsi="宋体" w:cs="宋体"/>
          <w:color w:val="000000"/>
          <w:kern w:val="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2=市政养护；13=修缮；14=环卫；15=古建筑；16=节能；17=抗震加固；18=绿色建筑；</w:t>
      </w:r>
    </w:p>
    <w:p>
      <w:pPr>
        <w:ind w:left="991" w:leftChars="472"/>
        <w:rPr>
          <w:rFonts w:ascii="宋体" w:hAnsi="宋体" w:cs="宋体"/>
          <w:color w:val="000000"/>
          <w:kern w:val="0"/>
          <w:sz w:val="18"/>
          <w:szCs w:val="18"/>
        </w:rPr>
      </w:pPr>
      <w:r>
        <w:rPr>
          <w:rFonts w:hint="eastAsia" w:ascii="宋体" w:hAnsi="宋体" w:cs="宋体"/>
          <w:color w:val="000000"/>
          <w:kern w:val="0"/>
          <w:sz w:val="18"/>
          <w:szCs w:val="18"/>
        </w:rPr>
        <w:t>19=工业建筑；20=地下管廊；21=</w:t>
      </w:r>
      <w:r>
        <w:rPr>
          <w:rFonts w:ascii="宋体" w:hAnsi="宋体" w:cs="宋体"/>
          <w:color w:val="000000"/>
          <w:kern w:val="0"/>
          <w:sz w:val="18"/>
          <w:szCs w:val="18"/>
        </w:rPr>
        <w:t>装配式建筑</w:t>
      </w:r>
      <w:r>
        <w:rPr>
          <w:rFonts w:hint="eastAsia" w:ascii="宋体" w:hAnsi="宋体" w:cs="宋体"/>
          <w:color w:val="000000"/>
          <w:kern w:val="0"/>
          <w:sz w:val="18"/>
          <w:szCs w:val="18"/>
        </w:rPr>
        <w:t>；22=营造林；23=修复；99=其他</w:t>
      </w:r>
      <w:r>
        <w:rPr>
          <w:rFonts w:hint="eastAsia" w:ascii="宋体" w:hAnsi="宋体"/>
          <w:color w:val="000000"/>
          <w:sz w:val="18"/>
          <w:szCs w:val="18"/>
          <w:lang w:val="en-US" w:eastAsia="zh-CN"/>
        </w:rPr>
        <w:t>；</w:t>
      </w:r>
    </w:p>
    <w:p>
      <w:pPr>
        <w:ind w:left="1019" w:leftChars="304" w:hanging="381" w:hangingChars="212"/>
        <w:rPr>
          <w:rFonts w:hint="eastAsia" w:ascii="宋体" w:hAnsi="宋体"/>
          <w:color w:val="000000"/>
          <w:sz w:val="18"/>
          <w:szCs w:val="18"/>
        </w:rPr>
      </w:pPr>
      <w:r>
        <w:rPr>
          <w:rFonts w:hint="eastAsia" w:ascii="宋体" w:hAnsi="宋体"/>
          <w:bCs/>
          <w:color w:val="000000"/>
          <w:kern w:val="0"/>
          <w:sz w:val="18"/>
          <w:szCs w:val="18"/>
          <w:lang w:val="en-US" w:eastAsia="zh-CN"/>
        </w:rPr>
        <w:t>11</w:t>
      </w:r>
      <w:r>
        <w:rPr>
          <w:rFonts w:hint="eastAsia" w:ascii="宋体" w:hAnsi="宋体"/>
          <w:bCs/>
          <w:color w:val="000000"/>
          <w:kern w:val="0"/>
          <w:sz w:val="18"/>
          <w:szCs w:val="18"/>
        </w:rPr>
        <w:t xml:space="preserve">  </w:t>
      </w:r>
      <w:r>
        <w:rPr>
          <w:rFonts w:ascii="宋体" w:hAnsi="宋体" w:cs="宋体"/>
          <w:color w:val="000000"/>
          <w:kern w:val="0"/>
          <w:sz w:val="18"/>
          <w:szCs w:val="18"/>
        </w:rPr>
        <w:t>Listing</w:t>
      </w:r>
      <w:r>
        <w:rPr>
          <w:rFonts w:hint="eastAsia" w:ascii="宋体" w:hAnsi="宋体" w:cs="宋体"/>
          <w:color w:val="000000"/>
          <w:kern w:val="0"/>
          <w:sz w:val="18"/>
          <w:szCs w:val="18"/>
        </w:rPr>
        <w:t>I</w:t>
      </w:r>
      <w:r>
        <w:rPr>
          <w:rFonts w:ascii="宋体" w:hAnsi="宋体" w:cs="宋体"/>
          <w:color w:val="000000"/>
          <w:kern w:val="0"/>
          <w:sz w:val="18"/>
          <w:szCs w:val="18"/>
        </w:rPr>
        <w:t>dentity</w:t>
      </w:r>
      <w:r>
        <w:rPr>
          <w:rFonts w:hint="eastAsia" w:ascii="宋体" w:hAnsi="宋体"/>
          <w:bCs/>
          <w:color w:val="000000"/>
          <w:kern w:val="0"/>
          <w:sz w:val="18"/>
          <w:szCs w:val="18"/>
        </w:rPr>
        <w:t>（</w:t>
      </w:r>
      <w:r>
        <w:rPr>
          <w:rFonts w:hint="eastAsia" w:ascii="宋体" w:hAnsi="宋体"/>
          <w:color w:val="000000"/>
          <w:sz w:val="18"/>
          <w:szCs w:val="18"/>
        </w:rPr>
        <w:t>清单标识）：</w:t>
      </w:r>
      <w:bookmarkStart w:id="415" w:name="OLE_LINK248"/>
      <w:r>
        <w:rPr>
          <w:rFonts w:hint="eastAsia" w:ascii="宋体" w:hAnsi="宋体"/>
          <w:color w:val="000000"/>
          <w:sz w:val="18"/>
          <w:szCs w:val="18"/>
        </w:rPr>
        <w:t>包括“代号”“顺序号”“发布年号”“专业类别代号”“适用行政</w:t>
      </w:r>
      <w:r>
        <w:rPr>
          <w:rFonts w:hint="eastAsia" w:ascii="宋体" w:hAnsi="宋体"/>
          <w:color w:val="000000"/>
          <w:sz w:val="18"/>
          <w:szCs w:val="18"/>
          <w:lang w:val="en-US" w:eastAsia="zh-CN"/>
        </w:rPr>
        <w:t>区划代码</w:t>
      </w:r>
      <w:r>
        <w:rPr>
          <w:rFonts w:hint="eastAsia" w:ascii="宋体" w:hAnsi="宋体"/>
          <w:color w:val="000000"/>
          <w:sz w:val="18"/>
          <w:szCs w:val="18"/>
        </w:rPr>
        <w:t>”（《</w:t>
      </w:r>
      <w:bookmarkStart w:id="416" w:name="OLE_LINK119"/>
      <w:r>
        <w:rPr>
          <w:rFonts w:hint="eastAsia" w:ascii="宋体" w:hAnsi="宋体"/>
          <w:color w:val="000000"/>
          <w:sz w:val="18"/>
          <w:szCs w:val="18"/>
        </w:rPr>
        <w:t>中华人民共和国行政区划代码</w:t>
      </w:r>
      <w:bookmarkEnd w:id="416"/>
      <w:r>
        <w:rPr>
          <w:rFonts w:hint="eastAsia" w:ascii="宋体" w:hAnsi="宋体"/>
          <w:color w:val="000000"/>
          <w:sz w:val="18"/>
          <w:szCs w:val="18"/>
        </w:rPr>
        <w:t>》</w:t>
      </w:r>
      <w:r>
        <w:rPr>
          <w:rFonts w:ascii="宋体" w:hAnsi="宋体"/>
          <w:color w:val="000000"/>
          <w:sz w:val="18"/>
          <w:szCs w:val="18"/>
        </w:rPr>
        <w:t>GB/T</w:t>
      </w:r>
      <w:r>
        <w:rPr>
          <w:rFonts w:hint="eastAsia" w:ascii="宋体" w:hAnsi="宋体"/>
          <w:color w:val="000000"/>
          <w:sz w:val="18"/>
          <w:szCs w:val="18"/>
        </w:rPr>
        <w:t xml:space="preserve"> </w:t>
      </w:r>
      <w:r>
        <w:rPr>
          <w:rFonts w:ascii="宋体" w:hAnsi="宋体"/>
          <w:color w:val="000000"/>
          <w:sz w:val="18"/>
          <w:szCs w:val="18"/>
        </w:rPr>
        <w:t>2260</w:t>
      </w:r>
      <w:r>
        <w:rPr>
          <w:rFonts w:hint="eastAsia" w:ascii="宋体" w:hAnsi="宋体"/>
          <w:color w:val="000000"/>
          <w:sz w:val="18"/>
          <w:szCs w:val="18"/>
        </w:rPr>
        <w:t>）信息，当适用全国行政范围时“适用行政</w:t>
      </w:r>
      <w:r>
        <w:rPr>
          <w:rFonts w:hint="eastAsia" w:ascii="宋体" w:hAnsi="宋体"/>
          <w:color w:val="000000"/>
          <w:sz w:val="18"/>
          <w:szCs w:val="18"/>
          <w:lang w:val="en-US" w:eastAsia="zh-CN"/>
        </w:rPr>
        <w:t>区划代码</w:t>
      </w:r>
      <w:r>
        <w:rPr>
          <w:rFonts w:hint="eastAsia" w:ascii="宋体" w:hAnsi="宋体"/>
          <w:color w:val="000000"/>
          <w:sz w:val="18"/>
          <w:szCs w:val="18"/>
        </w:rPr>
        <w:t>”不用填写。信息组合规则：“代号”“顺序号”连在一起，“发布年号”用</w:t>
      </w:r>
      <w:r>
        <w:rPr>
          <w:rFonts w:hint="eastAsia" w:ascii="宋体" w:hAnsi="宋体"/>
          <w:color w:val="000000"/>
          <w:sz w:val="18"/>
          <w:szCs w:val="18"/>
          <w:lang w:eastAsia="zh-CN"/>
        </w:rPr>
        <w:t>半角</w:t>
      </w:r>
      <w:r>
        <w:rPr>
          <w:rFonts w:hint="eastAsia" w:ascii="宋体" w:hAnsi="宋体"/>
          <w:color w:val="000000"/>
          <w:sz w:val="18"/>
          <w:szCs w:val="18"/>
        </w:rPr>
        <w:t>连接号“-”与“顺序号”连接，“专业类别代号”“适用行政</w:t>
      </w:r>
      <w:r>
        <w:rPr>
          <w:rFonts w:hint="eastAsia" w:ascii="宋体" w:hAnsi="宋体"/>
          <w:color w:val="000000"/>
          <w:sz w:val="18"/>
          <w:szCs w:val="18"/>
          <w:lang w:val="en-US" w:eastAsia="zh-CN"/>
        </w:rPr>
        <w:t>区划代</w:t>
      </w:r>
      <w:r>
        <w:rPr>
          <w:rFonts w:hint="eastAsia" w:ascii="宋体" w:hAnsi="宋体"/>
          <w:color w:val="000000"/>
          <w:sz w:val="18"/>
          <w:szCs w:val="18"/>
        </w:rPr>
        <w:t>码”前后用一个空格隔开再连接前后信息，如“GB</w:t>
      </w:r>
      <w:r>
        <w:rPr>
          <w:rFonts w:hint="eastAsia" w:ascii="宋体" w:hAnsi="宋体"/>
          <w:color w:val="000000"/>
          <w:sz w:val="18"/>
          <w:szCs w:val="18"/>
          <w:lang w:val="en-US" w:eastAsia="zh-CN"/>
        </w:rPr>
        <w:t>/</w:t>
      </w:r>
      <w:r>
        <w:rPr>
          <w:rFonts w:hint="eastAsia" w:ascii="宋体" w:hAnsi="宋体"/>
          <w:color w:val="000000"/>
          <w:sz w:val="18"/>
          <w:szCs w:val="18"/>
        </w:rPr>
        <w:t>T</w:t>
      </w:r>
      <w:r>
        <w:rPr>
          <w:rFonts w:hint="eastAsia" w:ascii="宋体" w:hAnsi="宋体"/>
          <w:color w:val="000000"/>
          <w:sz w:val="18"/>
          <w:szCs w:val="18"/>
          <w:lang w:val="en-US" w:eastAsia="zh-CN"/>
        </w:rPr>
        <w:t xml:space="preserve"> </w:t>
      </w:r>
      <w:r>
        <w:rPr>
          <w:rFonts w:hint="eastAsia" w:ascii="宋体" w:hAnsi="宋体"/>
          <w:color w:val="000000"/>
          <w:sz w:val="18"/>
          <w:szCs w:val="18"/>
        </w:rPr>
        <w:t xml:space="preserve">50854-2024 1 </w:t>
      </w:r>
      <w:r>
        <w:rPr>
          <w:rFonts w:hint="eastAsia" w:ascii="宋体" w:hAnsi="宋体"/>
          <w:color w:val="000000"/>
          <w:sz w:val="18"/>
          <w:szCs w:val="18"/>
          <w:lang w:val="en-US" w:eastAsia="zh-CN"/>
        </w:rPr>
        <w:t>440000</w:t>
      </w:r>
      <w:r>
        <w:rPr>
          <w:rFonts w:hint="eastAsia" w:ascii="宋体" w:hAnsi="宋体"/>
          <w:color w:val="000000"/>
          <w:sz w:val="18"/>
          <w:szCs w:val="18"/>
        </w:rPr>
        <w:t>”即表示“国标20</w:t>
      </w:r>
      <w:r>
        <w:rPr>
          <w:rFonts w:hint="eastAsia" w:ascii="宋体" w:hAnsi="宋体"/>
          <w:color w:val="000000"/>
          <w:sz w:val="18"/>
          <w:szCs w:val="18"/>
          <w:lang w:val="en-US" w:eastAsia="zh-CN"/>
        </w:rPr>
        <w:t>24</w:t>
      </w:r>
      <w:r>
        <w:rPr>
          <w:rFonts w:hint="eastAsia" w:ascii="宋体" w:hAnsi="宋体"/>
          <w:color w:val="000000"/>
          <w:sz w:val="18"/>
          <w:szCs w:val="18"/>
        </w:rPr>
        <w:t>清单</w:t>
      </w:r>
      <w:r>
        <w:rPr>
          <w:rFonts w:hint="eastAsia" w:ascii="宋体" w:hAnsi="宋体"/>
          <w:color w:val="000000"/>
          <w:sz w:val="18"/>
          <w:szCs w:val="18"/>
          <w:lang w:val="en-US" w:eastAsia="zh-CN"/>
        </w:rPr>
        <w:t>标准</w:t>
      </w:r>
      <w:r>
        <w:rPr>
          <w:rFonts w:hint="eastAsia" w:ascii="宋体" w:hAnsi="宋体"/>
          <w:color w:val="000000"/>
          <w:sz w:val="18"/>
          <w:szCs w:val="18"/>
        </w:rPr>
        <w:t xml:space="preserve"> 房屋建筑与装饰工程 广东省”</w:t>
      </w:r>
      <w:r>
        <w:rPr>
          <w:rFonts w:hint="eastAsia" w:ascii="宋体" w:hAnsi="宋体"/>
          <w:color w:val="000000"/>
          <w:sz w:val="18"/>
          <w:szCs w:val="18"/>
          <w:lang w:val="en-US" w:eastAsia="zh-CN"/>
        </w:rPr>
        <w:t>；</w:t>
      </w:r>
    </w:p>
    <w:p>
      <w:pPr>
        <w:ind w:left="1019" w:leftChars="304" w:hanging="381" w:hangingChars="212"/>
        <w:rPr>
          <w:rFonts w:hint="default" w:ascii="宋体" w:hAnsi="宋体" w:eastAsia="宋体"/>
          <w:color w:val="000000"/>
          <w:sz w:val="18"/>
          <w:szCs w:val="18"/>
          <w:lang w:val="en-US" w:eastAsia="zh-CN"/>
        </w:rPr>
      </w:pPr>
      <w:r>
        <w:rPr>
          <w:rFonts w:hint="eastAsia" w:ascii="宋体" w:hAnsi="宋体"/>
          <w:color w:val="000000"/>
          <w:sz w:val="18"/>
          <w:szCs w:val="18"/>
          <w:lang w:val="en-US" w:eastAsia="zh-CN"/>
        </w:rPr>
        <w:t>12  Lock</w:t>
      </w:r>
      <w:r>
        <w:rPr>
          <w:rFonts w:ascii="宋体" w:hAnsi="宋体" w:cs="宋体"/>
          <w:color w:val="000000"/>
          <w:kern w:val="0"/>
          <w:sz w:val="18"/>
          <w:szCs w:val="18"/>
        </w:rPr>
        <w:t>Kind</w:t>
      </w:r>
      <w:r>
        <w:rPr>
          <w:rFonts w:hint="eastAsia" w:ascii="宋体" w:hAnsi="宋体" w:cs="宋体"/>
          <w:color w:val="000000"/>
          <w:kern w:val="0"/>
          <w:sz w:val="18"/>
          <w:szCs w:val="18"/>
        </w:rPr>
        <w:t>（</w:t>
      </w:r>
      <w:r>
        <w:rPr>
          <w:rFonts w:hint="eastAsia" w:ascii="宋体" w:hAnsi="宋体" w:cs="宋体"/>
          <w:color w:val="000000"/>
          <w:kern w:val="0"/>
          <w:sz w:val="18"/>
          <w:szCs w:val="18"/>
          <w:lang w:val="en-US" w:eastAsia="zh-CN"/>
        </w:rPr>
        <w:t>锁定类型</w:t>
      </w:r>
      <w:r>
        <w:rPr>
          <w:rFonts w:hint="eastAsia" w:ascii="宋体" w:hAnsi="宋体" w:cs="宋体"/>
          <w:color w:val="000000"/>
          <w:kern w:val="0"/>
          <w:sz w:val="18"/>
          <w:szCs w:val="18"/>
        </w:rPr>
        <w:t>）：</w:t>
      </w:r>
      <w:r>
        <w:rPr>
          <w:rFonts w:hint="eastAsia" w:ascii="宋体" w:hAnsi="宋体"/>
          <w:color w:val="000000"/>
          <w:sz w:val="18"/>
          <w:szCs w:val="18"/>
        </w:rPr>
        <w:t>1</w:t>
      </w:r>
      <w:r>
        <w:rPr>
          <w:rFonts w:ascii="宋体" w:hAnsi="宋体"/>
          <w:color w:val="000000"/>
          <w:sz w:val="18"/>
          <w:szCs w:val="18"/>
        </w:rPr>
        <w:t>=</w:t>
      </w:r>
      <w:r>
        <w:rPr>
          <w:rFonts w:hint="eastAsia" w:ascii="宋体" w:hAnsi="宋体"/>
          <w:color w:val="000000"/>
          <w:sz w:val="18"/>
          <w:szCs w:val="18"/>
          <w:lang w:val="en-US" w:eastAsia="zh-CN"/>
        </w:rPr>
        <w:t>不锁定</w:t>
      </w:r>
      <w:r>
        <w:rPr>
          <w:rFonts w:hint="eastAsia" w:ascii="宋体" w:hAnsi="宋体"/>
          <w:color w:val="000000"/>
          <w:sz w:val="18"/>
          <w:szCs w:val="18"/>
        </w:rPr>
        <w:t>；2</w:t>
      </w:r>
      <w:r>
        <w:rPr>
          <w:rFonts w:ascii="宋体" w:hAnsi="宋体"/>
          <w:color w:val="000000"/>
          <w:sz w:val="18"/>
          <w:szCs w:val="18"/>
        </w:rPr>
        <w:t>=</w:t>
      </w:r>
      <w:r>
        <w:rPr>
          <w:rFonts w:hint="eastAsia" w:ascii="宋体" w:hAnsi="宋体"/>
          <w:color w:val="000000"/>
          <w:sz w:val="18"/>
          <w:szCs w:val="18"/>
          <w:lang w:val="en-US" w:eastAsia="zh-CN"/>
        </w:rPr>
        <w:t>锁定单价；3=锁定合价；</w:t>
      </w:r>
    </w:p>
    <w:p>
      <w:pPr>
        <w:ind w:left="1022" w:leftChars="358" w:hanging="270" w:hangingChars="150"/>
        <w:rPr>
          <w:rFonts w:hint="default" w:ascii="宋体" w:hAnsi="宋体" w:eastAsia="宋体"/>
          <w:color w:val="000000"/>
          <w:sz w:val="18"/>
          <w:szCs w:val="18"/>
          <w:lang w:val="en-US" w:eastAsia="zh-CN"/>
        </w:rPr>
      </w:pPr>
      <w:r>
        <w:rPr>
          <w:rFonts w:hint="eastAsia" w:ascii="宋体" w:hAnsi="宋体"/>
          <w:color w:val="000000"/>
          <w:sz w:val="18"/>
          <w:szCs w:val="18"/>
          <w:lang w:val="en-US" w:eastAsia="zh-CN"/>
        </w:rPr>
        <w:t xml:space="preserve">13  </w:t>
      </w:r>
      <w:r>
        <w:rPr>
          <w:rFonts w:ascii="宋体" w:hAnsi="宋体" w:cs="宋体"/>
          <w:color w:val="000000"/>
          <w:kern w:val="0"/>
          <w:sz w:val="18"/>
          <w:szCs w:val="18"/>
        </w:rPr>
        <w:t>Kind</w:t>
      </w:r>
      <w:r>
        <w:rPr>
          <w:rFonts w:hint="eastAsia" w:ascii="宋体" w:hAnsi="宋体" w:cs="宋体"/>
          <w:color w:val="000000"/>
          <w:kern w:val="0"/>
          <w:sz w:val="18"/>
          <w:szCs w:val="18"/>
        </w:rPr>
        <w:t>（汇总类型）：</w:t>
      </w:r>
      <w:r>
        <w:rPr>
          <w:rFonts w:hint="eastAsia" w:ascii="宋体" w:hAnsi="宋体"/>
          <w:color w:val="000000"/>
          <w:sz w:val="18"/>
          <w:szCs w:val="18"/>
        </w:rPr>
        <w:t>1</w:t>
      </w:r>
      <w:r>
        <w:rPr>
          <w:rFonts w:ascii="宋体" w:hAnsi="宋体"/>
          <w:color w:val="000000"/>
          <w:sz w:val="18"/>
          <w:szCs w:val="18"/>
        </w:rPr>
        <w:t>=</w:t>
      </w:r>
      <w:r>
        <w:rPr>
          <w:rFonts w:hint="eastAsia" w:ascii="宋体" w:hAnsi="宋体"/>
          <w:color w:val="000000"/>
          <w:sz w:val="18"/>
          <w:szCs w:val="18"/>
        </w:rPr>
        <w:t>汇总条目；2</w:t>
      </w:r>
      <w:r>
        <w:rPr>
          <w:rFonts w:ascii="宋体" w:hAnsi="宋体"/>
          <w:color w:val="000000"/>
          <w:sz w:val="18"/>
          <w:szCs w:val="18"/>
        </w:rPr>
        <w:t>=</w:t>
      </w:r>
      <w:r>
        <w:rPr>
          <w:rFonts w:hint="eastAsia" w:ascii="宋体" w:hAnsi="宋体"/>
          <w:color w:val="000000"/>
          <w:sz w:val="18"/>
          <w:szCs w:val="18"/>
        </w:rPr>
        <w:t>不汇总条目</w:t>
      </w:r>
      <w:r>
        <w:rPr>
          <w:rFonts w:hint="eastAsia" w:ascii="宋体" w:hAnsi="宋体" w:cs="宋体"/>
          <w:color w:val="000000"/>
          <w:kern w:val="0"/>
          <w:sz w:val="18"/>
          <w:szCs w:val="18"/>
        </w:rPr>
        <w:t>。</w:t>
      </w:r>
    </w:p>
    <w:bookmarkEnd w:id="415"/>
    <w:p>
      <w:pPr>
        <w:spacing w:before="156" w:beforeLines="50"/>
        <w:rPr>
          <w:b/>
          <w:color w:val="000000"/>
        </w:rPr>
      </w:pPr>
      <w:r>
        <w:rPr>
          <w:rFonts w:ascii="Times New Roman" w:hAnsi="Times New Roman"/>
          <w:b/>
          <w:color w:val="000000"/>
        </w:rPr>
        <w:t>6.3.</w:t>
      </w:r>
      <w:r>
        <w:rPr>
          <w:rFonts w:hint="eastAsia" w:ascii="Times New Roman" w:hAnsi="Times New Roman"/>
          <w:b/>
          <w:color w:val="000000"/>
          <w:lang w:val="en-US" w:eastAsia="zh-CN"/>
        </w:rPr>
        <w:t>5</w:t>
      </w:r>
      <w:r>
        <w:rPr>
          <w:rFonts w:ascii="Times New Roman" w:hAnsi="Times New Roman"/>
          <w:b/>
          <w:color w:val="000000"/>
        </w:rPr>
        <w:t xml:space="preserve"> </w:t>
      </w:r>
      <w:r>
        <w:rPr>
          <w:rFonts w:ascii="Times New Roman" w:hAnsi="Times New Roman"/>
          <w:color w:val="000000"/>
        </w:rPr>
        <w:t xml:space="preserve"> </w:t>
      </w:r>
      <w:r>
        <w:rPr>
          <w:rFonts w:hint="eastAsia" w:ascii="宋体" w:hAnsi="宋体"/>
          <w:color w:val="000000"/>
        </w:rPr>
        <w:t>工程量计算表的元素名称</w:t>
      </w:r>
      <w:r>
        <w:rPr>
          <w:rFonts w:ascii="宋体" w:hAnsi="宋体"/>
          <w:color w:val="000000"/>
        </w:rPr>
        <w:t>ExpressElement</w:t>
      </w:r>
      <w:r>
        <w:rPr>
          <w:rFonts w:hint="eastAsia" w:ascii="宋体" w:hAnsi="宋体"/>
          <w:color w:val="000000"/>
        </w:rPr>
        <w:t>，记录清单项目、</w:t>
      </w:r>
      <w:r>
        <w:rPr>
          <w:rFonts w:hint="eastAsia" w:ascii="宋体" w:hAnsi="宋体"/>
          <w:color w:val="000000"/>
          <w:lang w:val="en-US" w:eastAsia="zh-CN"/>
        </w:rPr>
        <w:t>定额</w:t>
      </w:r>
      <w:r>
        <w:rPr>
          <w:rFonts w:hint="eastAsia" w:ascii="宋体" w:hAnsi="宋体"/>
          <w:color w:val="000000"/>
        </w:rPr>
        <w:t>子目的工程量计算过程信息，元素关系应符合图6.3.</w:t>
      </w:r>
      <w:r>
        <w:rPr>
          <w:rFonts w:hint="eastAsia" w:ascii="宋体" w:hAnsi="宋体"/>
          <w:color w:val="000000"/>
          <w:lang w:val="en-US" w:eastAsia="zh-CN"/>
        </w:rPr>
        <w:t>5</w:t>
      </w:r>
      <w:r>
        <w:rPr>
          <w:rFonts w:hint="eastAsia" w:ascii="宋体" w:hAnsi="宋体"/>
          <w:color w:val="000000"/>
        </w:rPr>
        <w:t>的规定，属性定义应符合表6.3.</w:t>
      </w:r>
      <w:r>
        <w:rPr>
          <w:rFonts w:hint="eastAsia" w:ascii="宋体" w:hAnsi="宋体"/>
          <w:color w:val="000000"/>
          <w:lang w:val="en-US" w:eastAsia="zh-CN"/>
        </w:rPr>
        <w:t>5</w:t>
      </w:r>
      <w:r>
        <w:rPr>
          <w:rFonts w:hint="eastAsia" w:ascii="宋体" w:hAnsi="宋体"/>
          <w:color w:val="000000"/>
        </w:rPr>
        <w:t>的规定。</w:t>
      </w:r>
    </w:p>
    <w:p>
      <w:pPr>
        <w:spacing w:before="156" w:beforeLines="50"/>
        <w:jc w:val="center"/>
        <w:rPr>
          <w:b/>
          <w:color w:val="000000"/>
        </w:rPr>
      </w:pPr>
      <w:r>
        <w:rPr>
          <w:b/>
          <w:color w:val="000000"/>
        </w:rPr>
        <w:drawing>
          <wp:inline distT="0" distB="0" distL="0" distR="0">
            <wp:extent cx="2333625" cy="638175"/>
            <wp:effectExtent l="0" t="0" r="0" b="0"/>
            <wp:docPr id="81" name="图片 8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true" noChangeArrowheads="true"/>
                    </pic:cNvPicPr>
                  </pic:nvPicPr>
                  <pic:blipFill>
                    <a:blip r:embed="rId111" cstate="print">
                      <a:extLst>
                        <a:ext uri="{28A0092B-C50C-407E-A947-70E740481C1C}">
                          <a14:useLocalDpi xmlns:a14="http://schemas.microsoft.com/office/drawing/2010/main" val="false"/>
                        </a:ext>
                      </a:extLst>
                    </a:blip>
                    <a:srcRect/>
                    <a:stretch>
                      <a:fillRect/>
                    </a:stretch>
                  </pic:blipFill>
                  <pic:spPr>
                    <a:xfrm>
                      <a:off x="0" y="0"/>
                      <a:ext cx="2333625" cy="638175"/>
                    </a:xfrm>
                    <a:prstGeom prst="rect">
                      <a:avLst/>
                    </a:prstGeom>
                    <a:noFill/>
                    <a:ln>
                      <a:noFill/>
                    </a:ln>
                  </pic:spPr>
                </pic:pic>
              </a:graphicData>
            </a:graphic>
          </wp:inline>
        </w:drawing>
      </w:r>
    </w:p>
    <w:p>
      <w:pPr>
        <w:spacing w:before="156" w:beforeLines="50"/>
        <w:jc w:val="center"/>
        <w:rPr>
          <w:rFonts w:ascii="宋体" w:hAnsi="宋体"/>
          <w:color w:val="000000"/>
          <w:sz w:val="18"/>
          <w:szCs w:val="18"/>
        </w:rPr>
      </w:pPr>
      <w:r>
        <w:rPr>
          <w:rFonts w:hint="eastAsia" w:ascii="宋体" w:hAnsi="宋体"/>
          <w:color w:val="000000"/>
          <w:sz w:val="18"/>
          <w:szCs w:val="18"/>
        </w:rPr>
        <w:t>图6.3.</w:t>
      </w:r>
      <w:r>
        <w:rPr>
          <w:rFonts w:hint="eastAsia" w:ascii="宋体" w:hAnsi="宋体"/>
          <w:color w:val="000000"/>
          <w:sz w:val="18"/>
          <w:szCs w:val="18"/>
          <w:lang w:val="en-US" w:eastAsia="zh-CN"/>
        </w:rPr>
        <w:t>5</w:t>
      </w:r>
      <w:r>
        <w:rPr>
          <w:rFonts w:hint="eastAsia" w:ascii="宋体" w:hAnsi="宋体"/>
          <w:color w:val="000000"/>
          <w:sz w:val="18"/>
          <w:szCs w:val="18"/>
        </w:rPr>
        <w:t xml:space="preserve">  </w:t>
      </w:r>
      <w:r>
        <w:rPr>
          <w:rFonts w:ascii="宋体" w:hAnsi="宋体"/>
          <w:color w:val="000000"/>
          <w:sz w:val="18"/>
          <w:szCs w:val="18"/>
        </w:rPr>
        <w:t>ExpressElement</w:t>
      </w:r>
      <w:r>
        <w:rPr>
          <w:rFonts w:hint="eastAsia" w:ascii="宋体" w:hAnsi="宋体"/>
          <w:color w:val="000000"/>
          <w:sz w:val="18"/>
          <w:szCs w:val="18"/>
        </w:rPr>
        <w:t>元素关系</w:t>
      </w:r>
    </w:p>
    <w:p>
      <w:pPr>
        <w:spacing w:before="156" w:beforeLines="50"/>
        <w:jc w:val="center"/>
        <w:rPr>
          <w:color w:val="000000"/>
        </w:rPr>
      </w:pPr>
      <w:r>
        <w:rPr>
          <w:rFonts w:hint="eastAsia" w:ascii="宋体" w:hAnsi="宋体"/>
          <w:b/>
          <w:color w:val="000000"/>
        </w:rPr>
        <w:t>表6.3.</w:t>
      </w:r>
      <w:r>
        <w:rPr>
          <w:rFonts w:hint="eastAsia" w:ascii="宋体" w:hAnsi="宋体"/>
          <w:b/>
          <w:color w:val="000000"/>
          <w:lang w:val="en-US" w:eastAsia="zh-CN"/>
        </w:rPr>
        <w:t>5</w:t>
      </w:r>
      <w:r>
        <w:rPr>
          <w:rFonts w:hint="eastAsia" w:ascii="宋体" w:hAnsi="宋体"/>
          <w:b/>
          <w:color w:val="000000"/>
        </w:rPr>
        <w:t xml:space="preserve">  </w:t>
      </w:r>
      <w:r>
        <w:rPr>
          <w:rFonts w:ascii="宋体" w:hAnsi="宋体"/>
          <w:b/>
          <w:color w:val="000000"/>
        </w:rPr>
        <w:t>ExpressElement</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bookmarkStart w:id="417" w:name="OLE_LINK365"/>
            <w:r>
              <w:rPr>
                <w:rFonts w:hint="eastAsia" w:ascii="Arial Black" w:hAnsi="Arial Black" w:cs="宋体"/>
                <w:color w:val="000000"/>
                <w:kern w:val="0"/>
                <w:sz w:val="18"/>
                <w:szCs w:val="18"/>
              </w:rPr>
              <w:t>O</w:t>
            </w:r>
            <w:r>
              <w:rPr>
                <w:rFonts w:ascii="Arial Black" w:hAnsi="Arial Black" w:cs="宋体"/>
                <w:color w:val="000000"/>
                <w:kern w:val="0"/>
                <w:sz w:val="18"/>
                <w:szCs w:val="18"/>
              </w:rPr>
              <w:t>rder</w:t>
            </w:r>
            <w:r>
              <w:rPr>
                <w:rFonts w:hint="eastAsia" w:ascii="Arial Black" w:hAnsi="Arial Black" w:cs="宋体"/>
                <w:color w:val="000000"/>
                <w:kern w:val="0"/>
                <w:sz w:val="18"/>
                <w:szCs w:val="18"/>
              </w:rPr>
              <w:t>Number</w:t>
            </w:r>
            <w:bookmarkEnd w:id="417"/>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color w:val="000000"/>
              </w:rPr>
              <w:t>序号</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jc w:val="center"/>
              <w:rPr>
                <w:rFonts w:ascii="宋体" w:hAnsi="宋体"/>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vAlign w:val="center"/>
          </w:tcPr>
          <w:p>
            <w:pPr>
              <w:widowControl/>
              <w:rPr>
                <w:rFonts w:hint="eastAsia" w:ascii="Arial Black" w:hAnsi="Arial Black" w:cs="宋体"/>
                <w:color w:val="000000"/>
                <w:kern w:val="0"/>
                <w:sz w:val="18"/>
                <w:szCs w:val="18"/>
              </w:rPr>
            </w:pPr>
            <w:r>
              <w:rPr>
                <w:rFonts w:hint="eastAsia" w:ascii="Arial Black" w:hAnsi="Arial Black" w:cs="宋体"/>
                <w:color w:val="000000"/>
                <w:kern w:val="0"/>
                <w:sz w:val="18"/>
                <w:szCs w:val="18"/>
                <w:lang w:val="en-US" w:eastAsia="zh-CN"/>
              </w:rPr>
              <w:t>A</w:t>
            </w:r>
            <w:r>
              <w:rPr>
                <w:rFonts w:hint="eastAsia" w:ascii="Arial Black" w:hAnsi="Arial Black" w:cs="宋体"/>
                <w:color w:val="000000"/>
                <w:kern w:val="0"/>
                <w:sz w:val="18"/>
                <w:szCs w:val="18"/>
              </w:rPr>
              <w:t>rea</w:t>
            </w:r>
          </w:p>
        </w:tc>
        <w:tc>
          <w:tcPr>
            <w:tcW w:w="2551" w:type="dxa"/>
            <w:tcBorders>
              <w:top w:val="single" w:color="000000" w:sz="4" w:space="0"/>
              <w:left w:val="nil"/>
              <w:bottom w:val="single" w:color="000000" w:sz="4" w:space="0"/>
              <w:right w:val="single" w:color="000000" w:sz="4" w:space="0"/>
            </w:tcBorders>
            <w:vAlign w:val="center"/>
          </w:tcPr>
          <w:p>
            <w:pPr>
              <w:rPr>
                <w:rFonts w:hint="eastAsia" w:eastAsia="宋体"/>
                <w:color w:val="000000"/>
                <w:lang w:val="en-US" w:eastAsia="zh-CN"/>
              </w:rPr>
            </w:pPr>
            <w:r>
              <w:rPr>
                <w:rFonts w:hint="eastAsia"/>
                <w:color w:val="000000"/>
                <w:lang w:val="en-US" w:eastAsia="zh-CN"/>
              </w:rPr>
              <w:t>部位</w:t>
            </w:r>
          </w:p>
        </w:tc>
        <w:tc>
          <w:tcPr>
            <w:tcW w:w="1134" w:type="dxa"/>
            <w:tcBorders>
              <w:top w:val="single" w:color="000000" w:sz="4" w:space="0"/>
              <w:left w:val="nil"/>
              <w:bottom w:val="single" w:color="000000" w:sz="4" w:space="0"/>
              <w:right w:val="single" w:color="000000" w:sz="4" w:space="0"/>
            </w:tcBorders>
            <w:vAlign w:val="center"/>
          </w:tcPr>
          <w:p>
            <w:pPr>
              <w:jc w:val="center"/>
              <w:rPr>
                <w:rFonts w:hint="eastAsia"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jc w:val="center"/>
              <w:rPr>
                <w:rFonts w:hint="eastAsia"/>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vAlign w:val="center"/>
          </w:tcPr>
          <w:p>
            <w:pPr>
              <w:widowControl/>
              <w:rPr>
                <w:rFonts w:hint="eastAsia" w:ascii="Arial Black" w:hAnsi="Arial Black" w:cs="宋体"/>
                <w:color w:val="000000"/>
                <w:kern w:val="0"/>
                <w:sz w:val="18"/>
                <w:szCs w:val="18"/>
              </w:rPr>
            </w:pPr>
            <w:r>
              <w:rPr>
                <w:rFonts w:hint="eastAsia" w:ascii="Arial Black" w:hAnsi="Arial Black" w:cs="宋体"/>
                <w:color w:val="000000"/>
                <w:kern w:val="0"/>
                <w:sz w:val="18"/>
                <w:szCs w:val="18"/>
              </w:rPr>
              <w:t>Building</w:t>
            </w:r>
            <w:r>
              <w:rPr>
                <w:rFonts w:hint="eastAsia" w:ascii="Arial Black" w:hAnsi="Arial Black" w:cs="宋体"/>
                <w:color w:val="000000"/>
                <w:kern w:val="0"/>
                <w:sz w:val="18"/>
                <w:szCs w:val="18"/>
                <w:lang w:val="en-US" w:eastAsia="zh-CN"/>
              </w:rPr>
              <w:t>C</w:t>
            </w:r>
            <w:r>
              <w:rPr>
                <w:rFonts w:hint="eastAsia" w:ascii="Arial Black" w:hAnsi="Arial Black" w:cs="宋体"/>
                <w:color w:val="000000"/>
                <w:kern w:val="0"/>
                <w:sz w:val="18"/>
                <w:szCs w:val="18"/>
              </w:rPr>
              <w:t>omponents</w:t>
            </w:r>
          </w:p>
        </w:tc>
        <w:tc>
          <w:tcPr>
            <w:tcW w:w="2551" w:type="dxa"/>
            <w:tcBorders>
              <w:top w:val="single" w:color="000000" w:sz="4" w:space="0"/>
              <w:left w:val="nil"/>
              <w:bottom w:val="single" w:color="000000" w:sz="4" w:space="0"/>
              <w:right w:val="single" w:color="000000" w:sz="4" w:space="0"/>
            </w:tcBorders>
            <w:vAlign w:val="center"/>
          </w:tcPr>
          <w:p>
            <w:pPr>
              <w:rPr>
                <w:rFonts w:hint="default"/>
                <w:color w:val="000000"/>
                <w:lang w:val="en-US" w:eastAsia="zh-CN"/>
              </w:rPr>
            </w:pPr>
            <w:r>
              <w:rPr>
                <w:rFonts w:hint="eastAsia"/>
                <w:color w:val="000000"/>
                <w:lang w:val="en-US" w:eastAsia="zh-CN"/>
              </w:rPr>
              <w:t>构件名称</w:t>
            </w:r>
          </w:p>
        </w:tc>
        <w:tc>
          <w:tcPr>
            <w:tcW w:w="1134" w:type="dxa"/>
            <w:tcBorders>
              <w:top w:val="single" w:color="000000" w:sz="4" w:space="0"/>
              <w:left w:val="nil"/>
              <w:bottom w:val="single" w:color="000000" w:sz="4" w:space="0"/>
              <w:right w:val="single" w:color="000000" w:sz="4" w:space="0"/>
            </w:tcBorders>
            <w:vAlign w:val="center"/>
          </w:tcPr>
          <w:p>
            <w:pPr>
              <w:jc w:val="center"/>
              <w:rPr>
                <w:rFonts w:hint="eastAsia"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jc w:val="center"/>
              <w:rPr>
                <w:rFonts w:hint="eastAsia"/>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Express</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color w:val="000000"/>
              </w:rPr>
              <w:t>工程量计算式</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jc w:val="center"/>
              <w:rPr>
                <w:rFonts w:ascii="宋体" w:hAnsi="宋体"/>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rPr>
              <w:t>5</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hint="eastAsia" w:ascii="Arial Black" w:hAnsi="Arial Black" w:cs="宋体"/>
                <w:color w:val="000000"/>
                <w:kern w:val="0"/>
                <w:sz w:val="18"/>
                <w:szCs w:val="18"/>
                <w:lang w:val="en-US" w:eastAsia="zh-CN"/>
              </w:rPr>
              <w:t>E</w:t>
            </w:r>
            <w:r>
              <w:rPr>
                <w:rFonts w:hint="eastAsia" w:ascii="Arial Black" w:hAnsi="Arial Black" w:cs="宋体"/>
                <w:color w:val="000000"/>
                <w:kern w:val="0"/>
                <w:sz w:val="18"/>
                <w:szCs w:val="18"/>
              </w:rPr>
              <w:t>xplain</w:t>
            </w:r>
          </w:p>
        </w:tc>
        <w:tc>
          <w:tcPr>
            <w:tcW w:w="2551" w:type="dxa"/>
            <w:tcBorders>
              <w:top w:val="single" w:color="000000" w:sz="4" w:space="0"/>
              <w:left w:val="nil"/>
              <w:bottom w:val="single" w:color="000000" w:sz="4" w:space="0"/>
              <w:right w:val="single" w:color="000000" w:sz="4" w:space="0"/>
            </w:tcBorders>
            <w:vAlign w:val="center"/>
          </w:tcPr>
          <w:p>
            <w:pPr>
              <w:rPr>
                <w:rFonts w:hint="default" w:eastAsia="宋体"/>
                <w:color w:val="000000"/>
                <w:lang w:val="en-US" w:eastAsia="zh-CN"/>
              </w:rPr>
            </w:pPr>
            <w:r>
              <w:rPr>
                <w:rFonts w:hint="eastAsia"/>
                <w:color w:val="000000"/>
                <w:lang w:val="en-US" w:eastAsia="zh-CN"/>
              </w:rPr>
              <w:t>工程量计算式说明</w:t>
            </w:r>
          </w:p>
        </w:tc>
        <w:tc>
          <w:tcPr>
            <w:tcW w:w="1134" w:type="dxa"/>
            <w:tcBorders>
              <w:top w:val="single" w:color="000000" w:sz="4" w:space="0"/>
              <w:left w:val="nil"/>
              <w:bottom w:val="single" w:color="000000" w:sz="4" w:space="0"/>
              <w:right w:val="single" w:color="000000" w:sz="4" w:space="0"/>
            </w:tcBorders>
            <w:vAlign w:val="center"/>
          </w:tcPr>
          <w:p>
            <w:pPr>
              <w:jc w:val="center"/>
              <w:rPr>
                <w:rFonts w:hint="eastAsia"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jc w:val="center"/>
              <w:rPr>
                <w:rFonts w:hint="eastAsia"/>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lang w:val="en-US" w:eastAsia="zh-CN"/>
              </w:rPr>
              <w:t>6</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Quantity</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color w:val="000000"/>
              </w:rPr>
              <w:t>工程量</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pStyle w:val="380"/>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lang w:val="en-US" w:eastAsia="zh-CN"/>
              </w:rPr>
              <w:t>7</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Kind</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color w:val="000000"/>
              </w:rPr>
              <w:t>汇总类型</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I</w:t>
            </w:r>
            <w:r>
              <w:rPr>
                <w:rFonts w:ascii="宋体" w:hAnsi="宋体"/>
                <w:color w:val="000000"/>
              </w:rPr>
              <w:t>nteger</w:t>
            </w:r>
          </w:p>
        </w:tc>
        <w:tc>
          <w:tcPr>
            <w:tcW w:w="426" w:type="dxa"/>
            <w:tcBorders>
              <w:top w:val="single" w:color="000000" w:sz="4" w:space="0"/>
              <w:left w:val="nil"/>
              <w:bottom w:val="single" w:color="000000" w:sz="4" w:space="0"/>
              <w:right w:val="single" w:color="000000" w:sz="4" w:space="0"/>
            </w:tcBorders>
            <w:vAlign w:val="center"/>
          </w:tcPr>
          <w:p>
            <w:pPr>
              <w:pStyle w:val="380"/>
              <w:jc w:val="center"/>
              <w:rPr>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Arial Black" w:hAnsi="Arial Black" w:eastAsia="宋体"/>
                <w:color w:val="000000"/>
                <w:sz w:val="18"/>
                <w:lang w:val="en-US" w:eastAsia="zh-CN"/>
              </w:rPr>
            </w:pPr>
            <w:r>
              <w:rPr>
                <w:rFonts w:hint="eastAsia" w:ascii="Arial Black" w:hAnsi="Arial Black"/>
                <w:color w:val="000000"/>
                <w:sz w:val="18"/>
                <w:lang w:val="en-US" w:eastAsia="zh-CN"/>
              </w:rPr>
              <w:t>8</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Remark</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color w:val="000000"/>
              </w:rPr>
              <w:t>备注</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jc w:val="center"/>
              <w:rPr>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bl>
    <w:p>
      <w:pPr>
        <w:ind w:left="1081" w:leftChars="172" w:hanging="720" w:hangingChars="400"/>
        <w:rPr>
          <w:rFonts w:ascii="宋体" w:hAnsi="宋体"/>
          <w:color w:val="000000"/>
          <w:sz w:val="18"/>
          <w:szCs w:val="18"/>
        </w:rPr>
      </w:pPr>
      <w:r>
        <w:rPr>
          <w:rFonts w:hint="eastAsia" w:ascii="宋体" w:hAnsi="宋体"/>
          <w:color w:val="000000"/>
          <w:sz w:val="18"/>
          <w:szCs w:val="18"/>
        </w:rPr>
        <w:t>注：</w:t>
      </w:r>
      <w:r>
        <w:rPr>
          <w:rFonts w:ascii="宋体" w:hAnsi="宋体" w:cs="宋体"/>
          <w:color w:val="000000"/>
          <w:kern w:val="0"/>
          <w:sz w:val="18"/>
          <w:szCs w:val="18"/>
        </w:rPr>
        <w:t>Kind</w:t>
      </w:r>
      <w:r>
        <w:rPr>
          <w:rFonts w:hint="eastAsia" w:ascii="宋体" w:hAnsi="宋体" w:cs="宋体"/>
          <w:color w:val="000000"/>
          <w:kern w:val="0"/>
          <w:sz w:val="18"/>
          <w:szCs w:val="18"/>
        </w:rPr>
        <w:t>（汇总类型）：</w:t>
      </w:r>
      <w:r>
        <w:rPr>
          <w:rFonts w:hint="eastAsia" w:ascii="宋体" w:hAnsi="宋体"/>
          <w:color w:val="000000"/>
          <w:sz w:val="18"/>
          <w:szCs w:val="18"/>
        </w:rPr>
        <w:t>1</w:t>
      </w:r>
      <w:r>
        <w:rPr>
          <w:rFonts w:ascii="宋体" w:hAnsi="宋体"/>
          <w:color w:val="000000"/>
          <w:sz w:val="18"/>
          <w:szCs w:val="18"/>
        </w:rPr>
        <w:t>=</w:t>
      </w:r>
      <w:r>
        <w:rPr>
          <w:rFonts w:hint="eastAsia" w:ascii="宋体" w:hAnsi="宋体"/>
          <w:color w:val="000000"/>
          <w:sz w:val="18"/>
          <w:szCs w:val="18"/>
        </w:rPr>
        <w:t>汇总条目；2</w:t>
      </w:r>
      <w:r>
        <w:rPr>
          <w:rFonts w:ascii="宋体" w:hAnsi="宋体"/>
          <w:color w:val="000000"/>
          <w:sz w:val="18"/>
          <w:szCs w:val="18"/>
        </w:rPr>
        <w:t>=</w:t>
      </w:r>
      <w:r>
        <w:rPr>
          <w:rFonts w:hint="eastAsia" w:ascii="宋体" w:hAnsi="宋体"/>
          <w:color w:val="000000"/>
          <w:sz w:val="18"/>
          <w:szCs w:val="18"/>
        </w:rPr>
        <w:t>不汇总条目</w:t>
      </w:r>
      <w:r>
        <w:rPr>
          <w:rFonts w:hint="eastAsia" w:ascii="宋体" w:hAnsi="宋体" w:cs="宋体"/>
          <w:color w:val="000000"/>
          <w:kern w:val="0"/>
          <w:sz w:val="18"/>
          <w:szCs w:val="18"/>
        </w:rPr>
        <w:t>。</w:t>
      </w:r>
    </w:p>
    <w:p>
      <w:pPr>
        <w:spacing w:before="156" w:beforeLines="50"/>
        <w:rPr>
          <w:color w:val="000000"/>
        </w:rPr>
      </w:pPr>
      <w:r>
        <w:rPr>
          <w:rFonts w:ascii="Times New Roman" w:hAnsi="Times New Roman"/>
          <w:b/>
          <w:color w:val="000000"/>
        </w:rPr>
        <w:t>6.3.</w:t>
      </w:r>
      <w:r>
        <w:rPr>
          <w:rFonts w:hint="eastAsia" w:ascii="Times New Roman" w:hAnsi="Times New Roman"/>
          <w:b/>
          <w:color w:val="000000"/>
          <w:lang w:val="en-US" w:eastAsia="zh-CN"/>
        </w:rPr>
        <w:t>6</w:t>
      </w:r>
      <w:r>
        <w:rPr>
          <w:rFonts w:ascii="Times New Roman" w:hAnsi="Times New Roman"/>
          <w:b/>
          <w:color w:val="000000"/>
        </w:rPr>
        <w:t xml:space="preserve"> </w:t>
      </w:r>
      <w:r>
        <w:rPr>
          <w:rFonts w:ascii="Times New Roman" w:hAnsi="Times New Roman"/>
          <w:color w:val="000000"/>
        </w:rPr>
        <w:t xml:space="preserve"> </w:t>
      </w:r>
      <w:r>
        <w:rPr>
          <w:rFonts w:hint="eastAsia" w:ascii="宋体" w:hAnsi="宋体"/>
          <w:color w:val="000000"/>
        </w:rPr>
        <w:t>工作内容的元素名称</w:t>
      </w:r>
      <w:bookmarkStart w:id="418" w:name="OLE_LINK247"/>
      <w:bookmarkStart w:id="419" w:name="OLE_LINK246"/>
      <w:r>
        <w:rPr>
          <w:rFonts w:ascii="宋体" w:hAnsi="宋体"/>
          <w:color w:val="000000"/>
        </w:rPr>
        <w:t>WorkContent</w:t>
      </w:r>
      <w:bookmarkEnd w:id="418"/>
      <w:bookmarkEnd w:id="419"/>
      <w:r>
        <w:rPr>
          <w:rFonts w:hint="eastAsia" w:ascii="宋体" w:hAnsi="宋体"/>
          <w:color w:val="000000"/>
        </w:rPr>
        <w:t>，记录清单项目包括的计价工作内容信息，应支持树形结构，子元素应为</w:t>
      </w:r>
      <w:r>
        <w:fldChar w:fldCharType="begin"/>
      </w:r>
      <w:r>
        <w:instrText xml:space="preserve"> HYPERLINK \l "_4.3.19_定额子目_[Norm]" </w:instrText>
      </w:r>
      <w:r>
        <w:fldChar w:fldCharType="separate"/>
      </w:r>
      <w:r>
        <w:rPr>
          <w:rFonts w:hint="eastAsia" w:ascii="宋体" w:hAnsi="宋体"/>
          <w:color w:val="000000"/>
        </w:rPr>
        <w:t>Norm</w:t>
      </w:r>
      <w:r>
        <w:rPr>
          <w:rFonts w:hint="eastAsia" w:ascii="宋体" w:hAnsi="宋体"/>
          <w:color w:val="000000"/>
        </w:rPr>
        <w:fldChar w:fldCharType="end"/>
      </w:r>
      <w:r>
        <w:rPr>
          <w:rFonts w:hint="eastAsia" w:ascii="宋体" w:hAnsi="宋体"/>
          <w:color w:val="000000"/>
        </w:rPr>
        <w:t>（</w:t>
      </w:r>
      <w:r>
        <w:rPr>
          <w:rFonts w:hint="eastAsia" w:ascii="宋体" w:hAnsi="宋体"/>
          <w:color w:val="000000"/>
          <w:lang w:val="en-US" w:eastAsia="zh-CN"/>
        </w:rPr>
        <w:t>定额</w:t>
      </w:r>
      <w:r>
        <w:rPr>
          <w:rFonts w:hint="eastAsia" w:ascii="宋体" w:hAnsi="宋体"/>
          <w:color w:val="000000"/>
        </w:rPr>
        <w:t>子目），元素关系应符合图6.3.</w:t>
      </w:r>
      <w:r>
        <w:rPr>
          <w:rFonts w:hint="eastAsia" w:ascii="宋体" w:hAnsi="宋体"/>
          <w:color w:val="000000"/>
          <w:lang w:val="en-US" w:eastAsia="zh-CN"/>
        </w:rPr>
        <w:t>6</w:t>
      </w:r>
      <w:r>
        <w:rPr>
          <w:rFonts w:hint="eastAsia" w:ascii="宋体" w:hAnsi="宋体"/>
          <w:color w:val="000000"/>
        </w:rPr>
        <w:t>的规定，属性定义应符合表6.3.</w:t>
      </w:r>
      <w:r>
        <w:rPr>
          <w:rFonts w:hint="eastAsia" w:ascii="宋体" w:hAnsi="宋体"/>
          <w:color w:val="000000"/>
          <w:lang w:val="en-US" w:eastAsia="zh-CN"/>
        </w:rPr>
        <w:t>6</w:t>
      </w:r>
      <w:r>
        <w:rPr>
          <w:rFonts w:hint="eastAsia" w:ascii="宋体" w:hAnsi="宋体"/>
          <w:color w:val="000000"/>
        </w:rPr>
        <w:t>的规定。</w:t>
      </w:r>
    </w:p>
    <w:p>
      <w:pPr>
        <w:spacing w:before="156" w:beforeLines="50"/>
        <w:jc w:val="center"/>
        <w:rPr>
          <w:b/>
          <w:color w:val="000000"/>
        </w:rPr>
      </w:pPr>
      <w:r>
        <w:drawing>
          <wp:inline distT="0" distB="0" distL="114300" distR="114300">
            <wp:extent cx="2800350" cy="1200150"/>
            <wp:effectExtent l="0" t="0" r="6350" b="6350"/>
            <wp:docPr id="115"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5" name="图片 7"/>
                    <pic:cNvPicPr>
                      <a:picLocks noChangeAspect="true"/>
                    </pic:cNvPicPr>
                  </pic:nvPicPr>
                  <pic:blipFill>
                    <a:blip r:embed="rId112"/>
                    <a:stretch>
                      <a:fillRect/>
                    </a:stretch>
                  </pic:blipFill>
                  <pic:spPr>
                    <a:xfrm>
                      <a:off x="0" y="0"/>
                      <a:ext cx="2800350" cy="1200150"/>
                    </a:xfrm>
                    <a:prstGeom prst="rect">
                      <a:avLst/>
                    </a:prstGeom>
                    <a:noFill/>
                    <a:ln>
                      <a:noFill/>
                    </a:ln>
                  </pic:spPr>
                </pic:pic>
              </a:graphicData>
            </a:graphic>
          </wp:inline>
        </w:drawing>
      </w:r>
    </w:p>
    <w:p>
      <w:pPr>
        <w:jc w:val="center"/>
        <w:rPr>
          <w:rFonts w:ascii="宋体" w:hAnsi="宋体"/>
          <w:color w:val="000000"/>
          <w:sz w:val="18"/>
          <w:szCs w:val="18"/>
        </w:rPr>
      </w:pPr>
      <w:r>
        <w:rPr>
          <w:rFonts w:hint="eastAsia" w:ascii="宋体" w:hAnsi="宋体"/>
          <w:color w:val="000000"/>
          <w:sz w:val="18"/>
          <w:szCs w:val="18"/>
        </w:rPr>
        <w:t>图6.3.</w:t>
      </w:r>
      <w:r>
        <w:rPr>
          <w:rFonts w:hint="eastAsia" w:ascii="宋体" w:hAnsi="宋体"/>
          <w:color w:val="000000"/>
          <w:sz w:val="18"/>
          <w:szCs w:val="18"/>
          <w:lang w:val="en-US" w:eastAsia="zh-CN"/>
        </w:rPr>
        <w:t>6</w:t>
      </w:r>
      <w:r>
        <w:rPr>
          <w:rFonts w:hint="eastAsia" w:ascii="宋体" w:hAnsi="宋体"/>
          <w:color w:val="000000"/>
          <w:sz w:val="18"/>
          <w:szCs w:val="18"/>
        </w:rPr>
        <w:t xml:space="preserve">  </w:t>
      </w:r>
      <w:r>
        <w:rPr>
          <w:rFonts w:ascii="宋体" w:hAnsi="宋体"/>
          <w:color w:val="000000"/>
          <w:sz w:val="18"/>
          <w:szCs w:val="18"/>
        </w:rPr>
        <w:t>WorkContent</w:t>
      </w:r>
      <w:r>
        <w:rPr>
          <w:rFonts w:hint="eastAsia" w:ascii="宋体" w:hAnsi="宋体"/>
          <w:color w:val="000000"/>
          <w:sz w:val="18"/>
          <w:szCs w:val="18"/>
        </w:rPr>
        <w:t>元素关系</w:t>
      </w:r>
    </w:p>
    <w:p>
      <w:pPr>
        <w:spacing w:before="156" w:beforeLines="50"/>
        <w:jc w:val="center"/>
        <w:rPr>
          <w:color w:val="000000"/>
        </w:rPr>
      </w:pPr>
      <w:r>
        <w:rPr>
          <w:rFonts w:hint="eastAsia" w:ascii="宋体" w:hAnsi="宋体"/>
          <w:b/>
          <w:color w:val="000000"/>
        </w:rPr>
        <w:t>表6.3.</w:t>
      </w:r>
      <w:r>
        <w:rPr>
          <w:rFonts w:hint="eastAsia" w:ascii="宋体" w:hAnsi="宋体"/>
          <w:b/>
          <w:color w:val="000000"/>
          <w:lang w:val="en-US" w:eastAsia="zh-CN"/>
        </w:rPr>
        <w:t>6</w:t>
      </w:r>
      <w:r>
        <w:rPr>
          <w:rFonts w:hint="eastAsia" w:ascii="宋体" w:hAnsi="宋体"/>
          <w:b/>
          <w:color w:val="000000"/>
        </w:rPr>
        <w:t xml:space="preserve">  </w:t>
      </w:r>
      <w:r>
        <w:rPr>
          <w:rFonts w:ascii="宋体" w:hAnsi="宋体"/>
          <w:b/>
          <w:color w:val="000000"/>
        </w:rPr>
        <w:t>WorkContent</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Name</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color w:val="000000"/>
              </w:rPr>
              <w:t>名称</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Total</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color w:val="000000"/>
              </w:rPr>
              <w:t>金额（元）</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Remark</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color w:val="000000"/>
              </w:rPr>
              <w:t>备注</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bl>
    <w:p>
      <w:pPr>
        <w:spacing w:before="156" w:beforeLines="50"/>
        <w:rPr>
          <w:color w:val="000000"/>
        </w:rPr>
      </w:pPr>
      <w:bookmarkStart w:id="420" w:name="OLE_LINK446"/>
      <w:bookmarkStart w:id="421" w:name="OLE_LINK447"/>
      <w:r>
        <w:rPr>
          <w:rFonts w:ascii="Times New Roman" w:hAnsi="Times New Roman"/>
          <w:b/>
          <w:color w:val="000000"/>
        </w:rPr>
        <w:t>6.3.</w:t>
      </w:r>
      <w:r>
        <w:rPr>
          <w:rFonts w:hint="eastAsia" w:ascii="Times New Roman" w:hAnsi="Times New Roman"/>
          <w:b/>
          <w:color w:val="000000"/>
          <w:lang w:val="en-US" w:eastAsia="zh-CN"/>
        </w:rPr>
        <w:t>7</w:t>
      </w:r>
      <w:r>
        <w:rPr>
          <w:rFonts w:ascii="Times New Roman" w:hAnsi="Times New Roman"/>
          <w:b/>
          <w:color w:val="000000"/>
        </w:rPr>
        <w:t xml:space="preserve"> </w:t>
      </w:r>
      <w:r>
        <w:rPr>
          <w:rFonts w:ascii="Times New Roman" w:hAnsi="Times New Roman"/>
          <w:color w:val="000000"/>
        </w:rPr>
        <w:t xml:space="preserve"> </w:t>
      </w:r>
      <w:r>
        <w:rPr>
          <w:rFonts w:hint="eastAsia" w:ascii="宋体" w:hAnsi="宋体"/>
          <w:color w:val="000000"/>
          <w:lang w:val="en-US" w:eastAsia="zh-CN"/>
        </w:rPr>
        <w:t>定额</w:t>
      </w:r>
      <w:r>
        <w:rPr>
          <w:rFonts w:hint="eastAsia" w:ascii="宋体" w:hAnsi="宋体"/>
          <w:color w:val="000000"/>
        </w:rPr>
        <w:t>子目</w:t>
      </w:r>
      <w:r>
        <w:rPr>
          <w:rFonts w:ascii="宋体" w:hAnsi="宋体"/>
          <w:color w:val="000000"/>
        </w:rPr>
        <w:t>的元素名称</w:t>
      </w:r>
      <w:r>
        <w:rPr>
          <w:rFonts w:hint="eastAsia" w:ascii="宋体" w:hAnsi="宋体"/>
          <w:color w:val="000000"/>
        </w:rPr>
        <w:t>Norm</w:t>
      </w:r>
      <w:r>
        <w:rPr>
          <w:rFonts w:ascii="宋体" w:hAnsi="宋体"/>
          <w:color w:val="000000"/>
        </w:rPr>
        <w:t>，</w:t>
      </w:r>
      <w:bookmarkEnd w:id="420"/>
      <w:bookmarkEnd w:id="421"/>
      <w:r>
        <w:rPr>
          <w:rFonts w:ascii="宋体" w:hAnsi="宋体"/>
          <w:color w:val="000000"/>
        </w:rPr>
        <w:t>记录</w:t>
      </w:r>
      <w:r>
        <w:rPr>
          <w:rFonts w:hint="eastAsia" w:ascii="宋体" w:hAnsi="宋体"/>
          <w:color w:val="000000"/>
          <w:lang w:val="en-US" w:eastAsia="zh-CN"/>
        </w:rPr>
        <w:t>分部分项工程、</w:t>
      </w:r>
      <w:r>
        <w:rPr>
          <w:rFonts w:hint="eastAsia" w:ascii="宋体" w:hAnsi="宋体"/>
          <w:color w:val="000000"/>
        </w:rPr>
        <w:t>分部工程、清单项目下的计价</w:t>
      </w:r>
      <w:r>
        <w:rPr>
          <w:rFonts w:hint="eastAsia" w:ascii="宋体" w:hAnsi="宋体"/>
          <w:color w:val="000000"/>
          <w:lang w:val="en-US" w:eastAsia="zh-CN"/>
        </w:rPr>
        <w:t>定额</w:t>
      </w:r>
      <w:r>
        <w:rPr>
          <w:rFonts w:hint="eastAsia" w:ascii="宋体" w:hAnsi="宋体"/>
          <w:color w:val="000000"/>
        </w:rPr>
        <w:t>信息，子元素为</w:t>
      </w:r>
      <w:bookmarkStart w:id="422" w:name="OLE_LINK3"/>
      <w:bookmarkStart w:id="423" w:name="OLE_LINK216"/>
      <w:bookmarkStart w:id="424" w:name="OLE_LINK217"/>
      <w:bookmarkStart w:id="425" w:name="OLE_LINK1"/>
      <w:r>
        <w:rPr>
          <w:rFonts w:ascii="宋体" w:hAnsi="宋体"/>
          <w:color w:val="000000"/>
        </w:rPr>
        <w:t>ExpressElement</w:t>
      </w:r>
      <w:r>
        <w:rPr>
          <w:rFonts w:hint="eastAsia" w:ascii="宋体" w:hAnsi="宋体"/>
          <w:color w:val="000000"/>
        </w:rPr>
        <w:t>（工程量计算表）、</w:t>
      </w:r>
      <w:r>
        <w:rPr>
          <w:rFonts w:ascii="宋体" w:hAnsi="宋体"/>
          <w:color w:val="000000"/>
        </w:rPr>
        <w:t>LabourMaterialsEquipmentsMachinesElement</w:t>
      </w:r>
      <w:r>
        <w:rPr>
          <w:rFonts w:hint="eastAsia" w:ascii="宋体" w:hAnsi="宋体"/>
          <w:color w:val="000000"/>
        </w:rPr>
        <w:t>（工料机含量明细）、</w:t>
      </w:r>
      <w:bookmarkEnd w:id="422"/>
      <w:bookmarkEnd w:id="423"/>
      <w:bookmarkEnd w:id="424"/>
      <w:bookmarkEnd w:id="425"/>
      <w:r>
        <w:rPr>
          <w:rFonts w:ascii="宋体" w:hAnsi="宋体"/>
          <w:color w:val="000000"/>
        </w:rPr>
        <w:t>IncFees</w:t>
      </w:r>
      <w:r>
        <w:rPr>
          <w:rFonts w:hint="eastAsia" w:ascii="宋体" w:hAnsi="宋体"/>
          <w:color w:val="000000"/>
        </w:rPr>
        <w:t>（子目增加费）、</w:t>
      </w:r>
      <w:r>
        <w:rPr>
          <w:rFonts w:ascii="宋体" w:hAnsi="宋体"/>
          <w:color w:val="000000"/>
        </w:rPr>
        <w:t>UnitPriceCalculationOfItem</w:t>
      </w:r>
      <w:r>
        <w:rPr>
          <w:rFonts w:hint="eastAsia" w:ascii="宋体" w:hAnsi="宋体"/>
          <w:color w:val="000000"/>
        </w:rPr>
        <w:t>（子目单价计算）、</w:t>
      </w:r>
      <w:r>
        <w:rPr>
          <w:rFonts w:ascii="宋体" w:hAnsi="宋体"/>
          <w:color w:val="000000"/>
        </w:rPr>
        <w:t>ManageFees</w:t>
      </w:r>
      <w:r>
        <w:rPr>
          <w:rFonts w:hint="eastAsia" w:ascii="宋体" w:hAnsi="宋体"/>
          <w:color w:val="000000"/>
        </w:rPr>
        <w:t>（子目管理费）</w:t>
      </w:r>
      <w:r>
        <w:rPr>
          <w:rFonts w:hint="eastAsia" w:ascii="宋体" w:hAnsi="宋体"/>
          <w:color w:val="000000"/>
          <w:lang w:eastAsia="zh-CN"/>
        </w:rPr>
        <w:t>、NormAdjustment</w:t>
      </w:r>
      <w:r>
        <w:rPr>
          <w:rFonts w:hint="eastAsia" w:ascii="宋体" w:hAnsi="宋体"/>
          <w:color w:val="000000"/>
          <w:lang w:val="en-US" w:eastAsia="zh-CN"/>
        </w:rPr>
        <w:t>L</w:t>
      </w:r>
      <w:r>
        <w:rPr>
          <w:rFonts w:hint="eastAsia" w:ascii="宋体" w:hAnsi="宋体"/>
          <w:color w:val="000000"/>
          <w:lang w:eastAsia="zh-CN"/>
        </w:rPr>
        <w:t>ist（</w:t>
      </w:r>
      <w:r>
        <w:rPr>
          <w:rFonts w:hint="eastAsia" w:ascii="宋体" w:hAnsi="宋体"/>
          <w:color w:val="000000"/>
          <w:lang w:val="en-US" w:eastAsia="zh-CN"/>
        </w:rPr>
        <w:t>子目调整明细</w:t>
      </w:r>
      <w:r>
        <w:rPr>
          <w:rFonts w:hint="eastAsia" w:ascii="宋体" w:hAnsi="宋体"/>
          <w:color w:val="000000"/>
          <w:lang w:eastAsia="zh-CN"/>
        </w:rPr>
        <w:t>）</w:t>
      </w:r>
      <w:r>
        <w:rPr>
          <w:rFonts w:hint="eastAsia" w:ascii="宋体" w:hAnsi="宋体"/>
          <w:color w:val="000000"/>
        </w:rPr>
        <w:t>，元素关系应符合图6.3.</w:t>
      </w:r>
      <w:r>
        <w:rPr>
          <w:rFonts w:hint="eastAsia" w:ascii="宋体" w:hAnsi="宋体"/>
          <w:color w:val="000000"/>
          <w:lang w:val="en-US" w:eastAsia="zh-CN"/>
        </w:rPr>
        <w:t>7</w:t>
      </w:r>
      <w:r>
        <w:rPr>
          <w:rFonts w:hint="eastAsia" w:ascii="宋体" w:hAnsi="宋体"/>
          <w:color w:val="000000"/>
        </w:rPr>
        <w:t>的规定，属性定义应符合表6.3.</w:t>
      </w:r>
      <w:r>
        <w:rPr>
          <w:rFonts w:hint="eastAsia" w:ascii="宋体" w:hAnsi="宋体"/>
          <w:color w:val="000000"/>
          <w:lang w:val="en-US" w:eastAsia="zh-CN"/>
        </w:rPr>
        <w:t>7</w:t>
      </w:r>
      <w:r>
        <w:rPr>
          <w:rFonts w:hint="eastAsia" w:ascii="宋体" w:hAnsi="宋体"/>
          <w:color w:val="000000"/>
        </w:rPr>
        <w:t>的规定。</w:t>
      </w:r>
    </w:p>
    <w:p>
      <w:pPr>
        <w:jc w:val="center"/>
        <w:rPr>
          <w:color w:val="000000"/>
        </w:rPr>
      </w:pPr>
      <w:r>
        <w:drawing>
          <wp:inline distT="0" distB="0" distL="114300" distR="114300">
            <wp:extent cx="4191000" cy="4546600"/>
            <wp:effectExtent l="0" t="0" r="0" b="0"/>
            <wp:docPr id="66"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6" name="图片 15"/>
                    <pic:cNvPicPr>
                      <a:picLocks noChangeAspect="true"/>
                    </pic:cNvPicPr>
                  </pic:nvPicPr>
                  <pic:blipFill>
                    <a:blip r:embed="rId113"/>
                    <a:stretch>
                      <a:fillRect/>
                    </a:stretch>
                  </pic:blipFill>
                  <pic:spPr>
                    <a:xfrm>
                      <a:off x="0" y="0"/>
                      <a:ext cx="4191000" cy="4546600"/>
                    </a:xfrm>
                    <a:prstGeom prst="rect">
                      <a:avLst/>
                    </a:prstGeom>
                    <a:noFill/>
                    <a:ln>
                      <a:noFill/>
                    </a:ln>
                  </pic:spPr>
                </pic:pic>
              </a:graphicData>
            </a:graphic>
          </wp:inline>
        </w:drawing>
      </w:r>
    </w:p>
    <w:p>
      <w:pPr>
        <w:jc w:val="center"/>
        <w:rPr>
          <w:rFonts w:ascii="宋体" w:hAnsi="宋体"/>
          <w:color w:val="000000"/>
          <w:sz w:val="18"/>
          <w:szCs w:val="18"/>
        </w:rPr>
      </w:pPr>
      <w:r>
        <w:rPr>
          <w:rFonts w:hint="eastAsia" w:ascii="宋体" w:hAnsi="宋体"/>
          <w:color w:val="000000"/>
          <w:sz w:val="18"/>
          <w:szCs w:val="18"/>
        </w:rPr>
        <w:t>图6.3.</w:t>
      </w:r>
      <w:r>
        <w:rPr>
          <w:rFonts w:hint="eastAsia" w:ascii="宋体" w:hAnsi="宋体"/>
          <w:color w:val="000000"/>
          <w:sz w:val="18"/>
          <w:szCs w:val="18"/>
          <w:lang w:val="en-US" w:eastAsia="zh-CN"/>
        </w:rPr>
        <w:t>7</w:t>
      </w:r>
      <w:r>
        <w:rPr>
          <w:rFonts w:hint="eastAsia" w:ascii="宋体" w:hAnsi="宋体"/>
          <w:color w:val="000000"/>
          <w:sz w:val="18"/>
          <w:szCs w:val="18"/>
        </w:rPr>
        <w:t xml:space="preserve">  Norm元素关系</w:t>
      </w:r>
    </w:p>
    <w:p>
      <w:pPr>
        <w:spacing w:before="156" w:beforeLines="50"/>
        <w:jc w:val="center"/>
        <w:rPr>
          <w:color w:val="000000"/>
        </w:rPr>
      </w:pPr>
      <w:bookmarkStart w:id="426" w:name="OLE_LINK316"/>
      <w:r>
        <w:rPr>
          <w:rFonts w:hint="eastAsia" w:ascii="宋体" w:hAnsi="宋体"/>
          <w:b/>
          <w:color w:val="000000"/>
        </w:rPr>
        <w:t>表6.3.</w:t>
      </w:r>
      <w:r>
        <w:rPr>
          <w:rFonts w:hint="eastAsia" w:ascii="宋体" w:hAnsi="宋体"/>
          <w:b/>
          <w:color w:val="000000"/>
          <w:lang w:val="en-US" w:eastAsia="zh-CN"/>
        </w:rPr>
        <w:t>7</w:t>
      </w:r>
      <w:r>
        <w:rPr>
          <w:rFonts w:hint="eastAsia" w:ascii="宋体" w:hAnsi="宋体"/>
          <w:b/>
          <w:color w:val="000000"/>
        </w:rPr>
        <w:t xml:space="preserve">  Norm属性定义表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rPr>
          <w:tblHeader/>
        </w:trPr>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bookmarkStart w:id="427" w:name="_Hlk465779864"/>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hint="eastAsia" w:ascii="Arial Black" w:hAnsi="Arial Black" w:cs="宋体"/>
                <w:color w:val="000000"/>
                <w:kern w:val="0"/>
                <w:sz w:val="18"/>
                <w:szCs w:val="18"/>
              </w:rPr>
              <w:t xml:space="preserve">Number </w:t>
            </w:r>
            <w:r>
              <w:rPr>
                <w:rFonts w:ascii="Arial Black" w:hAnsi="Arial Black" w:cs="宋体"/>
                <w:color w:val="000000"/>
                <w:kern w:val="0"/>
                <w:sz w:val="18"/>
                <w:szCs w:val="18"/>
              </w:rPr>
              <w:t> </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color w:val="000000"/>
                <w:lang w:val="en-US" w:eastAsia="zh-CN"/>
              </w:rPr>
              <w:t>定额</w:t>
            </w:r>
            <w:r>
              <w:rPr>
                <w:rFonts w:hint="eastAsia"/>
                <w:color w:val="000000"/>
              </w:rPr>
              <w:t>编码</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pStyle w:val="380"/>
              <w:jc w:val="center"/>
              <w:rPr>
                <w:rFonts w:ascii="宋体" w:hAnsi="宋体"/>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Name  </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color w:val="000000"/>
                <w:lang w:val="en-US" w:eastAsia="zh-CN"/>
              </w:rPr>
              <w:t>定额</w:t>
            </w:r>
            <w:r>
              <w:rPr>
                <w:rFonts w:hint="eastAsia"/>
                <w:color w:val="000000"/>
              </w:rPr>
              <w:t>名称</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Unit  </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color w:val="000000"/>
              </w:rPr>
              <w:t>单位</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pStyle w:val="380"/>
              <w:jc w:val="center"/>
              <w:rPr>
                <w:rFonts w:ascii="宋体" w:hAnsi="宋体"/>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Quantity  </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color w:val="000000"/>
              </w:rPr>
              <w:t>工程量</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bookmarkEnd w:id="427"/>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5</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bookmarkStart w:id="428" w:name="OLE_LINK438"/>
            <w:bookmarkStart w:id="429" w:name="OLE_LINK437"/>
            <w:r>
              <w:rPr>
                <w:rFonts w:ascii="Arial Black" w:hAnsi="Arial Black" w:cs="宋体"/>
                <w:color w:val="000000"/>
                <w:kern w:val="0"/>
                <w:sz w:val="18"/>
                <w:szCs w:val="18"/>
              </w:rPr>
              <w:t>Price</w:t>
            </w:r>
            <w:bookmarkEnd w:id="428"/>
            <w:bookmarkEnd w:id="429"/>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color w:val="000000"/>
              </w:rPr>
              <w:t>单价（元）</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pStyle w:val="380"/>
              <w:jc w:val="center"/>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6</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EquipmentPrice</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color w:val="000000"/>
              </w:rPr>
              <w:t>设备单价（元）</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pStyle w:val="380"/>
              <w:jc w:val="center"/>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Style w:val="224"/>
                <w:rFonts w:hint="default"/>
                <w:sz w:val="21"/>
                <w:szCs w:val="21"/>
              </w:rPr>
              <w:t>填写规则见</w:t>
            </w:r>
            <w:r>
              <w:rPr>
                <w:rFonts w:hint="eastAsia" w:ascii="宋体" w:hAnsi="宋体"/>
                <w:color w:val="000000"/>
              </w:rPr>
              <w:t>注</w:t>
            </w:r>
            <w:r>
              <w:rPr>
                <w:rFonts w:ascii="宋体" w:hAnsi="宋体"/>
                <w:color w:val="000000"/>
              </w:rPr>
              <w:t>1</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7</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Total</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color w:val="000000"/>
              </w:rPr>
              <w:t>合价（元）</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bookmarkStart w:id="430" w:name="OLE_LINK481"/>
            <w:bookmarkStart w:id="431" w:name="OLE_LINK482"/>
            <w:r>
              <w:rPr>
                <w:rFonts w:hint="eastAsia" w:ascii="宋体" w:hAnsi="宋体"/>
                <w:color w:val="000000"/>
              </w:rPr>
              <w:t>Double</w:t>
            </w:r>
            <w:bookmarkEnd w:id="430"/>
            <w:bookmarkEnd w:id="431"/>
          </w:p>
        </w:tc>
        <w:tc>
          <w:tcPr>
            <w:tcW w:w="426" w:type="dxa"/>
            <w:tcBorders>
              <w:top w:val="single" w:color="000000" w:sz="4" w:space="0"/>
              <w:left w:val="nil"/>
              <w:bottom w:val="single" w:color="000000" w:sz="4" w:space="0"/>
              <w:right w:val="single" w:color="000000" w:sz="4" w:space="0"/>
            </w:tcBorders>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bookmarkStart w:id="432" w:name="_Hlk469989326"/>
            <w:r>
              <w:rPr>
                <w:rFonts w:hint="eastAsia" w:ascii="Arial Black" w:hAnsi="Arial Black"/>
                <w:color w:val="000000"/>
                <w:sz w:val="18"/>
              </w:rPr>
              <w:t>8</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EquipmentTotal</w:t>
            </w:r>
          </w:p>
        </w:tc>
        <w:tc>
          <w:tcPr>
            <w:tcW w:w="2551" w:type="dxa"/>
            <w:tcBorders>
              <w:top w:val="single" w:color="000000" w:sz="4" w:space="0"/>
              <w:left w:val="nil"/>
              <w:bottom w:val="single" w:color="000000" w:sz="4" w:space="0"/>
              <w:right w:val="single" w:color="000000" w:sz="4" w:space="0"/>
            </w:tcBorders>
            <w:vAlign w:val="center"/>
          </w:tcPr>
          <w:p>
            <w:pPr>
              <w:rPr>
                <w:color w:val="000000"/>
              </w:rPr>
            </w:pPr>
            <w:bookmarkStart w:id="433" w:name="OLE_LINK440"/>
            <w:bookmarkStart w:id="434" w:name="OLE_LINK439"/>
            <w:r>
              <w:rPr>
                <w:rFonts w:hint="eastAsia"/>
                <w:color w:val="000000"/>
              </w:rPr>
              <w:t>设备合价（元）</w:t>
            </w:r>
            <w:bookmarkEnd w:id="433"/>
            <w:bookmarkEnd w:id="434"/>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bookmarkEnd w:id="432"/>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Black" w:hAnsi="Arial Black" w:eastAsia="宋体"/>
                <w:color w:val="000000"/>
                <w:sz w:val="18"/>
                <w:lang w:eastAsia="zh-CN"/>
              </w:rPr>
            </w:pPr>
            <w:r>
              <w:rPr>
                <w:rFonts w:hint="eastAsia" w:ascii="Arial Black" w:hAnsi="Arial Black"/>
                <w:color w:val="000000"/>
                <w:sz w:val="18"/>
                <w:lang w:val="en-US" w:eastAsia="zh-CN"/>
              </w:rPr>
              <w:t>9</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IsNorm</w:t>
            </w:r>
          </w:p>
        </w:tc>
        <w:tc>
          <w:tcPr>
            <w:tcW w:w="2551" w:type="dxa"/>
            <w:tcBorders>
              <w:top w:val="single" w:color="000000" w:sz="4" w:space="0"/>
              <w:left w:val="nil"/>
              <w:bottom w:val="single" w:color="000000" w:sz="4" w:space="0"/>
              <w:right w:val="single" w:color="000000" w:sz="4" w:space="0"/>
            </w:tcBorders>
            <w:vAlign w:val="center"/>
          </w:tcPr>
          <w:p>
            <w:pPr>
              <w:rPr>
                <w:rFonts w:hint="default" w:ascii="宋体" w:hAnsi="宋体" w:eastAsia="宋体"/>
                <w:color w:val="000000"/>
                <w:lang w:val="en-US" w:eastAsia="zh-CN"/>
              </w:rPr>
            </w:pPr>
            <w:r>
              <w:rPr>
                <w:rFonts w:hint="eastAsia" w:ascii="宋体" w:hAnsi="宋体"/>
                <w:color w:val="000000"/>
              </w:rPr>
              <w:t>是否</w:t>
            </w:r>
            <w:r>
              <w:rPr>
                <w:rFonts w:hint="eastAsia" w:ascii="宋体" w:hAnsi="宋体"/>
                <w:color w:val="000000"/>
                <w:lang w:val="en-US" w:eastAsia="zh-CN"/>
              </w:rPr>
              <w:t>定额子目</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ascii="宋体" w:hAnsi="宋体"/>
                <w:color w:val="000000"/>
              </w:rPr>
              <w:t>Boolean</w:t>
            </w:r>
          </w:p>
        </w:tc>
        <w:tc>
          <w:tcPr>
            <w:tcW w:w="426" w:type="dxa"/>
            <w:tcBorders>
              <w:top w:val="single" w:color="000000" w:sz="4" w:space="0"/>
              <w:left w:val="nil"/>
              <w:bottom w:val="single" w:color="000000" w:sz="4" w:space="0"/>
              <w:right w:val="single" w:color="000000" w:sz="4" w:space="0"/>
            </w:tcBorders>
          </w:tcPr>
          <w:p>
            <w:pPr>
              <w:pStyle w:val="380"/>
              <w:jc w:val="center"/>
              <w:rPr>
                <w:rFonts w:ascii="宋体" w:hAnsi="宋体"/>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Black" w:hAnsi="Arial Black" w:eastAsia="宋体"/>
                <w:color w:val="000000"/>
                <w:sz w:val="18"/>
                <w:lang w:eastAsia="zh-CN"/>
              </w:rPr>
            </w:pPr>
            <w:r>
              <w:rPr>
                <w:rFonts w:hint="eastAsia" w:ascii="Arial Black" w:hAnsi="Arial Black"/>
                <w:color w:val="000000"/>
                <w:sz w:val="18"/>
              </w:rPr>
              <w:t>1</w:t>
            </w:r>
            <w:r>
              <w:rPr>
                <w:rFonts w:hint="eastAsia" w:ascii="Arial Black" w:hAnsi="Arial Black"/>
                <w:color w:val="000000"/>
                <w:sz w:val="18"/>
                <w:lang w:val="en-US" w:eastAsia="zh-CN"/>
              </w:rPr>
              <w:t>0</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hint="eastAsia" w:ascii="Arial Black" w:hAnsi="Arial Black"/>
                <w:color w:val="000000"/>
                <w:sz w:val="18"/>
              </w:rPr>
              <w:t>Type</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子目类型</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ascii="宋体" w:hAnsi="宋体"/>
                <w:color w:val="000000"/>
              </w:rPr>
              <w:t>Integer</w:t>
            </w:r>
          </w:p>
        </w:tc>
        <w:tc>
          <w:tcPr>
            <w:tcW w:w="426" w:type="dxa"/>
            <w:tcBorders>
              <w:top w:val="single" w:color="000000" w:sz="4" w:space="0"/>
              <w:left w:val="nil"/>
              <w:bottom w:val="single" w:color="000000" w:sz="4" w:space="0"/>
              <w:right w:val="single" w:color="000000" w:sz="4" w:space="0"/>
            </w:tcBorders>
          </w:tcPr>
          <w:p>
            <w:pPr>
              <w:jc w:val="center"/>
              <w:rPr>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Style w:val="224"/>
                <w:rFonts w:hint="default"/>
                <w:sz w:val="21"/>
                <w:szCs w:val="21"/>
              </w:rPr>
              <w:t>填写规则见</w:t>
            </w:r>
            <w:r>
              <w:rPr>
                <w:rFonts w:hint="eastAsia" w:ascii="宋体" w:hAnsi="宋体"/>
                <w:color w:val="000000"/>
              </w:rPr>
              <w:t>注2</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Black" w:hAnsi="Arial Black" w:eastAsia="宋体"/>
                <w:color w:val="000000"/>
                <w:sz w:val="18"/>
                <w:lang w:eastAsia="zh-CN"/>
              </w:rPr>
            </w:pPr>
            <w:r>
              <w:rPr>
                <w:rFonts w:hint="eastAsia" w:ascii="Arial Black" w:hAnsi="Arial Black"/>
                <w:color w:val="000000"/>
                <w:sz w:val="18"/>
              </w:rPr>
              <w:t>1</w:t>
            </w:r>
            <w:r>
              <w:rPr>
                <w:rFonts w:hint="eastAsia" w:ascii="Arial Black" w:hAnsi="Arial Black"/>
                <w:color w:val="000000"/>
                <w:sz w:val="18"/>
                <w:lang w:val="en-US" w:eastAsia="zh-CN"/>
              </w:rPr>
              <w:t>1</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CalculationKind</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取费类型</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ascii="宋体" w:hAnsi="宋体"/>
                <w:color w:val="000000"/>
              </w:rPr>
              <w:t>Integer</w:t>
            </w:r>
          </w:p>
        </w:tc>
        <w:tc>
          <w:tcPr>
            <w:tcW w:w="426" w:type="dxa"/>
            <w:tcBorders>
              <w:top w:val="single" w:color="000000" w:sz="4" w:space="0"/>
              <w:left w:val="nil"/>
              <w:bottom w:val="single" w:color="000000" w:sz="4" w:space="0"/>
              <w:right w:val="single" w:color="000000" w:sz="4" w:space="0"/>
            </w:tcBorders>
          </w:tcPr>
          <w:p>
            <w:pPr>
              <w:pStyle w:val="380"/>
              <w:jc w:val="center"/>
              <w:rPr>
                <w:rFonts w:ascii="宋体" w:hAnsi="宋体"/>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Style w:val="224"/>
                <w:rFonts w:hint="default"/>
                <w:sz w:val="21"/>
                <w:szCs w:val="21"/>
              </w:rPr>
              <w:t>填写规则见</w:t>
            </w:r>
            <w:r>
              <w:rPr>
                <w:rFonts w:hint="eastAsia" w:ascii="宋体" w:hAnsi="宋体"/>
                <w:color w:val="000000"/>
              </w:rPr>
              <w:t>注3</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Black" w:hAnsi="Arial Black" w:eastAsia="宋体"/>
                <w:color w:val="000000"/>
                <w:sz w:val="18"/>
                <w:lang w:eastAsia="zh-CN"/>
              </w:rPr>
            </w:pPr>
            <w:r>
              <w:rPr>
                <w:rFonts w:hint="eastAsia" w:ascii="Arial Black" w:hAnsi="Arial Black"/>
                <w:color w:val="000000"/>
                <w:sz w:val="18"/>
              </w:rPr>
              <w:t>1</w:t>
            </w:r>
            <w:r>
              <w:rPr>
                <w:rFonts w:hint="eastAsia" w:ascii="Arial Black" w:hAnsi="Arial Black"/>
                <w:color w:val="000000"/>
                <w:sz w:val="18"/>
                <w:lang w:val="en-US" w:eastAsia="zh-CN"/>
              </w:rPr>
              <w:t>2</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CostKind</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费用归属</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ascii="宋体" w:hAnsi="宋体"/>
                <w:color w:val="000000"/>
              </w:rPr>
              <w:t>Integer</w:t>
            </w:r>
          </w:p>
        </w:tc>
        <w:tc>
          <w:tcPr>
            <w:tcW w:w="426" w:type="dxa"/>
            <w:tcBorders>
              <w:top w:val="single" w:color="000000" w:sz="4" w:space="0"/>
              <w:left w:val="nil"/>
              <w:bottom w:val="single" w:color="000000" w:sz="4" w:space="0"/>
              <w:right w:val="single" w:color="000000" w:sz="4" w:space="0"/>
            </w:tcBorders>
          </w:tcPr>
          <w:p>
            <w:pPr>
              <w:jc w:val="center"/>
              <w:rPr>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Style w:val="224"/>
                <w:rFonts w:hint="default"/>
                <w:sz w:val="21"/>
                <w:szCs w:val="21"/>
              </w:rPr>
              <w:t>填写规则见</w:t>
            </w:r>
            <w:r>
              <w:rPr>
                <w:rFonts w:hint="eastAsia" w:ascii="宋体" w:hAnsi="宋体"/>
                <w:color w:val="000000"/>
              </w:rPr>
              <w:t>注</w:t>
            </w:r>
            <w:r>
              <w:rPr>
                <w:rFonts w:ascii="宋体" w:hAnsi="宋体"/>
                <w:color w:val="000000"/>
              </w:rPr>
              <w:t>4</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Black" w:hAnsi="Arial Black" w:eastAsia="宋体"/>
                <w:color w:val="000000"/>
                <w:sz w:val="18"/>
                <w:lang w:eastAsia="zh-CN"/>
              </w:rPr>
            </w:pPr>
            <w:r>
              <w:rPr>
                <w:rFonts w:hint="eastAsia" w:ascii="Arial Black" w:hAnsi="Arial Black"/>
                <w:color w:val="000000"/>
                <w:sz w:val="18"/>
              </w:rPr>
              <w:t>1</w:t>
            </w:r>
            <w:r>
              <w:rPr>
                <w:rFonts w:hint="eastAsia" w:ascii="Arial Black" w:hAnsi="Arial Black"/>
                <w:color w:val="000000"/>
                <w:sz w:val="18"/>
                <w:lang w:val="en-US" w:eastAsia="zh-CN"/>
              </w:rPr>
              <w:t>3</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EfficiencyKind</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color w:val="000000"/>
              </w:rPr>
              <w:t>降效类型</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Integer</w:t>
            </w:r>
          </w:p>
        </w:tc>
        <w:tc>
          <w:tcPr>
            <w:tcW w:w="426" w:type="dxa"/>
            <w:tcBorders>
              <w:top w:val="single" w:color="000000" w:sz="4" w:space="0"/>
              <w:left w:val="nil"/>
              <w:bottom w:val="single" w:color="000000" w:sz="4" w:space="0"/>
              <w:right w:val="single" w:color="000000" w:sz="4" w:space="0"/>
            </w:tcBorders>
          </w:tcPr>
          <w:p>
            <w:pPr>
              <w:pStyle w:val="380"/>
              <w:jc w:val="center"/>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Style w:val="224"/>
                <w:rFonts w:hint="default"/>
                <w:sz w:val="21"/>
                <w:szCs w:val="21"/>
              </w:rPr>
              <w:t>填写规则见</w:t>
            </w:r>
            <w:r>
              <w:rPr>
                <w:rFonts w:hint="eastAsia" w:ascii="宋体" w:hAnsi="宋体"/>
                <w:color w:val="000000"/>
              </w:rPr>
              <w:t>注</w:t>
            </w:r>
            <w:r>
              <w:rPr>
                <w:rFonts w:ascii="宋体" w:hAnsi="宋体"/>
                <w:color w:val="000000"/>
              </w:rPr>
              <w:t>5</w:t>
            </w:r>
          </w:p>
        </w:tc>
      </w:tr>
      <w:tr>
        <w:tblPrEx>
          <w:tblCellMar>
            <w:top w:w="0" w:type="dxa"/>
            <w:left w:w="108" w:type="dxa"/>
            <w:bottom w:w="0" w:type="dxa"/>
            <w:right w:w="108" w:type="dxa"/>
          </w:tblCellMar>
        </w:tblPrEx>
        <w:trPr>
          <w:trHeight w:val="310"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Black" w:hAnsi="Arial Black" w:eastAsia="宋体"/>
                <w:color w:val="000000"/>
                <w:sz w:val="18"/>
                <w:lang w:eastAsia="zh-CN"/>
              </w:rPr>
            </w:pPr>
            <w:r>
              <w:rPr>
                <w:rFonts w:hint="eastAsia" w:ascii="Arial Black" w:hAnsi="Arial Black"/>
                <w:color w:val="000000"/>
                <w:sz w:val="18"/>
              </w:rPr>
              <w:t>1</w:t>
            </w:r>
            <w:r>
              <w:rPr>
                <w:rFonts w:hint="eastAsia" w:ascii="Arial Black" w:hAnsi="Arial Black"/>
                <w:color w:val="000000"/>
                <w:sz w:val="18"/>
                <w:lang w:val="en-US" w:eastAsia="zh-CN"/>
              </w:rPr>
              <w:t>4</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IncFeeKind</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color w:val="000000"/>
              </w:rPr>
              <w:t>子目增加费类型</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Integer</w:t>
            </w:r>
          </w:p>
        </w:tc>
        <w:tc>
          <w:tcPr>
            <w:tcW w:w="426" w:type="dxa"/>
            <w:tcBorders>
              <w:top w:val="single" w:color="000000" w:sz="4" w:space="0"/>
              <w:left w:val="nil"/>
              <w:bottom w:val="single" w:color="000000" w:sz="4" w:space="0"/>
              <w:right w:val="single" w:color="000000" w:sz="4" w:space="0"/>
            </w:tcBorders>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Style w:val="224"/>
                <w:rFonts w:hint="default"/>
                <w:sz w:val="21"/>
                <w:szCs w:val="21"/>
              </w:rPr>
              <w:t>填写规则见</w:t>
            </w:r>
            <w:r>
              <w:rPr>
                <w:rFonts w:hint="eastAsia" w:ascii="宋体" w:hAnsi="宋体"/>
                <w:color w:val="000000"/>
              </w:rPr>
              <w:t>注</w:t>
            </w:r>
            <w:r>
              <w:rPr>
                <w:rFonts w:ascii="宋体" w:hAnsi="宋体"/>
                <w:color w:val="000000"/>
              </w:rPr>
              <w:t>6</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Black" w:hAnsi="Arial Black" w:eastAsia="宋体"/>
                <w:color w:val="000000"/>
                <w:sz w:val="18"/>
                <w:lang w:eastAsia="zh-CN"/>
              </w:rPr>
            </w:pPr>
            <w:r>
              <w:rPr>
                <w:rFonts w:hint="eastAsia" w:ascii="Arial Black" w:hAnsi="Arial Black"/>
                <w:color w:val="000000"/>
                <w:sz w:val="18"/>
              </w:rPr>
              <w:t>1</w:t>
            </w:r>
            <w:r>
              <w:rPr>
                <w:rFonts w:hint="eastAsia" w:ascii="Arial Black" w:hAnsi="Arial Black"/>
                <w:color w:val="000000"/>
                <w:sz w:val="18"/>
                <w:lang w:val="en-US" w:eastAsia="zh-CN"/>
              </w:rPr>
              <w:t>5</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hint="eastAsia" w:ascii="Arial Black" w:hAnsi="Arial Black" w:cs="宋体"/>
                <w:color w:val="000000"/>
                <w:kern w:val="0"/>
                <w:sz w:val="18"/>
                <w:szCs w:val="18"/>
              </w:rPr>
              <w:t>C</w:t>
            </w:r>
            <w:r>
              <w:rPr>
                <w:rFonts w:ascii="Arial Black" w:hAnsi="Arial Black" w:cs="宋体"/>
                <w:color w:val="000000"/>
                <w:kern w:val="0"/>
                <w:sz w:val="18"/>
                <w:szCs w:val="18"/>
              </w:rPr>
              <w:t>onversion</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color w:val="000000"/>
              </w:rPr>
              <w:t>换算说明</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pStyle w:val="380"/>
              <w:jc w:val="center"/>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Black" w:hAnsi="Arial Black" w:eastAsia="宋体"/>
                <w:color w:val="000000"/>
                <w:sz w:val="18"/>
                <w:lang w:eastAsia="zh-CN"/>
              </w:rPr>
            </w:pPr>
            <w:r>
              <w:rPr>
                <w:rFonts w:hint="eastAsia" w:ascii="Arial Black" w:hAnsi="Arial Black"/>
                <w:color w:val="000000"/>
                <w:sz w:val="18"/>
              </w:rPr>
              <w:t>1</w:t>
            </w:r>
            <w:r>
              <w:rPr>
                <w:rFonts w:hint="eastAsia" w:ascii="Arial Black" w:hAnsi="Arial Black"/>
                <w:color w:val="000000"/>
                <w:sz w:val="18"/>
                <w:lang w:val="en-US" w:eastAsia="zh-CN"/>
              </w:rPr>
              <w:t>6</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Specialty</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color w:val="000000"/>
              </w:rPr>
              <w:t>专业</w:t>
            </w:r>
            <w:r>
              <w:rPr>
                <w:rFonts w:hint="eastAsia"/>
                <w:color w:val="000000"/>
              </w:rPr>
              <w:t>类别</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Integer</w:t>
            </w:r>
          </w:p>
        </w:tc>
        <w:tc>
          <w:tcPr>
            <w:tcW w:w="426" w:type="dxa"/>
            <w:tcBorders>
              <w:top w:val="single" w:color="000000" w:sz="4" w:space="0"/>
              <w:left w:val="nil"/>
              <w:bottom w:val="single" w:color="000000" w:sz="4" w:space="0"/>
              <w:right w:val="single" w:color="000000" w:sz="4" w:space="0"/>
            </w:tcBorders>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color w:val="000000"/>
              </w:rPr>
              <w:t>填写规则见注</w:t>
            </w:r>
            <w:r>
              <w:rPr>
                <w:rFonts w:ascii="宋体" w:hAnsi="宋体"/>
                <w:color w:val="000000"/>
              </w:rPr>
              <w:t>7</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Black" w:hAnsi="Arial Black" w:eastAsia="宋体"/>
                <w:color w:val="000000"/>
                <w:sz w:val="18"/>
                <w:lang w:eastAsia="zh-CN"/>
              </w:rPr>
            </w:pPr>
            <w:bookmarkStart w:id="435" w:name="_Hlk464120485"/>
            <w:r>
              <w:rPr>
                <w:rFonts w:hint="eastAsia" w:ascii="Arial Black" w:hAnsi="Arial Black"/>
                <w:color w:val="000000"/>
                <w:sz w:val="18"/>
              </w:rPr>
              <w:t>1</w:t>
            </w:r>
            <w:r>
              <w:rPr>
                <w:rFonts w:hint="eastAsia" w:ascii="Arial Black" w:hAnsi="Arial Black"/>
                <w:color w:val="000000"/>
                <w:sz w:val="18"/>
                <w:lang w:val="en-US" w:eastAsia="zh-CN"/>
              </w:rPr>
              <w:t>7</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hint="eastAsia" w:ascii="Arial Black" w:hAnsi="Arial Black" w:cs="宋体"/>
                <w:color w:val="000000"/>
                <w:kern w:val="0"/>
                <w:sz w:val="18"/>
                <w:szCs w:val="18"/>
              </w:rPr>
              <w:t>NormI</w:t>
            </w:r>
            <w:r>
              <w:rPr>
                <w:rFonts w:ascii="Arial Black" w:hAnsi="Arial Black" w:cs="宋体"/>
                <w:color w:val="000000"/>
                <w:kern w:val="0"/>
                <w:sz w:val="18"/>
                <w:szCs w:val="18"/>
              </w:rPr>
              <w:t>dentity</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color w:val="000000"/>
                <w:lang w:val="en-US" w:eastAsia="zh-CN"/>
              </w:rPr>
              <w:t>定额</w:t>
            </w:r>
            <w:r>
              <w:rPr>
                <w:rFonts w:hint="eastAsia"/>
                <w:color w:val="000000"/>
              </w:rPr>
              <w:t>标识</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pStyle w:val="380"/>
              <w:jc w:val="center"/>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w:t>
            </w:r>
            <w:r>
              <w:rPr>
                <w:rFonts w:ascii="宋体" w:hAnsi="宋体"/>
                <w:color w:val="000000"/>
              </w:rPr>
              <w:t>8</w:t>
            </w:r>
          </w:p>
        </w:tc>
      </w:tr>
      <w:bookmarkEnd w:id="435"/>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Arial Black" w:hAnsi="Arial Black" w:eastAsia="宋体"/>
                <w:color w:val="000000"/>
                <w:sz w:val="18"/>
                <w:lang w:val="en-US" w:eastAsia="zh-CN"/>
              </w:rPr>
            </w:pPr>
            <w:r>
              <w:rPr>
                <w:rFonts w:hint="eastAsia" w:ascii="Arial Black" w:hAnsi="Arial Black"/>
                <w:color w:val="000000"/>
                <w:sz w:val="18"/>
                <w:lang w:val="en-US" w:eastAsia="zh-CN"/>
              </w:rPr>
              <w:t>18</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Volume</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color w:val="000000"/>
              </w:rPr>
              <w:t>册</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Integer</w:t>
            </w:r>
          </w:p>
        </w:tc>
        <w:tc>
          <w:tcPr>
            <w:tcW w:w="426" w:type="dxa"/>
            <w:tcBorders>
              <w:top w:val="single" w:color="000000" w:sz="4" w:space="0"/>
              <w:left w:val="nil"/>
              <w:bottom w:val="single" w:color="000000" w:sz="4" w:space="0"/>
              <w:right w:val="single" w:color="000000" w:sz="4" w:space="0"/>
            </w:tcBorders>
          </w:tcPr>
          <w:p>
            <w:pPr>
              <w:pStyle w:val="380"/>
              <w:jc w:val="center"/>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color w:val="000000"/>
              </w:rPr>
              <w:t>填写规则见</w:t>
            </w:r>
            <w:r>
              <w:rPr>
                <w:rFonts w:hint="eastAsia" w:ascii="宋体" w:hAnsi="宋体"/>
                <w:color w:val="000000"/>
              </w:rPr>
              <w:t>注</w:t>
            </w:r>
            <w:r>
              <w:rPr>
                <w:rFonts w:ascii="宋体" w:hAnsi="宋体"/>
                <w:color w:val="000000"/>
              </w:rPr>
              <w:t>9</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Arial Black" w:hAnsi="Arial Black" w:eastAsia="宋体"/>
                <w:color w:val="000000"/>
                <w:sz w:val="18"/>
                <w:lang w:val="en-US" w:eastAsia="zh-CN"/>
              </w:rPr>
            </w:pPr>
            <w:r>
              <w:rPr>
                <w:rFonts w:hint="eastAsia" w:ascii="Arial Black" w:hAnsi="Arial Black"/>
                <w:color w:val="000000"/>
                <w:sz w:val="18"/>
                <w:lang w:val="en-US" w:eastAsia="zh-CN"/>
              </w:rPr>
              <w:t>19</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Chapter</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color w:val="000000"/>
              </w:rPr>
              <w:t>章</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Integer</w:t>
            </w:r>
          </w:p>
        </w:tc>
        <w:tc>
          <w:tcPr>
            <w:tcW w:w="426" w:type="dxa"/>
            <w:tcBorders>
              <w:top w:val="single" w:color="000000" w:sz="4" w:space="0"/>
              <w:left w:val="nil"/>
              <w:bottom w:val="single" w:color="000000" w:sz="4" w:space="0"/>
              <w:right w:val="single" w:color="000000" w:sz="4" w:space="0"/>
            </w:tcBorders>
            <w:vAlign w:val="center"/>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Arial Black" w:hAnsi="Arial Black" w:eastAsia="宋体"/>
                <w:color w:val="000000"/>
                <w:sz w:val="18"/>
                <w:lang w:val="en-US" w:eastAsia="zh-CN"/>
              </w:rPr>
            </w:pPr>
            <w:r>
              <w:rPr>
                <w:rFonts w:hint="eastAsia" w:ascii="Arial Black" w:hAnsi="Arial Black"/>
                <w:color w:val="000000"/>
                <w:sz w:val="18"/>
                <w:lang w:val="en-US" w:eastAsia="zh-CN"/>
              </w:rPr>
              <w:t>20</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Remark</w:t>
            </w:r>
          </w:p>
        </w:tc>
        <w:tc>
          <w:tcPr>
            <w:tcW w:w="2551" w:type="dxa"/>
            <w:tcBorders>
              <w:top w:val="single" w:color="000000" w:sz="4" w:space="0"/>
              <w:left w:val="nil"/>
              <w:bottom w:val="single" w:color="000000" w:sz="4" w:space="0"/>
              <w:right w:val="single" w:color="000000" w:sz="4" w:space="0"/>
            </w:tcBorders>
            <w:vAlign w:val="center"/>
          </w:tcPr>
          <w:p>
            <w:pPr>
              <w:rPr>
                <w:color w:val="000000"/>
              </w:rPr>
            </w:pPr>
            <w:r>
              <w:rPr>
                <w:rFonts w:hint="eastAsia"/>
                <w:color w:val="000000"/>
              </w:rPr>
              <w:t>备注</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bookmarkEnd w:id="426"/>
    </w:tbl>
    <w:p>
      <w:pPr>
        <w:ind w:firstLine="360" w:firstLineChars="200"/>
        <w:rPr>
          <w:rFonts w:ascii="宋体" w:hAnsi="宋体"/>
          <w:color w:val="000000"/>
          <w:sz w:val="18"/>
          <w:szCs w:val="18"/>
        </w:rPr>
      </w:pPr>
      <w:r>
        <w:rPr>
          <w:rFonts w:hint="eastAsia" w:ascii="宋体" w:hAnsi="宋体"/>
          <w:color w:val="000000"/>
          <w:sz w:val="18"/>
          <w:szCs w:val="18"/>
        </w:rPr>
        <w:t>注：1  Equipment（设备单价</w:t>
      </w:r>
      <w:r>
        <w:rPr>
          <w:rFonts w:hint="eastAsia" w:ascii="宋体" w:hAnsi="宋体"/>
          <w:color w:val="000000"/>
          <w:sz w:val="18"/>
          <w:szCs w:val="18"/>
          <w:highlight w:val="none"/>
        </w:rPr>
        <w:t>（</w:t>
      </w:r>
      <w:r>
        <w:rPr>
          <w:rFonts w:hint="eastAsia" w:ascii="宋体" w:hAnsi="宋体"/>
          <w:color w:val="000000"/>
          <w:sz w:val="18"/>
          <w:szCs w:val="18"/>
        </w:rPr>
        <w:t>元））：</w:t>
      </w:r>
      <w:r>
        <w:rPr>
          <w:rFonts w:hint="eastAsia" w:ascii="宋体" w:hAnsi="宋体"/>
          <w:color w:val="000000"/>
          <w:sz w:val="18"/>
          <w:szCs w:val="18"/>
          <w:lang w:val="en-US" w:eastAsia="zh-CN"/>
        </w:rPr>
        <w:t>定额</w:t>
      </w:r>
      <w:r>
        <w:rPr>
          <w:rFonts w:hint="eastAsia" w:ascii="宋体" w:hAnsi="宋体"/>
          <w:color w:val="000000"/>
          <w:sz w:val="18"/>
          <w:szCs w:val="18"/>
        </w:rPr>
        <w:t>子目所采用设备的综合单价</w:t>
      </w:r>
      <w:r>
        <w:rPr>
          <w:rFonts w:hint="eastAsia" w:ascii="宋体" w:hAnsi="宋体"/>
          <w:color w:val="000000"/>
          <w:sz w:val="18"/>
          <w:szCs w:val="18"/>
          <w:lang w:val="en-US" w:eastAsia="zh-CN"/>
        </w:rPr>
        <w:t>；</w:t>
      </w:r>
    </w:p>
    <w:p>
      <w:pPr>
        <w:ind w:left="976" w:leftChars="122" w:hanging="720" w:hangingChars="400"/>
        <w:rPr>
          <w:rFonts w:ascii="宋体" w:hAnsi="宋体"/>
          <w:color w:val="000000"/>
          <w:sz w:val="18"/>
          <w:szCs w:val="18"/>
        </w:rPr>
      </w:pPr>
      <w:r>
        <w:rPr>
          <w:rFonts w:hint="eastAsia" w:ascii="宋体" w:hAnsi="宋体"/>
          <w:color w:val="000000"/>
          <w:sz w:val="18"/>
          <w:szCs w:val="18"/>
        </w:rPr>
        <w:t xml:space="preserve"> </w:t>
      </w:r>
      <w:r>
        <w:rPr>
          <w:rFonts w:ascii="宋体" w:hAnsi="宋体"/>
          <w:color w:val="000000"/>
          <w:sz w:val="18"/>
          <w:szCs w:val="18"/>
        </w:rPr>
        <w:t xml:space="preserve">    2  </w:t>
      </w:r>
      <w:r>
        <w:rPr>
          <w:rFonts w:hint="eastAsia" w:ascii="宋体" w:hAnsi="宋体"/>
          <w:color w:val="000000"/>
          <w:sz w:val="18"/>
          <w:szCs w:val="18"/>
        </w:rPr>
        <w:t>Type（子目类型）：1=分部分项子目；2=模板及支架子目；3=脚手架子目；4=现场围挡子目；5=防尘降噪绿色施工防护子目；6=其他措施子目</w:t>
      </w:r>
      <w:r>
        <w:rPr>
          <w:rFonts w:hint="eastAsia" w:ascii="宋体" w:hAnsi="宋体"/>
          <w:color w:val="000000"/>
          <w:sz w:val="18"/>
          <w:szCs w:val="18"/>
          <w:lang w:val="en-US" w:eastAsia="zh-CN"/>
        </w:rPr>
        <w:t>；</w:t>
      </w:r>
    </w:p>
    <w:p>
      <w:pPr>
        <w:ind w:left="976" w:leftChars="122" w:hanging="720" w:hangingChars="400"/>
        <w:rPr>
          <w:rFonts w:ascii="宋体" w:hAnsi="宋体"/>
          <w:color w:val="000000"/>
          <w:sz w:val="18"/>
          <w:szCs w:val="18"/>
        </w:rPr>
      </w:pPr>
      <w:r>
        <w:rPr>
          <w:rFonts w:hint="eastAsia" w:ascii="宋体" w:hAnsi="宋体"/>
          <w:color w:val="000000"/>
          <w:sz w:val="18"/>
          <w:szCs w:val="18"/>
        </w:rPr>
        <w:t xml:space="preserve"> </w:t>
      </w:r>
      <w:r>
        <w:rPr>
          <w:rFonts w:ascii="宋体" w:hAnsi="宋体"/>
          <w:color w:val="000000"/>
          <w:sz w:val="18"/>
          <w:szCs w:val="18"/>
        </w:rPr>
        <w:t xml:space="preserve">    3  </w:t>
      </w:r>
      <w:r>
        <w:rPr>
          <w:rFonts w:ascii="宋体" w:hAnsi="宋体"/>
          <w:color w:val="000000"/>
          <w:kern w:val="0"/>
          <w:sz w:val="18"/>
          <w:szCs w:val="18"/>
        </w:rPr>
        <w:t>CalculationKind</w:t>
      </w:r>
      <w:r>
        <w:rPr>
          <w:rFonts w:hint="eastAsia" w:ascii="宋体" w:hAnsi="宋体"/>
          <w:color w:val="000000"/>
          <w:kern w:val="0"/>
          <w:sz w:val="18"/>
          <w:szCs w:val="18"/>
        </w:rPr>
        <w:t>（取费类型）：</w:t>
      </w:r>
      <w:r>
        <w:rPr>
          <w:rFonts w:hint="eastAsia" w:ascii="宋体" w:hAnsi="宋体"/>
          <w:color w:val="000000"/>
          <w:sz w:val="18"/>
          <w:szCs w:val="18"/>
        </w:rPr>
        <w:t>1=地上工程；2=地下明(盖)挖工程；3=地下暗挖工程；4=盾构工程；5=轨道工程；6=通信工程；7=信号工程；8=供电工程；9=智能与控制系统工程；10=机电工程；15=其他</w:t>
      </w:r>
      <w:r>
        <w:rPr>
          <w:rFonts w:hint="eastAsia" w:ascii="宋体" w:hAnsi="宋体"/>
          <w:color w:val="000000"/>
          <w:sz w:val="18"/>
          <w:szCs w:val="18"/>
          <w:lang w:val="en-US" w:eastAsia="zh-CN"/>
        </w:rPr>
        <w:t>；</w:t>
      </w:r>
    </w:p>
    <w:p>
      <w:pPr>
        <w:ind w:left="976" w:leftChars="122" w:hanging="720" w:hangingChars="400"/>
        <w:rPr>
          <w:rFonts w:ascii="宋体" w:hAnsi="宋体"/>
          <w:color w:val="000000"/>
          <w:sz w:val="18"/>
          <w:szCs w:val="18"/>
        </w:rPr>
      </w:pPr>
      <w:r>
        <w:rPr>
          <w:rFonts w:ascii="宋体" w:hAnsi="宋体"/>
          <w:color w:val="000000"/>
          <w:sz w:val="18"/>
          <w:szCs w:val="18"/>
        </w:rPr>
        <w:t xml:space="preserve">     4  </w:t>
      </w:r>
      <w:r>
        <w:rPr>
          <w:rFonts w:ascii="宋体" w:hAnsi="宋体"/>
          <w:color w:val="000000"/>
          <w:kern w:val="0"/>
          <w:sz w:val="18"/>
          <w:szCs w:val="18"/>
        </w:rPr>
        <w:t>CostKind</w:t>
      </w:r>
      <w:r>
        <w:rPr>
          <w:rFonts w:hint="eastAsia" w:ascii="宋体" w:hAnsi="宋体"/>
          <w:color w:val="000000"/>
          <w:kern w:val="0"/>
          <w:sz w:val="18"/>
          <w:szCs w:val="18"/>
        </w:rPr>
        <w:t>（费用归属）：1=建筑工程费；2=安装工程费；3=其他</w:t>
      </w:r>
      <w:r>
        <w:rPr>
          <w:rFonts w:hint="eastAsia" w:ascii="宋体" w:hAnsi="宋体"/>
          <w:color w:val="000000"/>
          <w:sz w:val="18"/>
          <w:szCs w:val="18"/>
          <w:lang w:val="en-US" w:eastAsia="zh-CN"/>
        </w:rPr>
        <w:t>；</w:t>
      </w:r>
    </w:p>
    <w:p>
      <w:pPr>
        <w:ind w:left="552" w:leftChars="263" w:firstLine="162" w:firstLineChars="90"/>
        <w:rPr>
          <w:rFonts w:hint="eastAsia" w:ascii="宋体" w:hAnsi="宋体" w:cs="宋体"/>
          <w:color w:val="000000"/>
          <w:kern w:val="0"/>
          <w:sz w:val="18"/>
          <w:szCs w:val="18"/>
          <w:lang w:val="en-US" w:eastAsia="zh-CN"/>
        </w:rPr>
      </w:pPr>
      <w:r>
        <w:rPr>
          <w:rFonts w:ascii="宋体" w:hAnsi="宋体" w:cs="宋体"/>
          <w:color w:val="000000"/>
          <w:kern w:val="0"/>
          <w:sz w:val="18"/>
          <w:szCs w:val="18"/>
        </w:rPr>
        <w:t>5</w:t>
      </w:r>
      <w:r>
        <w:rPr>
          <w:rFonts w:hint="eastAsia" w:ascii="宋体" w:hAnsi="宋体" w:cs="宋体"/>
          <w:color w:val="000000"/>
          <w:kern w:val="0"/>
          <w:sz w:val="18"/>
          <w:szCs w:val="18"/>
        </w:rPr>
        <w:t xml:space="preserve">  </w:t>
      </w:r>
      <w:r>
        <w:rPr>
          <w:rFonts w:ascii="宋体" w:hAnsi="宋体" w:cs="宋体"/>
          <w:color w:val="000000"/>
          <w:kern w:val="0"/>
          <w:sz w:val="18"/>
          <w:szCs w:val="18"/>
        </w:rPr>
        <w:t>EfficiencyKind</w:t>
      </w:r>
      <w:r>
        <w:rPr>
          <w:rFonts w:hint="eastAsia" w:ascii="宋体" w:hAnsi="宋体" w:cs="宋体"/>
          <w:color w:val="000000"/>
          <w:kern w:val="0"/>
          <w:sz w:val="18"/>
          <w:szCs w:val="18"/>
        </w:rPr>
        <w:t>（</w:t>
      </w:r>
      <w:r>
        <w:rPr>
          <w:rFonts w:hint="eastAsia" w:ascii="宋体" w:hAnsi="宋体"/>
          <w:color w:val="000000"/>
          <w:sz w:val="18"/>
          <w:szCs w:val="18"/>
        </w:rPr>
        <w:t>降效类型）：建筑装饰工程</w:t>
      </w:r>
      <w:r>
        <w:rPr>
          <w:rFonts w:hint="eastAsia" w:ascii="宋体" w:hAnsi="宋体"/>
          <w:color w:val="000000"/>
          <w:sz w:val="18"/>
          <w:szCs w:val="18"/>
          <w:lang w:val="en-US" w:eastAsia="zh-CN"/>
        </w:rPr>
        <w:t>定额</w:t>
      </w:r>
      <w:r>
        <w:rPr>
          <w:rFonts w:hint="eastAsia" w:ascii="宋体" w:hAnsi="宋体"/>
          <w:color w:val="000000"/>
          <w:sz w:val="18"/>
          <w:szCs w:val="18"/>
        </w:rPr>
        <w:t>超高降效费用计算标记，</w:t>
      </w:r>
      <w:r>
        <w:rPr>
          <w:rFonts w:hint="eastAsia" w:ascii="宋体" w:hAnsi="宋体" w:cs="宋体"/>
          <w:color w:val="000000"/>
          <w:kern w:val="0"/>
          <w:sz w:val="18"/>
          <w:szCs w:val="18"/>
        </w:rPr>
        <w:t>1</w:t>
      </w:r>
      <w:r>
        <w:rPr>
          <w:rFonts w:hint="eastAsia" w:ascii="宋体" w:hAnsi="宋体" w:cs="宋体"/>
          <w:color w:val="000000"/>
          <w:kern w:val="0"/>
          <w:sz w:val="18"/>
          <w:szCs w:val="18"/>
          <w:lang w:val="en-US" w:eastAsia="zh-CN"/>
        </w:rPr>
        <w:t>=需计算</w:t>
      </w:r>
      <w:r>
        <w:rPr>
          <w:rFonts w:ascii="宋体" w:hAnsi="宋体" w:cs="宋体"/>
          <w:color w:val="000000"/>
          <w:kern w:val="0"/>
          <w:sz w:val="18"/>
          <w:szCs w:val="18"/>
        </w:rPr>
        <w:t>降效</w:t>
      </w:r>
      <w:r>
        <w:rPr>
          <w:rFonts w:hint="eastAsia" w:ascii="宋体" w:hAnsi="宋体" w:cs="宋体"/>
          <w:color w:val="000000"/>
          <w:kern w:val="0"/>
          <w:sz w:val="18"/>
          <w:szCs w:val="18"/>
          <w:lang w:val="en-US" w:eastAsia="zh-CN"/>
        </w:rPr>
        <w:t>费用</w:t>
      </w:r>
    </w:p>
    <w:p>
      <w:pPr>
        <w:ind w:firstLine="900" w:firstLineChars="500"/>
        <w:rPr>
          <w:rFonts w:ascii="宋体" w:hAnsi="宋体" w:cs="宋体"/>
          <w:color w:val="000000"/>
          <w:kern w:val="0"/>
          <w:sz w:val="18"/>
          <w:szCs w:val="18"/>
        </w:rPr>
      </w:pPr>
      <w:r>
        <w:rPr>
          <w:rFonts w:hint="eastAsia" w:ascii="宋体" w:hAnsi="宋体" w:cs="宋体"/>
          <w:color w:val="000000"/>
          <w:kern w:val="0"/>
          <w:sz w:val="18"/>
          <w:szCs w:val="18"/>
          <w:lang w:val="en-US" w:eastAsia="zh-CN"/>
        </w:rPr>
        <w:t>的基础定额</w:t>
      </w:r>
      <w:r>
        <w:rPr>
          <w:rFonts w:hint="eastAsia" w:ascii="宋体" w:hAnsi="宋体" w:cs="宋体"/>
          <w:color w:val="000000"/>
          <w:kern w:val="0"/>
          <w:sz w:val="18"/>
          <w:szCs w:val="18"/>
        </w:rPr>
        <w:t>； 2=</w:t>
      </w:r>
      <w:r>
        <w:rPr>
          <w:rFonts w:hint="eastAsia" w:ascii="宋体" w:hAnsi="宋体" w:cs="宋体"/>
          <w:color w:val="000000"/>
          <w:kern w:val="0"/>
          <w:sz w:val="18"/>
          <w:szCs w:val="18"/>
          <w:lang w:val="en-US" w:eastAsia="zh-CN"/>
        </w:rPr>
        <w:t>不需计算</w:t>
      </w:r>
      <w:r>
        <w:rPr>
          <w:rFonts w:hint="eastAsia" w:ascii="宋体" w:hAnsi="宋体" w:cs="宋体"/>
          <w:color w:val="000000"/>
          <w:kern w:val="0"/>
          <w:sz w:val="18"/>
          <w:szCs w:val="18"/>
        </w:rPr>
        <w:t>降效</w:t>
      </w:r>
      <w:r>
        <w:rPr>
          <w:rFonts w:hint="eastAsia" w:ascii="宋体" w:hAnsi="宋体" w:cs="宋体"/>
          <w:color w:val="000000"/>
          <w:kern w:val="0"/>
          <w:sz w:val="18"/>
          <w:szCs w:val="18"/>
          <w:lang w:val="en-US" w:eastAsia="zh-CN"/>
        </w:rPr>
        <w:t>费用的基础定额</w:t>
      </w:r>
      <w:r>
        <w:rPr>
          <w:rFonts w:hint="eastAsia" w:ascii="宋体" w:hAnsi="宋体" w:cs="宋体"/>
          <w:color w:val="000000"/>
          <w:kern w:val="0"/>
          <w:sz w:val="18"/>
          <w:szCs w:val="18"/>
        </w:rPr>
        <w:t>；3=降效费用</w:t>
      </w:r>
      <w:r>
        <w:rPr>
          <w:rFonts w:hint="eastAsia" w:ascii="宋体" w:hAnsi="宋体" w:cs="宋体"/>
          <w:color w:val="000000"/>
          <w:kern w:val="0"/>
          <w:sz w:val="18"/>
          <w:szCs w:val="18"/>
          <w:lang w:val="en-US" w:eastAsia="zh-CN"/>
        </w:rPr>
        <w:t>定额</w:t>
      </w:r>
      <w:r>
        <w:rPr>
          <w:rFonts w:hint="eastAsia" w:ascii="宋体" w:hAnsi="宋体" w:cs="宋体"/>
          <w:color w:val="000000"/>
          <w:kern w:val="0"/>
          <w:sz w:val="18"/>
          <w:szCs w:val="18"/>
        </w:rPr>
        <w:t>；</w:t>
      </w:r>
    </w:p>
    <w:p>
      <w:pPr>
        <w:ind w:left="988" w:leftChars="345" w:hanging="264" w:hangingChars="147"/>
        <w:rPr>
          <w:rFonts w:ascii="宋体" w:hAnsi="宋体" w:cs="宋体"/>
          <w:color w:val="000000"/>
          <w:kern w:val="0"/>
          <w:sz w:val="18"/>
          <w:szCs w:val="18"/>
        </w:rPr>
      </w:pPr>
      <w:bookmarkStart w:id="436" w:name="_Toc337542859"/>
      <w:r>
        <w:rPr>
          <w:rFonts w:ascii="宋体" w:hAnsi="宋体" w:cs="宋体"/>
          <w:color w:val="000000"/>
          <w:kern w:val="0"/>
          <w:sz w:val="18"/>
          <w:szCs w:val="18"/>
        </w:rPr>
        <w:t>6</w:t>
      </w:r>
      <w:r>
        <w:rPr>
          <w:rFonts w:hint="eastAsia" w:ascii="宋体" w:hAnsi="宋体" w:cs="宋体"/>
          <w:color w:val="000000"/>
          <w:kern w:val="0"/>
          <w:sz w:val="18"/>
          <w:szCs w:val="18"/>
        </w:rPr>
        <w:t xml:space="preserve">  </w:t>
      </w:r>
      <w:r>
        <w:rPr>
          <w:rFonts w:ascii="宋体" w:hAnsi="宋体" w:cs="宋体"/>
          <w:color w:val="000000"/>
          <w:kern w:val="0"/>
          <w:sz w:val="18"/>
          <w:szCs w:val="18"/>
        </w:rPr>
        <w:t>IncFeeKind</w:t>
      </w:r>
      <w:r>
        <w:rPr>
          <w:rFonts w:hint="eastAsia" w:ascii="宋体" w:hAnsi="宋体" w:cs="宋体"/>
          <w:color w:val="000000"/>
          <w:kern w:val="0"/>
          <w:sz w:val="18"/>
          <w:szCs w:val="18"/>
        </w:rPr>
        <w:t>（子目增加费类型）：</w:t>
      </w:r>
      <w:bookmarkEnd w:id="436"/>
      <w:r>
        <w:rPr>
          <w:rFonts w:hint="eastAsia" w:ascii="宋体" w:hAnsi="宋体"/>
          <w:color w:val="000000"/>
          <w:sz w:val="18"/>
          <w:szCs w:val="18"/>
        </w:rPr>
        <w:t>安装工程</w:t>
      </w:r>
      <w:r>
        <w:rPr>
          <w:rFonts w:hint="eastAsia" w:ascii="宋体" w:hAnsi="宋体"/>
          <w:color w:val="000000"/>
          <w:sz w:val="18"/>
          <w:szCs w:val="18"/>
          <w:lang w:val="en-US" w:eastAsia="zh-CN"/>
        </w:rPr>
        <w:t>定额</w:t>
      </w:r>
      <w:r>
        <w:rPr>
          <w:rFonts w:hint="eastAsia" w:ascii="宋体" w:hAnsi="宋体"/>
          <w:color w:val="000000"/>
          <w:sz w:val="18"/>
          <w:szCs w:val="18"/>
        </w:rPr>
        <w:t>子目增加费的费用计算标记，</w:t>
      </w:r>
      <w:r>
        <w:rPr>
          <w:rFonts w:hint="eastAsia" w:ascii="宋体" w:hAnsi="宋体" w:cs="宋体"/>
          <w:color w:val="000000"/>
          <w:kern w:val="0"/>
          <w:sz w:val="18"/>
          <w:szCs w:val="18"/>
        </w:rPr>
        <w:t>1</w:t>
      </w:r>
      <w:r>
        <w:rPr>
          <w:rFonts w:ascii="宋体" w:hAnsi="宋体" w:cs="宋体"/>
          <w:color w:val="000000"/>
          <w:kern w:val="0"/>
          <w:sz w:val="18"/>
          <w:szCs w:val="18"/>
        </w:rPr>
        <w:t>=</w:t>
      </w:r>
      <w:r>
        <w:rPr>
          <w:rFonts w:hint="eastAsia" w:ascii="宋体" w:hAnsi="宋体" w:cs="宋体"/>
          <w:color w:val="000000"/>
          <w:kern w:val="0"/>
          <w:sz w:val="18"/>
          <w:szCs w:val="18"/>
          <w:lang w:val="en-US" w:eastAsia="zh-CN"/>
        </w:rPr>
        <w:t>需计算</w:t>
      </w:r>
      <w:r>
        <w:rPr>
          <w:rFonts w:ascii="宋体" w:hAnsi="宋体" w:cs="宋体"/>
          <w:color w:val="000000"/>
          <w:kern w:val="0"/>
          <w:sz w:val="18"/>
          <w:szCs w:val="18"/>
        </w:rPr>
        <w:t>子目增加费</w:t>
      </w:r>
      <w:r>
        <w:rPr>
          <w:rFonts w:hint="eastAsia" w:ascii="宋体" w:hAnsi="宋体" w:cs="宋体"/>
          <w:color w:val="000000"/>
          <w:kern w:val="0"/>
          <w:sz w:val="18"/>
          <w:szCs w:val="18"/>
          <w:lang w:eastAsia="zh-CN"/>
        </w:rPr>
        <w:t>的</w:t>
      </w:r>
      <w:r>
        <w:rPr>
          <w:rFonts w:hint="eastAsia" w:ascii="宋体" w:hAnsi="宋体" w:cs="宋体"/>
          <w:color w:val="000000"/>
          <w:kern w:val="0"/>
          <w:sz w:val="18"/>
          <w:szCs w:val="18"/>
          <w:lang w:val="en-US" w:eastAsia="zh-CN"/>
        </w:rPr>
        <w:t>基础定额</w:t>
      </w:r>
      <w:r>
        <w:rPr>
          <w:rFonts w:ascii="宋体" w:hAnsi="宋体" w:cs="宋体"/>
          <w:color w:val="000000"/>
          <w:kern w:val="0"/>
          <w:sz w:val="18"/>
          <w:szCs w:val="18"/>
        </w:rPr>
        <w:t>；</w:t>
      </w:r>
      <w:r>
        <w:rPr>
          <w:rFonts w:hint="eastAsia" w:ascii="宋体" w:hAnsi="宋体" w:cs="宋体"/>
          <w:color w:val="000000"/>
          <w:kern w:val="0"/>
          <w:sz w:val="18"/>
          <w:szCs w:val="18"/>
        </w:rPr>
        <w:t>2</w:t>
      </w:r>
      <w:r>
        <w:rPr>
          <w:rFonts w:ascii="宋体" w:hAnsi="宋体" w:cs="宋体"/>
          <w:color w:val="000000"/>
          <w:kern w:val="0"/>
          <w:sz w:val="18"/>
          <w:szCs w:val="18"/>
        </w:rPr>
        <w:t>=</w:t>
      </w:r>
      <w:r>
        <w:rPr>
          <w:rFonts w:hint="eastAsia" w:ascii="宋体" w:hAnsi="宋体" w:cs="宋体"/>
          <w:color w:val="000000"/>
          <w:kern w:val="0"/>
          <w:sz w:val="18"/>
          <w:szCs w:val="18"/>
          <w:lang w:val="en-US" w:eastAsia="zh-CN"/>
        </w:rPr>
        <w:t>不需计算子目</w:t>
      </w:r>
      <w:r>
        <w:rPr>
          <w:rFonts w:ascii="宋体" w:hAnsi="宋体" w:cs="宋体"/>
          <w:color w:val="000000"/>
          <w:kern w:val="0"/>
          <w:sz w:val="18"/>
          <w:szCs w:val="18"/>
        </w:rPr>
        <w:t>增加费</w:t>
      </w:r>
      <w:r>
        <w:rPr>
          <w:rFonts w:hint="eastAsia" w:ascii="宋体" w:hAnsi="宋体" w:cs="宋体"/>
          <w:color w:val="000000"/>
          <w:kern w:val="0"/>
          <w:sz w:val="18"/>
          <w:szCs w:val="18"/>
          <w:lang w:eastAsia="zh-CN"/>
        </w:rPr>
        <w:t>的</w:t>
      </w:r>
      <w:r>
        <w:rPr>
          <w:rFonts w:hint="eastAsia" w:ascii="宋体" w:hAnsi="宋体" w:cs="宋体"/>
          <w:color w:val="000000"/>
          <w:kern w:val="0"/>
          <w:sz w:val="18"/>
          <w:szCs w:val="18"/>
          <w:lang w:val="en-US" w:eastAsia="zh-CN"/>
        </w:rPr>
        <w:t>基础定额</w:t>
      </w:r>
      <w:r>
        <w:rPr>
          <w:rFonts w:ascii="宋体" w:hAnsi="宋体" w:cs="宋体"/>
          <w:color w:val="000000"/>
          <w:kern w:val="0"/>
          <w:sz w:val="18"/>
          <w:szCs w:val="18"/>
        </w:rPr>
        <w:t>；</w:t>
      </w:r>
      <w:r>
        <w:rPr>
          <w:rFonts w:hint="eastAsia" w:ascii="宋体" w:hAnsi="宋体" w:cs="宋体"/>
          <w:color w:val="000000"/>
          <w:kern w:val="0"/>
          <w:sz w:val="18"/>
          <w:szCs w:val="18"/>
        </w:rPr>
        <w:t>3</w:t>
      </w:r>
      <w:r>
        <w:rPr>
          <w:rFonts w:ascii="宋体" w:hAnsi="宋体" w:cs="宋体"/>
          <w:color w:val="000000"/>
          <w:kern w:val="0"/>
          <w:sz w:val="18"/>
          <w:szCs w:val="18"/>
        </w:rPr>
        <w:t>=子目增加费</w:t>
      </w:r>
      <w:r>
        <w:rPr>
          <w:rFonts w:hint="eastAsia" w:ascii="宋体" w:hAnsi="宋体" w:cs="宋体"/>
          <w:color w:val="000000"/>
          <w:kern w:val="0"/>
          <w:sz w:val="18"/>
          <w:szCs w:val="18"/>
          <w:lang w:val="en-US" w:eastAsia="zh-CN"/>
        </w:rPr>
        <w:t>定额</w:t>
      </w:r>
      <w:r>
        <w:rPr>
          <w:rFonts w:hint="eastAsia" w:ascii="宋体" w:hAnsi="宋体"/>
          <w:color w:val="000000"/>
          <w:sz w:val="18"/>
          <w:szCs w:val="18"/>
          <w:lang w:val="en-US" w:eastAsia="zh-CN"/>
        </w:rPr>
        <w:t>；</w:t>
      </w:r>
    </w:p>
    <w:p>
      <w:pPr>
        <w:ind w:firstLine="720" w:firstLineChars="400"/>
        <w:rPr>
          <w:rFonts w:ascii="宋体" w:hAnsi="宋体" w:cs="宋体"/>
          <w:color w:val="000000"/>
          <w:kern w:val="0"/>
          <w:sz w:val="18"/>
          <w:szCs w:val="18"/>
        </w:rPr>
      </w:pPr>
      <w:bookmarkStart w:id="437" w:name="_Toc337542860"/>
      <w:r>
        <w:rPr>
          <w:rFonts w:ascii="宋体" w:hAnsi="宋体" w:cs="宋体"/>
          <w:color w:val="000000"/>
          <w:kern w:val="0"/>
          <w:sz w:val="18"/>
          <w:szCs w:val="18"/>
        </w:rPr>
        <w:t>7</w:t>
      </w:r>
      <w:r>
        <w:rPr>
          <w:rFonts w:hint="eastAsia" w:ascii="宋体" w:hAnsi="宋体" w:cs="宋体"/>
          <w:color w:val="000000"/>
          <w:kern w:val="0"/>
          <w:sz w:val="18"/>
          <w:szCs w:val="18"/>
        </w:rPr>
        <w:t xml:space="preserve">  </w:t>
      </w:r>
      <w:r>
        <w:rPr>
          <w:rFonts w:ascii="宋体" w:hAnsi="宋体" w:cs="宋体"/>
          <w:color w:val="000000"/>
          <w:kern w:val="0"/>
          <w:sz w:val="18"/>
          <w:szCs w:val="18"/>
        </w:rPr>
        <w:t>Specialty</w:t>
      </w:r>
      <w:r>
        <w:rPr>
          <w:rFonts w:hint="eastAsia" w:ascii="宋体" w:hAnsi="宋体" w:cs="宋体"/>
          <w:color w:val="000000"/>
          <w:kern w:val="0"/>
          <w:sz w:val="18"/>
          <w:szCs w:val="18"/>
        </w:rPr>
        <w:t>（</w:t>
      </w:r>
      <w:r>
        <w:rPr>
          <w:rStyle w:val="224"/>
          <w:rFonts w:hint="default"/>
        </w:rPr>
        <w:t>专业类别）：</w:t>
      </w:r>
      <w:r>
        <w:rPr>
          <w:rFonts w:hint="eastAsia" w:ascii="宋体" w:hAnsi="宋体" w:cs="宋体"/>
          <w:color w:val="000000"/>
          <w:kern w:val="0"/>
          <w:sz w:val="18"/>
          <w:szCs w:val="18"/>
        </w:rPr>
        <w:t>1=房屋建筑与装饰</w:t>
      </w:r>
      <w:r>
        <w:rPr>
          <w:rFonts w:hint="eastAsia" w:ascii="宋体" w:hAnsi="宋体" w:cs="Arial"/>
          <w:color w:val="000000"/>
          <w:kern w:val="0"/>
          <w:sz w:val="18"/>
          <w:szCs w:val="18"/>
        </w:rPr>
        <w:t>；</w:t>
      </w:r>
      <w:r>
        <w:rPr>
          <w:rFonts w:hint="eastAsia" w:ascii="宋体" w:hAnsi="宋体" w:cs="宋体"/>
          <w:color w:val="000000"/>
          <w:kern w:val="0"/>
          <w:sz w:val="18"/>
          <w:szCs w:val="18"/>
        </w:rPr>
        <w:t>2=仿古建筑</w:t>
      </w:r>
      <w:r>
        <w:rPr>
          <w:rFonts w:hint="eastAsia" w:ascii="宋体" w:hAnsi="宋体" w:cs="Arial"/>
          <w:color w:val="000000"/>
          <w:kern w:val="0"/>
          <w:sz w:val="18"/>
          <w:szCs w:val="18"/>
        </w:rPr>
        <w:t>；</w:t>
      </w:r>
      <w:r>
        <w:rPr>
          <w:rFonts w:hint="eastAsia" w:ascii="宋体" w:hAnsi="宋体" w:cs="宋体"/>
          <w:color w:val="000000"/>
          <w:kern w:val="0"/>
          <w:sz w:val="18"/>
          <w:szCs w:val="18"/>
        </w:rPr>
        <w:t>3=安装</w:t>
      </w:r>
      <w:r>
        <w:rPr>
          <w:rFonts w:hint="eastAsia" w:ascii="宋体" w:hAnsi="宋体" w:cs="Arial"/>
          <w:color w:val="000000"/>
          <w:kern w:val="0"/>
          <w:sz w:val="18"/>
          <w:szCs w:val="18"/>
        </w:rPr>
        <w:t>；</w:t>
      </w:r>
      <w:r>
        <w:rPr>
          <w:rFonts w:hint="eastAsia" w:ascii="宋体" w:hAnsi="宋体" w:cs="宋体"/>
          <w:color w:val="000000"/>
          <w:kern w:val="0"/>
          <w:sz w:val="18"/>
          <w:szCs w:val="18"/>
        </w:rPr>
        <w:t>4=市政</w:t>
      </w:r>
      <w:r>
        <w:rPr>
          <w:rFonts w:hint="eastAsia" w:ascii="宋体" w:hAnsi="宋体" w:cs="Arial"/>
          <w:color w:val="000000"/>
          <w:kern w:val="0"/>
          <w:sz w:val="18"/>
          <w:szCs w:val="18"/>
        </w:rPr>
        <w:t>；</w:t>
      </w:r>
      <w:r>
        <w:rPr>
          <w:rFonts w:hint="eastAsia" w:ascii="宋体" w:hAnsi="宋体" w:cs="宋体"/>
          <w:color w:val="000000"/>
          <w:kern w:val="0"/>
          <w:sz w:val="18"/>
          <w:szCs w:val="18"/>
        </w:rPr>
        <w:t>5=园林绿化</w:t>
      </w:r>
      <w:r>
        <w:rPr>
          <w:rFonts w:hint="eastAsia" w:ascii="宋体" w:hAnsi="宋体" w:cs="Arial"/>
          <w:color w:val="000000"/>
          <w:kern w:val="0"/>
          <w:sz w:val="18"/>
          <w:szCs w:val="18"/>
        </w:rPr>
        <w:t>；</w:t>
      </w:r>
    </w:p>
    <w:p>
      <w:pPr>
        <w:ind w:firstLine="991" w:firstLineChars="551"/>
        <w:rPr>
          <w:rFonts w:ascii="宋体" w:hAnsi="宋体" w:cs="Arial"/>
          <w:color w:val="000000"/>
          <w:kern w:val="0"/>
          <w:sz w:val="18"/>
          <w:szCs w:val="18"/>
        </w:rPr>
      </w:pPr>
      <w:r>
        <w:rPr>
          <w:rFonts w:hint="eastAsia" w:ascii="宋体" w:hAnsi="宋体" w:cs="宋体"/>
          <w:color w:val="000000"/>
          <w:kern w:val="0"/>
          <w:sz w:val="18"/>
          <w:szCs w:val="18"/>
        </w:rPr>
        <w:t>6=矿山</w:t>
      </w:r>
      <w:r>
        <w:rPr>
          <w:rFonts w:hint="eastAsia" w:ascii="宋体" w:hAnsi="宋体" w:cs="Arial"/>
          <w:color w:val="000000"/>
          <w:kern w:val="0"/>
          <w:sz w:val="18"/>
          <w:szCs w:val="18"/>
        </w:rPr>
        <w:t>；</w:t>
      </w:r>
      <w:r>
        <w:rPr>
          <w:rFonts w:hint="eastAsia" w:ascii="宋体" w:hAnsi="宋体" w:cs="宋体"/>
          <w:color w:val="000000"/>
          <w:kern w:val="0"/>
          <w:sz w:val="18"/>
          <w:szCs w:val="18"/>
        </w:rPr>
        <w:t>7=构筑物；8=</w:t>
      </w:r>
      <w:r>
        <w:rPr>
          <w:rFonts w:hint="eastAsia" w:ascii="宋体" w:hAnsi="宋体" w:cs="Arial"/>
          <w:color w:val="000000"/>
          <w:kern w:val="0"/>
          <w:sz w:val="18"/>
          <w:szCs w:val="18"/>
        </w:rPr>
        <w:t>城市轨道交通；</w:t>
      </w:r>
      <w:r>
        <w:rPr>
          <w:rFonts w:hint="eastAsia" w:ascii="宋体" w:hAnsi="宋体" w:cs="宋体"/>
          <w:color w:val="000000"/>
          <w:kern w:val="0"/>
          <w:sz w:val="18"/>
          <w:szCs w:val="18"/>
        </w:rPr>
        <w:t>9=</w:t>
      </w:r>
      <w:r>
        <w:rPr>
          <w:rFonts w:hint="eastAsia" w:ascii="宋体" w:hAnsi="宋体" w:cs="Arial"/>
          <w:color w:val="000000"/>
          <w:kern w:val="0"/>
          <w:sz w:val="18"/>
          <w:szCs w:val="18"/>
        </w:rPr>
        <w:t>爆破；</w:t>
      </w:r>
      <w:r>
        <w:rPr>
          <w:rFonts w:hint="eastAsia" w:ascii="宋体" w:hAnsi="宋体" w:cs="宋体"/>
          <w:color w:val="000000"/>
          <w:kern w:val="0"/>
          <w:sz w:val="18"/>
          <w:szCs w:val="18"/>
        </w:rPr>
        <w:t>10=</w:t>
      </w:r>
      <w:r>
        <w:rPr>
          <w:rFonts w:hint="eastAsia" w:ascii="宋体" w:hAnsi="宋体" w:cs="Arial"/>
          <w:color w:val="000000"/>
          <w:kern w:val="0"/>
          <w:sz w:val="18"/>
          <w:szCs w:val="18"/>
        </w:rPr>
        <w:t>装饰装修；</w:t>
      </w:r>
      <w:r>
        <w:rPr>
          <w:rFonts w:hint="eastAsia" w:ascii="宋体" w:hAnsi="宋体" w:cs="宋体"/>
          <w:color w:val="000000"/>
          <w:kern w:val="0"/>
          <w:sz w:val="18"/>
          <w:szCs w:val="18"/>
        </w:rPr>
        <w:t>11=</w:t>
      </w:r>
      <w:r>
        <w:rPr>
          <w:rFonts w:hint="eastAsia" w:ascii="宋体" w:hAnsi="宋体" w:cs="Arial"/>
          <w:color w:val="000000"/>
          <w:kern w:val="0"/>
          <w:sz w:val="18"/>
          <w:szCs w:val="18"/>
        </w:rPr>
        <w:t>市政交通设施；</w:t>
      </w:r>
    </w:p>
    <w:p>
      <w:pPr>
        <w:ind w:firstLine="991" w:firstLineChars="551"/>
        <w:rPr>
          <w:rFonts w:ascii="宋体" w:hAnsi="宋体" w:cs="Arial"/>
          <w:color w:val="000000"/>
          <w:kern w:val="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2</w:t>
      </w:r>
      <w:r>
        <w:rPr>
          <w:rFonts w:hint="eastAsia" w:ascii="宋体" w:hAnsi="宋体" w:cs="Arial"/>
          <w:color w:val="000000"/>
          <w:kern w:val="0"/>
          <w:sz w:val="18"/>
          <w:szCs w:val="18"/>
        </w:rPr>
        <w:t>=市政养护；</w:t>
      </w:r>
      <w:r>
        <w:rPr>
          <w:rFonts w:hint="eastAsia" w:ascii="宋体" w:hAnsi="宋体" w:cs="宋体"/>
          <w:color w:val="000000"/>
          <w:kern w:val="0"/>
          <w:sz w:val="18"/>
          <w:szCs w:val="18"/>
        </w:rPr>
        <w:t>13=修缮</w:t>
      </w:r>
      <w:r>
        <w:rPr>
          <w:rFonts w:hint="eastAsia" w:ascii="宋体" w:hAnsi="宋体" w:cs="Arial"/>
          <w:color w:val="000000"/>
          <w:kern w:val="0"/>
          <w:sz w:val="18"/>
          <w:szCs w:val="18"/>
        </w:rPr>
        <w:t>；</w:t>
      </w:r>
      <w:r>
        <w:rPr>
          <w:rFonts w:hint="eastAsia" w:ascii="宋体" w:hAnsi="宋体" w:cs="宋体"/>
          <w:color w:val="000000"/>
          <w:kern w:val="0"/>
          <w:sz w:val="18"/>
          <w:szCs w:val="18"/>
        </w:rPr>
        <w:t>14=环卫；15=古建筑；16=节能</w:t>
      </w:r>
      <w:r>
        <w:rPr>
          <w:rFonts w:hint="eastAsia" w:ascii="宋体" w:hAnsi="宋体" w:cs="Arial"/>
          <w:color w:val="000000"/>
          <w:kern w:val="0"/>
          <w:sz w:val="18"/>
          <w:szCs w:val="18"/>
        </w:rPr>
        <w:t>；</w:t>
      </w:r>
      <w:r>
        <w:rPr>
          <w:rFonts w:hint="eastAsia" w:ascii="宋体" w:hAnsi="宋体" w:cs="宋体"/>
          <w:color w:val="000000"/>
          <w:kern w:val="0"/>
          <w:sz w:val="18"/>
          <w:szCs w:val="18"/>
        </w:rPr>
        <w:t>17=抗震加固</w:t>
      </w:r>
      <w:r>
        <w:rPr>
          <w:rFonts w:hint="eastAsia" w:ascii="宋体" w:hAnsi="宋体" w:cs="Arial"/>
          <w:color w:val="000000"/>
          <w:kern w:val="0"/>
          <w:sz w:val="18"/>
          <w:szCs w:val="18"/>
        </w:rPr>
        <w:t>；</w:t>
      </w:r>
      <w:r>
        <w:rPr>
          <w:rFonts w:hint="eastAsia" w:ascii="宋体" w:hAnsi="宋体" w:cs="宋体"/>
          <w:color w:val="000000"/>
          <w:kern w:val="0"/>
          <w:sz w:val="18"/>
          <w:szCs w:val="18"/>
        </w:rPr>
        <w:t>18=绿色建筑</w:t>
      </w:r>
      <w:r>
        <w:rPr>
          <w:rFonts w:hint="eastAsia" w:ascii="宋体" w:hAnsi="宋体" w:cs="Arial"/>
          <w:color w:val="000000"/>
          <w:kern w:val="0"/>
          <w:sz w:val="18"/>
          <w:szCs w:val="18"/>
        </w:rPr>
        <w:t>；</w:t>
      </w:r>
    </w:p>
    <w:p>
      <w:pPr>
        <w:ind w:firstLine="991" w:firstLineChars="551"/>
        <w:rPr>
          <w:rFonts w:ascii="宋体" w:hAnsi="宋体"/>
          <w:color w:val="000000"/>
          <w:sz w:val="18"/>
          <w:szCs w:val="18"/>
        </w:rPr>
      </w:pPr>
      <w:r>
        <w:rPr>
          <w:rFonts w:hint="eastAsia" w:ascii="宋体" w:hAnsi="宋体" w:cs="宋体"/>
          <w:color w:val="000000"/>
          <w:kern w:val="0"/>
          <w:sz w:val="18"/>
          <w:szCs w:val="18"/>
        </w:rPr>
        <w:t>19=工业建筑</w:t>
      </w:r>
      <w:r>
        <w:rPr>
          <w:rFonts w:hint="eastAsia" w:ascii="宋体" w:hAnsi="宋体" w:cs="Arial"/>
          <w:color w:val="000000"/>
          <w:kern w:val="0"/>
          <w:sz w:val="18"/>
          <w:szCs w:val="18"/>
        </w:rPr>
        <w:t>；</w:t>
      </w:r>
      <w:r>
        <w:rPr>
          <w:rFonts w:hint="eastAsia" w:ascii="宋体" w:hAnsi="宋体" w:cs="宋体"/>
          <w:color w:val="000000"/>
          <w:kern w:val="0"/>
          <w:sz w:val="18"/>
          <w:szCs w:val="18"/>
        </w:rPr>
        <w:t>20=地下管廊</w:t>
      </w:r>
      <w:r>
        <w:rPr>
          <w:rFonts w:hint="eastAsia" w:ascii="宋体" w:hAnsi="宋体" w:cs="Arial"/>
          <w:color w:val="000000"/>
          <w:kern w:val="0"/>
          <w:sz w:val="18"/>
          <w:szCs w:val="18"/>
        </w:rPr>
        <w:t>；</w:t>
      </w:r>
      <w:r>
        <w:rPr>
          <w:rFonts w:hint="eastAsia" w:ascii="宋体" w:hAnsi="宋体" w:cs="宋体"/>
          <w:color w:val="000000"/>
          <w:kern w:val="0"/>
          <w:sz w:val="18"/>
          <w:szCs w:val="18"/>
        </w:rPr>
        <w:t>21=</w:t>
      </w:r>
      <w:r>
        <w:rPr>
          <w:rFonts w:ascii="宋体" w:hAnsi="宋体" w:cs="宋体"/>
          <w:color w:val="000000"/>
          <w:kern w:val="0"/>
          <w:sz w:val="18"/>
          <w:szCs w:val="18"/>
        </w:rPr>
        <w:t>装配式建筑</w:t>
      </w:r>
      <w:r>
        <w:rPr>
          <w:rFonts w:hint="eastAsia" w:ascii="宋体" w:hAnsi="宋体" w:cs="宋体"/>
          <w:color w:val="000000"/>
          <w:kern w:val="0"/>
          <w:sz w:val="18"/>
          <w:szCs w:val="18"/>
        </w:rPr>
        <w:t>；22=营造林；23=修复；99=其他</w:t>
      </w:r>
      <w:r>
        <w:rPr>
          <w:rFonts w:hint="eastAsia" w:ascii="宋体" w:hAnsi="宋体"/>
          <w:color w:val="000000"/>
          <w:sz w:val="18"/>
          <w:szCs w:val="18"/>
          <w:lang w:val="en-US" w:eastAsia="zh-CN"/>
        </w:rPr>
        <w:t>；</w:t>
      </w:r>
    </w:p>
    <w:p>
      <w:pPr>
        <w:ind w:left="989" w:leftChars="341" w:hanging="273" w:hangingChars="152"/>
        <w:rPr>
          <w:rFonts w:ascii="宋体" w:hAnsi="宋体"/>
          <w:color w:val="000000"/>
          <w:sz w:val="18"/>
          <w:szCs w:val="18"/>
        </w:rPr>
      </w:pPr>
      <w:r>
        <w:rPr>
          <w:rFonts w:ascii="宋体" w:hAnsi="宋体" w:cs="宋体"/>
          <w:color w:val="000000"/>
          <w:kern w:val="0"/>
          <w:sz w:val="18"/>
          <w:szCs w:val="18"/>
        </w:rPr>
        <w:t>8</w:t>
      </w:r>
      <w:r>
        <w:rPr>
          <w:rFonts w:hint="eastAsia" w:ascii="宋体" w:hAnsi="宋体" w:cs="宋体"/>
          <w:color w:val="000000"/>
          <w:kern w:val="0"/>
          <w:sz w:val="18"/>
          <w:szCs w:val="18"/>
        </w:rPr>
        <w:t xml:space="preserve">  NormI</w:t>
      </w:r>
      <w:r>
        <w:rPr>
          <w:rFonts w:ascii="宋体" w:hAnsi="宋体" w:cs="宋体"/>
          <w:color w:val="000000"/>
          <w:kern w:val="0"/>
          <w:sz w:val="18"/>
          <w:szCs w:val="18"/>
        </w:rPr>
        <w:t>dentity</w:t>
      </w:r>
      <w:r>
        <w:rPr>
          <w:rFonts w:hint="eastAsia" w:ascii="宋体" w:hAnsi="宋体" w:cs="宋体"/>
          <w:color w:val="000000"/>
          <w:kern w:val="0"/>
          <w:sz w:val="18"/>
          <w:szCs w:val="18"/>
        </w:rPr>
        <w:t>（</w:t>
      </w:r>
      <w:r>
        <w:rPr>
          <w:rFonts w:hint="eastAsia" w:ascii="宋体" w:hAnsi="宋体" w:cs="宋体"/>
          <w:color w:val="000000"/>
          <w:kern w:val="0"/>
          <w:sz w:val="18"/>
          <w:szCs w:val="18"/>
          <w:lang w:val="en-US" w:eastAsia="zh-CN"/>
        </w:rPr>
        <w:t>定额</w:t>
      </w:r>
      <w:r>
        <w:rPr>
          <w:rFonts w:hint="eastAsia" w:ascii="宋体" w:hAnsi="宋体" w:cs="宋体"/>
          <w:color w:val="000000"/>
          <w:kern w:val="0"/>
          <w:sz w:val="18"/>
          <w:szCs w:val="18"/>
        </w:rPr>
        <w:t>标识）：包括</w:t>
      </w:r>
      <w:r>
        <w:rPr>
          <w:rFonts w:hint="eastAsia" w:ascii="宋体" w:hAnsi="宋体"/>
          <w:color w:val="000000"/>
          <w:sz w:val="18"/>
          <w:szCs w:val="18"/>
          <w:lang w:val="en-US" w:eastAsia="zh-CN"/>
        </w:rPr>
        <w:t>定额</w:t>
      </w:r>
      <w:r>
        <w:rPr>
          <w:rFonts w:hint="eastAsia" w:ascii="宋体" w:hAnsi="宋体"/>
          <w:color w:val="000000"/>
          <w:sz w:val="18"/>
          <w:szCs w:val="18"/>
        </w:rPr>
        <w:t>的</w:t>
      </w:r>
      <w:r>
        <w:rPr>
          <w:rFonts w:hint="eastAsia" w:ascii="宋体" w:hAnsi="宋体" w:cs="宋体"/>
          <w:color w:val="000000"/>
          <w:kern w:val="0"/>
          <w:sz w:val="18"/>
          <w:szCs w:val="18"/>
        </w:rPr>
        <w:t>“</w:t>
      </w:r>
      <w:r>
        <w:rPr>
          <w:rFonts w:hint="eastAsia" w:ascii="宋体" w:hAnsi="宋体"/>
          <w:color w:val="000000"/>
          <w:sz w:val="18"/>
          <w:szCs w:val="18"/>
        </w:rPr>
        <w:t>适用行政区域字母码”（《中华人民共和国行政区划代码》</w:t>
      </w:r>
      <w:r>
        <w:rPr>
          <w:rFonts w:ascii="宋体" w:hAnsi="宋体"/>
          <w:color w:val="000000"/>
          <w:sz w:val="18"/>
          <w:szCs w:val="18"/>
        </w:rPr>
        <w:t>GB/T</w:t>
      </w:r>
      <w:r>
        <w:rPr>
          <w:rFonts w:hint="eastAsia" w:ascii="宋体" w:hAnsi="宋体"/>
          <w:color w:val="000000"/>
          <w:sz w:val="18"/>
          <w:szCs w:val="18"/>
        </w:rPr>
        <w:t xml:space="preserve"> </w:t>
      </w:r>
      <w:r>
        <w:rPr>
          <w:rFonts w:ascii="宋体" w:hAnsi="宋体"/>
          <w:color w:val="000000"/>
          <w:sz w:val="18"/>
          <w:szCs w:val="18"/>
        </w:rPr>
        <w:t>2260</w:t>
      </w:r>
      <w:bookmarkStart w:id="438" w:name="OLE_LINK128"/>
      <w:r>
        <w:rPr>
          <w:rFonts w:hint="eastAsia" w:ascii="宋体" w:hAnsi="宋体"/>
          <w:color w:val="000000"/>
          <w:sz w:val="18"/>
          <w:szCs w:val="18"/>
        </w:rPr>
        <w:t>）、“专业类别代号”</w:t>
      </w:r>
      <w:bookmarkEnd w:id="438"/>
      <w:r>
        <w:rPr>
          <w:rFonts w:hint="eastAsia" w:ascii="宋体" w:hAnsi="宋体"/>
          <w:color w:val="000000"/>
          <w:sz w:val="18"/>
          <w:szCs w:val="18"/>
        </w:rPr>
        <w:t>“发布年号”信息，当适用全国行政范围时“适用行政区划代码”不用填写。信息组合规则：“专业类别代号”前后各用一个空格隔开再连接前后信息，如“</w:t>
      </w:r>
      <w:r>
        <w:rPr>
          <w:rFonts w:hint="eastAsia" w:ascii="宋体" w:hAnsi="宋体"/>
          <w:color w:val="000000"/>
          <w:sz w:val="18"/>
          <w:szCs w:val="18"/>
          <w:lang w:val="en-US" w:eastAsia="zh-CN"/>
        </w:rPr>
        <w:t>440000</w:t>
      </w:r>
      <w:r>
        <w:rPr>
          <w:rFonts w:hint="eastAsia" w:ascii="宋体" w:hAnsi="宋体"/>
          <w:color w:val="000000"/>
          <w:sz w:val="18"/>
          <w:szCs w:val="18"/>
        </w:rPr>
        <w:t xml:space="preserve"> 1 201</w:t>
      </w:r>
      <w:r>
        <w:rPr>
          <w:rFonts w:hint="eastAsia" w:ascii="宋体" w:hAnsi="宋体"/>
          <w:color w:val="000000"/>
          <w:sz w:val="18"/>
          <w:szCs w:val="18"/>
          <w:lang w:val="en-US" w:eastAsia="zh-CN"/>
        </w:rPr>
        <w:t>8</w:t>
      </w:r>
      <w:r>
        <w:rPr>
          <w:rFonts w:hint="eastAsia" w:ascii="宋体" w:hAnsi="宋体"/>
          <w:color w:val="000000"/>
          <w:sz w:val="18"/>
          <w:szCs w:val="18"/>
        </w:rPr>
        <w:t>”，即表示“广东省建筑与装饰工程</w:t>
      </w:r>
      <w:r>
        <w:rPr>
          <w:rFonts w:hint="eastAsia" w:ascii="宋体" w:hAnsi="宋体"/>
          <w:color w:val="000000"/>
          <w:sz w:val="18"/>
          <w:szCs w:val="18"/>
          <w:lang w:val="en-US" w:eastAsia="zh-CN"/>
        </w:rPr>
        <w:t>定额数据库</w:t>
      </w:r>
      <w:r>
        <w:rPr>
          <w:rFonts w:hint="eastAsia" w:ascii="宋体" w:hAnsi="宋体"/>
          <w:color w:val="000000"/>
          <w:sz w:val="18"/>
          <w:szCs w:val="18"/>
        </w:rPr>
        <w:t>(201</w:t>
      </w:r>
      <w:r>
        <w:rPr>
          <w:rFonts w:hint="eastAsia" w:ascii="宋体" w:hAnsi="宋体"/>
          <w:color w:val="000000"/>
          <w:sz w:val="18"/>
          <w:szCs w:val="18"/>
          <w:lang w:val="en-US" w:eastAsia="zh-CN"/>
        </w:rPr>
        <w:t>8</w:t>
      </w:r>
      <w:r>
        <w:rPr>
          <w:rFonts w:hint="eastAsia" w:ascii="宋体" w:hAnsi="宋体"/>
          <w:color w:val="000000"/>
          <w:sz w:val="18"/>
          <w:szCs w:val="18"/>
        </w:rPr>
        <w:t>)”</w:t>
      </w:r>
      <w:r>
        <w:rPr>
          <w:rFonts w:hint="eastAsia" w:ascii="宋体" w:hAnsi="宋体"/>
          <w:color w:val="000000"/>
          <w:sz w:val="18"/>
          <w:szCs w:val="18"/>
          <w:lang w:val="en-US" w:eastAsia="zh-CN"/>
        </w:rPr>
        <w:t>；</w:t>
      </w:r>
    </w:p>
    <w:p>
      <w:pPr>
        <w:ind w:firstLine="720" w:firstLineChars="400"/>
        <w:rPr>
          <w:rFonts w:ascii="宋体" w:hAnsi="宋体" w:cs="宋体"/>
          <w:color w:val="000000"/>
          <w:kern w:val="0"/>
          <w:sz w:val="18"/>
          <w:szCs w:val="18"/>
        </w:rPr>
      </w:pPr>
      <w:r>
        <w:rPr>
          <w:rFonts w:ascii="宋体" w:hAnsi="宋体" w:cs="宋体"/>
          <w:color w:val="000000"/>
          <w:kern w:val="0"/>
          <w:sz w:val="18"/>
          <w:szCs w:val="18"/>
        </w:rPr>
        <w:t>9</w:t>
      </w:r>
      <w:r>
        <w:rPr>
          <w:rFonts w:hint="eastAsia" w:ascii="宋体" w:hAnsi="宋体" w:cs="宋体"/>
          <w:color w:val="000000"/>
          <w:kern w:val="0"/>
          <w:sz w:val="18"/>
          <w:szCs w:val="18"/>
        </w:rPr>
        <w:t xml:space="preserve">  </w:t>
      </w:r>
      <w:r>
        <w:rPr>
          <w:rFonts w:ascii="宋体" w:hAnsi="宋体" w:cs="宋体"/>
          <w:color w:val="000000"/>
          <w:kern w:val="0"/>
          <w:sz w:val="18"/>
          <w:szCs w:val="18"/>
        </w:rPr>
        <w:t>Volume</w:t>
      </w:r>
      <w:r>
        <w:rPr>
          <w:rFonts w:hint="eastAsia" w:ascii="宋体" w:hAnsi="宋体" w:cs="宋体"/>
          <w:color w:val="000000"/>
          <w:kern w:val="0"/>
          <w:sz w:val="18"/>
          <w:szCs w:val="18"/>
        </w:rPr>
        <w:t>（册）：</w:t>
      </w:r>
      <w:r>
        <w:rPr>
          <w:rFonts w:hint="eastAsia" w:ascii="宋体" w:hAnsi="宋体" w:cs="宋体"/>
          <w:color w:val="000000"/>
          <w:kern w:val="0"/>
          <w:sz w:val="18"/>
          <w:szCs w:val="18"/>
          <w:lang w:val="en-US" w:eastAsia="zh-CN"/>
        </w:rPr>
        <w:t>定额数据库中</w:t>
      </w:r>
      <w:r>
        <w:rPr>
          <w:rFonts w:hint="eastAsia" w:ascii="宋体" w:hAnsi="宋体" w:cs="宋体"/>
          <w:color w:val="000000"/>
          <w:kern w:val="0"/>
          <w:sz w:val="18"/>
          <w:szCs w:val="18"/>
        </w:rPr>
        <w:t>没有分册填写0，有分册的按册号填写</w:t>
      </w:r>
      <w:bookmarkEnd w:id="437"/>
      <w:r>
        <w:rPr>
          <w:rFonts w:hint="eastAsia" w:ascii="宋体" w:hAnsi="宋体" w:cs="宋体"/>
          <w:color w:val="000000"/>
          <w:kern w:val="0"/>
          <w:sz w:val="18"/>
          <w:szCs w:val="18"/>
        </w:rPr>
        <w:t>。</w:t>
      </w:r>
    </w:p>
    <w:p>
      <w:pPr>
        <w:spacing w:before="156" w:beforeLines="50"/>
        <w:rPr>
          <w:rFonts w:ascii="宋体" w:hAnsi="宋体"/>
          <w:color w:val="000000"/>
        </w:rPr>
      </w:pPr>
      <w:r>
        <w:rPr>
          <w:rFonts w:ascii="Times New Roman" w:hAnsi="Times New Roman"/>
          <w:b/>
          <w:color w:val="000000"/>
        </w:rPr>
        <w:t>6.3.</w:t>
      </w:r>
      <w:r>
        <w:rPr>
          <w:rFonts w:hint="eastAsia" w:ascii="Times New Roman" w:hAnsi="Times New Roman"/>
          <w:b/>
          <w:color w:val="000000"/>
          <w:lang w:val="en-US" w:eastAsia="zh-CN"/>
        </w:rPr>
        <w:t>8</w:t>
      </w:r>
      <w:r>
        <w:rPr>
          <w:rFonts w:ascii="Times New Roman" w:hAnsi="Times New Roman"/>
          <w:b/>
          <w:color w:val="000000"/>
        </w:rPr>
        <w:t xml:space="preserve"> </w:t>
      </w:r>
      <w:r>
        <w:rPr>
          <w:rFonts w:ascii="Times New Roman" w:hAnsi="Times New Roman"/>
          <w:color w:val="000000"/>
        </w:rPr>
        <w:t xml:space="preserve"> </w:t>
      </w:r>
      <w:r>
        <w:rPr>
          <w:rFonts w:hint="eastAsia" w:ascii="Times New Roman" w:hAnsi="Times New Roman"/>
          <w:color w:val="000000"/>
        </w:rPr>
        <w:t>子目增加费的元素名称</w:t>
      </w:r>
      <w:r>
        <w:rPr>
          <w:rFonts w:ascii="宋体" w:hAnsi="宋体"/>
          <w:color w:val="000000"/>
        </w:rPr>
        <w:t>IncFees</w:t>
      </w:r>
      <w:r>
        <w:rPr>
          <w:rFonts w:hint="eastAsia" w:ascii="宋体" w:hAnsi="宋体"/>
          <w:color w:val="000000"/>
        </w:rPr>
        <w:t>，记录</w:t>
      </w:r>
      <w:r>
        <w:rPr>
          <w:rFonts w:hint="eastAsia" w:ascii="宋体" w:hAnsi="宋体"/>
          <w:color w:val="000000"/>
          <w:lang w:val="en-US" w:eastAsia="zh-CN"/>
        </w:rPr>
        <w:t>定额</w:t>
      </w:r>
      <w:r>
        <w:rPr>
          <w:rFonts w:hint="eastAsia" w:ascii="宋体" w:hAnsi="宋体"/>
          <w:color w:val="000000"/>
        </w:rPr>
        <w:t>子目增加费的费用计算过程明细，元素关系应符合图6.3.</w:t>
      </w:r>
      <w:r>
        <w:rPr>
          <w:rFonts w:hint="eastAsia" w:ascii="宋体" w:hAnsi="宋体"/>
          <w:color w:val="000000"/>
          <w:lang w:val="en-US" w:eastAsia="zh-CN"/>
        </w:rPr>
        <w:t>8</w:t>
      </w:r>
      <w:r>
        <w:rPr>
          <w:rFonts w:hint="eastAsia" w:ascii="宋体" w:hAnsi="宋体"/>
          <w:color w:val="000000"/>
        </w:rPr>
        <w:t>的规定，属性定义应符合表6.3.</w:t>
      </w:r>
      <w:r>
        <w:rPr>
          <w:rFonts w:hint="eastAsia" w:ascii="宋体" w:hAnsi="宋体"/>
          <w:color w:val="000000"/>
          <w:lang w:val="en-US" w:eastAsia="zh-CN"/>
        </w:rPr>
        <w:t>8</w:t>
      </w:r>
      <w:r>
        <w:rPr>
          <w:rFonts w:hint="eastAsia" w:ascii="宋体" w:hAnsi="宋体"/>
          <w:color w:val="000000"/>
        </w:rPr>
        <w:t>的规定。</w:t>
      </w:r>
    </w:p>
    <w:p>
      <w:pPr>
        <w:spacing w:before="156" w:beforeLines="50"/>
        <w:jc w:val="center"/>
        <w:rPr>
          <w:rFonts w:ascii="Times New Roman" w:hAnsi="Times New Roman"/>
          <w:b/>
          <w:color w:val="000000"/>
        </w:rPr>
      </w:pPr>
      <w:r>
        <w:rPr>
          <w:rFonts w:ascii="Times New Roman" w:hAnsi="Times New Roman"/>
          <w:b/>
          <w:color w:val="000000"/>
        </w:rPr>
        <w:drawing>
          <wp:inline distT="0" distB="0" distL="0" distR="0">
            <wp:extent cx="1814830" cy="614680"/>
            <wp:effectExtent l="0" t="0" r="0" b="0"/>
            <wp:docPr id="85" name="图片 8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5" name="图片 80"/>
                    <pic:cNvPicPr>
                      <a:picLocks noChangeAspect="true" noChangeArrowheads="true"/>
                    </pic:cNvPicPr>
                  </pic:nvPicPr>
                  <pic:blipFill>
                    <a:blip r:embed="rId114" cstate="print">
                      <a:extLst>
                        <a:ext uri="{28A0092B-C50C-407E-A947-70E740481C1C}">
                          <a14:useLocalDpi xmlns:a14="http://schemas.microsoft.com/office/drawing/2010/main" val="false"/>
                        </a:ext>
                      </a:extLst>
                    </a:blip>
                    <a:srcRect/>
                    <a:stretch>
                      <a:fillRect/>
                    </a:stretch>
                  </pic:blipFill>
                  <pic:spPr>
                    <a:xfrm>
                      <a:off x="0" y="0"/>
                      <a:ext cx="1814830" cy="614680"/>
                    </a:xfrm>
                    <a:prstGeom prst="rect">
                      <a:avLst/>
                    </a:prstGeom>
                    <a:noFill/>
                    <a:ln>
                      <a:noFill/>
                    </a:ln>
                  </pic:spPr>
                </pic:pic>
              </a:graphicData>
            </a:graphic>
          </wp:inline>
        </w:drawing>
      </w:r>
    </w:p>
    <w:p>
      <w:pPr>
        <w:jc w:val="center"/>
        <w:rPr>
          <w:rFonts w:ascii="宋体" w:hAnsi="宋体"/>
          <w:color w:val="000000"/>
          <w:sz w:val="18"/>
          <w:szCs w:val="18"/>
        </w:rPr>
      </w:pPr>
      <w:r>
        <w:rPr>
          <w:rFonts w:hint="eastAsia" w:ascii="宋体" w:hAnsi="宋体"/>
          <w:color w:val="000000"/>
          <w:sz w:val="18"/>
          <w:szCs w:val="18"/>
        </w:rPr>
        <w:t>图6.3.</w:t>
      </w:r>
      <w:r>
        <w:rPr>
          <w:rFonts w:hint="eastAsia" w:ascii="宋体" w:hAnsi="宋体"/>
          <w:color w:val="000000"/>
          <w:sz w:val="18"/>
          <w:szCs w:val="18"/>
          <w:lang w:val="en-US" w:eastAsia="zh-CN"/>
        </w:rPr>
        <w:t>8</w:t>
      </w:r>
      <w:r>
        <w:rPr>
          <w:rFonts w:hint="eastAsia" w:ascii="宋体" w:hAnsi="宋体"/>
          <w:color w:val="000000"/>
          <w:sz w:val="18"/>
          <w:szCs w:val="18"/>
        </w:rPr>
        <w:t xml:space="preserve">  </w:t>
      </w:r>
      <w:r>
        <w:rPr>
          <w:rFonts w:ascii="宋体" w:hAnsi="宋体"/>
          <w:color w:val="000000"/>
          <w:sz w:val="18"/>
          <w:szCs w:val="18"/>
        </w:rPr>
        <w:t>IncFees</w:t>
      </w:r>
      <w:r>
        <w:rPr>
          <w:rFonts w:hint="eastAsia" w:ascii="宋体" w:hAnsi="宋体"/>
          <w:color w:val="000000"/>
          <w:sz w:val="18"/>
          <w:szCs w:val="18"/>
        </w:rPr>
        <w:t>元素关系</w:t>
      </w:r>
    </w:p>
    <w:p>
      <w:pPr>
        <w:spacing w:before="156" w:beforeLines="50"/>
        <w:jc w:val="center"/>
        <w:rPr>
          <w:color w:val="000000"/>
        </w:rPr>
      </w:pPr>
      <w:r>
        <w:rPr>
          <w:rFonts w:hint="eastAsia" w:ascii="宋体" w:hAnsi="宋体"/>
          <w:b/>
          <w:color w:val="000000"/>
        </w:rPr>
        <w:t>表6.3.</w:t>
      </w:r>
      <w:r>
        <w:rPr>
          <w:rFonts w:hint="eastAsia" w:ascii="宋体" w:hAnsi="宋体"/>
          <w:b/>
          <w:color w:val="000000"/>
          <w:lang w:val="en-US" w:eastAsia="zh-CN"/>
        </w:rPr>
        <w:t>8</w:t>
      </w:r>
      <w:r>
        <w:rPr>
          <w:rFonts w:hint="eastAsia" w:ascii="宋体" w:hAnsi="宋体"/>
          <w:b/>
          <w:color w:val="000000"/>
        </w:rPr>
        <w:t xml:space="preserve">  </w:t>
      </w:r>
      <w:r>
        <w:rPr>
          <w:rFonts w:ascii="宋体" w:hAnsi="宋体"/>
          <w:b/>
          <w:color w:val="000000"/>
        </w:rPr>
        <w:t>IncFees</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blPrEx>
          <w:tblCellMar>
            <w:top w:w="0" w:type="dxa"/>
            <w:left w:w="108" w:type="dxa"/>
            <w:bottom w:w="0" w:type="dxa"/>
            <w:right w:w="108" w:type="dxa"/>
          </w:tblCellMar>
        </w:tblPrEx>
        <w:trPr>
          <w:tblHeader/>
        </w:trPr>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hint="eastAsia" w:ascii="Arial Black" w:hAnsi="Arial Black" w:cs="宋体"/>
                <w:color w:val="000000"/>
                <w:kern w:val="0"/>
                <w:sz w:val="18"/>
                <w:szCs w:val="18"/>
              </w:rPr>
              <w:t xml:space="preserve">Number </w:t>
            </w:r>
            <w:r>
              <w:rPr>
                <w:rFonts w:ascii="Arial Black" w:hAnsi="Arial Black" w:cs="宋体"/>
                <w:color w:val="000000"/>
                <w:kern w:val="0"/>
                <w:sz w:val="18"/>
                <w:szCs w:val="18"/>
              </w:rPr>
              <w:t> </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ascii="宋体" w:hAnsi="宋体"/>
                <w:color w:val="000000"/>
              </w:rPr>
              <w:t>编码</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pStyle w:val="380"/>
              <w:jc w:val="center"/>
              <w:rPr>
                <w:rFonts w:ascii="宋体" w:hAnsi="宋体"/>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vAlign w:val="center"/>
          </w:tcPr>
          <w:p>
            <w:pPr>
              <w:widowControl/>
              <w:rPr>
                <w:rFonts w:ascii="Arial Black" w:hAnsi="Arial Black" w:cs="宋体"/>
                <w:color w:val="000000"/>
                <w:kern w:val="0"/>
                <w:sz w:val="18"/>
                <w:szCs w:val="18"/>
              </w:rPr>
            </w:pPr>
            <w:r>
              <w:rPr>
                <w:rFonts w:ascii="Arial Black" w:hAnsi="Arial Black" w:cs="宋体"/>
                <w:color w:val="000000"/>
                <w:kern w:val="0"/>
                <w:sz w:val="18"/>
                <w:szCs w:val="18"/>
              </w:rPr>
              <w:t>Name  </w:t>
            </w:r>
          </w:p>
        </w:tc>
        <w:tc>
          <w:tcPr>
            <w:tcW w:w="2551" w:type="dxa"/>
            <w:tcBorders>
              <w:top w:val="single" w:color="000000" w:sz="4" w:space="0"/>
              <w:left w:val="nil"/>
              <w:bottom w:val="single" w:color="000000" w:sz="4" w:space="0"/>
              <w:right w:val="single" w:color="000000" w:sz="4" w:space="0"/>
            </w:tcBorders>
            <w:vAlign w:val="center"/>
          </w:tcPr>
          <w:p>
            <w:pPr>
              <w:rPr>
                <w:rFonts w:ascii="宋体" w:hAnsi="宋体" w:cs="宋体"/>
                <w:color w:val="000000"/>
              </w:rPr>
            </w:pPr>
            <w:r>
              <w:rPr>
                <w:rFonts w:hint="eastAsia" w:ascii="宋体" w:hAnsi="宋体"/>
                <w:color w:val="000000"/>
              </w:rPr>
              <w:t>名称</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CalcKind</w:t>
            </w:r>
          </w:p>
        </w:tc>
        <w:tc>
          <w:tcPr>
            <w:tcW w:w="2551" w:type="dxa"/>
            <w:tcBorders>
              <w:top w:val="single" w:color="000000" w:sz="4" w:space="0"/>
              <w:left w:val="nil"/>
              <w:bottom w:val="single" w:color="000000" w:sz="4" w:space="0"/>
              <w:right w:val="single" w:color="000000" w:sz="4" w:space="0"/>
            </w:tcBorders>
          </w:tcPr>
          <w:p>
            <w:pPr>
              <w:rPr>
                <w:rFonts w:ascii="宋体" w:hAnsi="宋体"/>
                <w:color w:val="000000"/>
              </w:rPr>
            </w:pPr>
            <w:r>
              <w:rPr>
                <w:rFonts w:hint="eastAsia" w:ascii="宋体" w:hAnsi="宋体"/>
                <w:color w:val="000000"/>
              </w:rPr>
              <w:t>计算基础类型</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Integer</w:t>
            </w:r>
          </w:p>
        </w:tc>
        <w:tc>
          <w:tcPr>
            <w:tcW w:w="426" w:type="dxa"/>
            <w:tcBorders>
              <w:top w:val="single" w:color="000000" w:sz="4" w:space="0"/>
              <w:left w:val="nil"/>
              <w:bottom w:val="single" w:color="000000" w:sz="4" w:space="0"/>
              <w:right w:val="single" w:color="000000" w:sz="4" w:space="0"/>
            </w:tcBorders>
          </w:tcPr>
          <w:p>
            <w:pPr>
              <w:jc w:val="center"/>
              <w:rPr>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hint="eastAsia" w:ascii="Arial Black" w:hAnsi="Arial Black" w:cs="宋体"/>
                <w:color w:val="000000"/>
                <w:kern w:val="0"/>
                <w:sz w:val="18"/>
                <w:szCs w:val="18"/>
                <w:lang w:val="en-US" w:eastAsia="zh-CN"/>
              </w:rPr>
              <w:t>R</w:t>
            </w:r>
            <w:r>
              <w:rPr>
                <w:rFonts w:hint="eastAsia" w:ascii="Arial Black" w:hAnsi="Arial Black" w:cs="宋体"/>
                <w:color w:val="000000"/>
                <w:kern w:val="0"/>
                <w:sz w:val="18"/>
                <w:szCs w:val="18"/>
              </w:rPr>
              <w:t>atio</w:t>
            </w:r>
          </w:p>
        </w:tc>
        <w:tc>
          <w:tcPr>
            <w:tcW w:w="2551" w:type="dxa"/>
            <w:tcBorders>
              <w:top w:val="single" w:color="000000" w:sz="4" w:space="0"/>
              <w:left w:val="nil"/>
              <w:bottom w:val="single" w:color="000000" w:sz="4" w:space="0"/>
              <w:right w:val="single" w:color="000000" w:sz="4" w:space="0"/>
            </w:tcBorders>
          </w:tcPr>
          <w:p>
            <w:pPr>
              <w:rPr>
                <w:rFonts w:ascii="宋体" w:hAnsi="宋体"/>
                <w:color w:val="000000"/>
              </w:rPr>
            </w:pPr>
            <w:r>
              <w:rPr>
                <w:rFonts w:hint="eastAsia" w:ascii="宋体" w:hAnsi="宋体"/>
                <w:color w:val="000000"/>
                <w:lang w:val="en-US" w:eastAsia="zh-CN"/>
              </w:rPr>
              <w:t>计算</w:t>
            </w:r>
            <w:r>
              <w:rPr>
                <w:rFonts w:hint="eastAsia" w:ascii="宋体" w:hAnsi="宋体"/>
                <w:color w:val="000000"/>
              </w:rPr>
              <w:t>系数（%）</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pStyle w:val="380"/>
              <w:jc w:val="center"/>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rPr>
              <w:t>5</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Labor</w:t>
            </w:r>
            <w:r>
              <w:rPr>
                <w:rFonts w:hint="eastAsia" w:ascii="Arial Black" w:hAnsi="Arial Black" w:cs="宋体"/>
                <w:color w:val="000000"/>
                <w:kern w:val="0"/>
                <w:sz w:val="18"/>
                <w:szCs w:val="18"/>
                <w:lang w:val="en-US" w:eastAsia="zh-CN"/>
              </w:rPr>
              <w:t>R</w:t>
            </w:r>
            <w:r>
              <w:rPr>
                <w:rFonts w:hint="eastAsia" w:ascii="Arial Black" w:hAnsi="Arial Black" w:cs="宋体"/>
                <w:color w:val="000000"/>
                <w:kern w:val="0"/>
                <w:sz w:val="18"/>
                <w:szCs w:val="18"/>
              </w:rPr>
              <w:t>atio</w:t>
            </w:r>
          </w:p>
        </w:tc>
        <w:tc>
          <w:tcPr>
            <w:tcW w:w="2551" w:type="dxa"/>
            <w:tcBorders>
              <w:top w:val="single" w:color="000000" w:sz="4" w:space="0"/>
              <w:left w:val="nil"/>
              <w:bottom w:val="single" w:color="000000" w:sz="4" w:space="0"/>
              <w:right w:val="single" w:color="000000" w:sz="4" w:space="0"/>
            </w:tcBorders>
          </w:tcPr>
          <w:p>
            <w:pPr>
              <w:rPr>
                <w:rFonts w:hint="default" w:ascii="宋体" w:hAnsi="宋体"/>
                <w:color w:val="000000"/>
                <w:lang w:val="en-US" w:eastAsia="zh-CN"/>
              </w:rPr>
            </w:pPr>
            <w:r>
              <w:rPr>
                <w:rFonts w:hint="eastAsia" w:ascii="宋体" w:hAnsi="宋体"/>
                <w:color w:val="000000"/>
                <w:lang w:val="en-US" w:eastAsia="zh-CN"/>
              </w:rPr>
              <w:t>人工费计算系数（%）</w:t>
            </w:r>
          </w:p>
        </w:tc>
        <w:tc>
          <w:tcPr>
            <w:tcW w:w="1134" w:type="dxa"/>
            <w:tcBorders>
              <w:top w:val="single" w:color="000000" w:sz="4" w:space="0"/>
              <w:left w:val="nil"/>
              <w:bottom w:val="single" w:color="000000" w:sz="4" w:space="0"/>
              <w:right w:val="single" w:color="000000" w:sz="4" w:space="0"/>
            </w:tcBorders>
          </w:tcPr>
          <w:p>
            <w:pPr>
              <w:jc w:val="center"/>
              <w:rPr>
                <w:rFonts w:hint="eastAsia"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pStyle w:val="380"/>
              <w:jc w:val="center"/>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rPr>
              <w:t>6</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Machine</w:t>
            </w:r>
            <w:r>
              <w:rPr>
                <w:rFonts w:hint="eastAsia" w:ascii="Arial Black" w:hAnsi="Arial Black" w:cs="宋体"/>
                <w:color w:val="000000"/>
                <w:kern w:val="0"/>
                <w:sz w:val="18"/>
                <w:szCs w:val="18"/>
                <w:lang w:val="en-US" w:eastAsia="zh-CN"/>
              </w:rPr>
              <w:t>R</w:t>
            </w:r>
            <w:r>
              <w:rPr>
                <w:rFonts w:hint="eastAsia" w:ascii="Arial Black" w:hAnsi="Arial Black" w:cs="宋体"/>
                <w:color w:val="000000"/>
                <w:kern w:val="0"/>
                <w:sz w:val="18"/>
                <w:szCs w:val="18"/>
              </w:rPr>
              <w:t>atio</w:t>
            </w:r>
          </w:p>
        </w:tc>
        <w:tc>
          <w:tcPr>
            <w:tcW w:w="2551" w:type="dxa"/>
            <w:tcBorders>
              <w:top w:val="single" w:color="000000" w:sz="4" w:space="0"/>
              <w:left w:val="nil"/>
              <w:bottom w:val="single" w:color="000000" w:sz="4" w:space="0"/>
              <w:right w:val="single" w:color="000000" w:sz="4" w:space="0"/>
            </w:tcBorders>
          </w:tcPr>
          <w:p>
            <w:pPr>
              <w:rPr>
                <w:rFonts w:hint="default" w:ascii="宋体" w:hAnsi="宋体"/>
                <w:color w:val="000000"/>
                <w:lang w:val="en-US" w:eastAsia="zh-CN"/>
              </w:rPr>
            </w:pPr>
            <w:r>
              <w:rPr>
                <w:rFonts w:hint="eastAsia" w:ascii="宋体" w:hAnsi="宋体"/>
                <w:color w:val="000000"/>
                <w:lang w:val="en-US" w:eastAsia="zh-CN"/>
              </w:rPr>
              <w:t>机具费计算系数（%）</w:t>
            </w:r>
          </w:p>
        </w:tc>
        <w:tc>
          <w:tcPr>
            <w:tcW w:w="1134" w:type="dxa"/>
            <w:tcBorders>
              <w:top w:val="single" w:color="000000" w:sz="4" w:space="0"/>
              <w:left w:val="nil"/>
              <w:bottom w:val="single" w:color="000000" w:sz="4" w:space="0"/>
              <w:right w:val="single" w:color="000000" w:sz="4" w:space="0"/>
            </w:tcBorders>
          </w:tcPr>
          <w:p>
            <w:pPr>
              <w:jc w:val="center"/>
              <w:rPr>
                <w:rFonts w:hint="eastAsia"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pStyle w:val="380"/>
              <w:jc w:val="center"/>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7</w:t>
            </w:r>
          </w:p>
        </w:tc>
        <w:tc>
          <w:tcPr>
            <w:tcW w:w="2058"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LaborRate</w:t>
            </w:r>
          </w:p>
        </w:tc>
        <w:tc>
          <w:tcPr>
            <w:tcW w:w="255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人工</w:t>
            </w:r>
            <w:r>
              <w:rPr>
                <w:rFonts w:hint="eastAsia" w:ascii="宋体" w:hAnsi="宋体"/>
                <w:color w:val="000000"/>
                <w:lang w:val="en-US" w:eastAsia="zh-CN"/>
              </w:rPr>
              <w:t>费占比</w:t>
            </w:r>
            <w:r>
              <w:rPr>
                <w:rFonts w:hint="eastAsia" w:ascii="宋体" w:hAnsi="宋体"/>
                <w:color w:val="000000"/>
              </w:rPr>
              <w:t>（%）</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pStyle w:val="380"/>
              <w:jc w:val="center"/>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rPr>
              <w:t>8</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MaterialRate</w:t>
            </w:r>
          </w:p>
        </w:tc>
        <w:tc>
          <w:tcPr>
            <w:tcW w:w="2551" w:type="dxa"/>
            <w:tcBorders>
              <w:top w:val="single" w:color="000000" w:sz="4" w:space="0"/>
              <w:left w:val="nil"/>
              <w:bottom w:val="single" w:color="000000" w:sz="4" w:space="0"/>
              <w:right w:val="single" w:color="000000" w:sz="4" w:space="0"/>
            </w:tcBorders>
          </w:tcPr>
          <w:p>
            <w:pPr>
              <w:rPr>
                <w:rFonts w:ascii="宋体" w:hAnsi="宋体"/>
                <w:color w:val="000000"/>
              </w:rPr>
            </w:pPr>
            <w:r>
              <w:rPr>
                <w:rFonts w:hint="eastAsia" w:ascii="宋体" w:hAnsi="宋体"/>
                <w:color w:val="000000"/>
              </w:rPr>
              <w:t>材料</w:t>
            </w:r>
            <w:r>
              <w:rPr>
                <w:rFonts w:hint="eastAsia" w:ascii="宋体" w:hAnsi="宋体"/>
                <w:color w:val="000000"/>
                <w:lang w:val="en-US" w:eastAsia="zh-CN"/>
              </w:rPr>
              <w:t>费占比</w:t>
            </w:r>
            <w:r>
              <w:rPr>
                <w:rFonts w:hint="eastAsia" w:ascii="宋体" w:hAnsi="宋体"/>
                <w:color w:val="000000"/>
              </w:rPr>
              <w:t>（%）</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pStyle w:val="380"/>
              <w:jc w:val="center"/>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Black" w:hAnsi="Arial Black" w:eastAsia="宋体" w:cs="Times New Roman"/>
                <w:color w:val="000000"/>
                <w:kern w:val="2"/>
                <w:sz w:val="18"/>
                <w:szCs w:val="21"/>
                <w:lang w:val="en-US" w:eastAsia="zh-CN" w:bidi="ar-SA"/>
              </w:rPr>
            </w:pPr>
            <w:r>
              <w:rPr>
                <w:rFonts w:hint="eastAsia" w:ascii="Arial Black" w:hAnsi="Arial Black"/>
                <w:color w:val="000000"/>
                <w:sz w:val="18"/>
              </w:rPr>
              <w:t>9</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MachineRate</w:t>
            </w:r>
          </w:p>
        </w:tc>
        <w:tc>
          <w:tcPr>
            <w:tcW w:w="2551" w:type="dxa"/>
            <w:tcBorders>
              <w:top w:val="single" w:color="000000" w:sz="4" w:space="0"/>
              <w:left w:val="nil"/>
              <w:bottom w:val="single" w:color="000000" w:sz="4" w:space="0"/>
              <w:right w:val="single" w:color="000000" w:sz="4" w:space="0"/>
            </w:tcBorders>
          </w:tcPr>
          <w:p>
            <w:pPr>
              <w:rPr>
                <w:rFonts w:ascii="宋体" w:hAnsi="宋体"/>
                <w:color w:val="000000"/>
              </w:rPr>
            </w:pPr>
            <w:r>
              <w:rPr>
                <w:rFonts w:hint="eastAsia" w:ascii="宋体" w:hAnsi="宋体"/>
                <w:color w:val="000000"/>
              </w:rPr>
              <w:t>机</w:t>
            </w:r>
            <w:r>
              <w:rPr>
                <w:rFonts w:hint="eastAsia" w:ascii="宋体" w:hAnsi="宋体"/>
                <w:color w:val="000000"/>
                <w:lang w:val="en-US" w:eastAsia="zh-CN"/>
              </w:rPr>
              <w:t>具费占比</w:t>
            </w:r>
            <w:r>
              <w:rPr>
                <w:rFonts w:hint="eastAsia" w:ascii="宋体" w:hAnsi="宋体"/>
                <w:color w:val="000000"/>
              </w:rPr>
              <w:t>（%）</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pStyle w:val="380"/>
              <w:jc w:val="center"/>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Black" w:hAnsi="Arial Black" w:eastAsia="宋体" w:cs="Times New Roman"/>
                <w:color w:val="000000"/>
                <w:kern w:val="2"/>
                <w:sz w:val="18"/>
                <w:szCs w:val="21"/>
                <w:lang w:val="en-US" w:eastAsia="zh-CN" w:bidi="ar-SA"/>
              </w:rPr>
            </w:pPr>
            <w:r>
              <w:rPr>
                <w:rFonts w:hint="eastAsia" w:ascii="Arial Black" w:hAnsi="Arial Black"/>
                <w:color w:val="000000"/>
                <w:sz w:val="18"/>
              </w:rPr>
              <w:t>10</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ManageFeeRate</w:t>
            </w:r>
          </w:p>
        </w:tc>
        <w:tc>
          <w:tcPr>
            <w:tcW w:w="2551" w:type="dxa"/>
            <w:tcBorders>
              <w:top w:val="single" w:color="000000" w:sz="4" w:space="0"/>
              <w:left w:val="nil"/>
              <w:bottom w:val="single" w:color="000000" w:sz="4" w:space="0"/>
              <w:right w:val="single" w:color="000000" w:sz="4" w:space="0"/>
            </w:tcBorders>
          </w:tcPr>
          <w:p>
            <w:pPr>
              <w:rPr>
                <w:rFonts w:hint="default" w:ascii="宋体" w:hAnsi="宋体" w:eastAsia="宋体"/>
                <w:color w:val="000000"/>
                <w:lang w:val="en-US" w:eastAsia="zh-CN"/>
              </w:rPr>
            </w:pPr>
            <w:r>
              <w:rPr>
                <w:rFonts w:hint="eastAsia" w:ascii="宋体" w:hAnsi="宋体"/>
                <w:color w:val="000000"/>
                <w:lang w:val="en-US" w:eastAsia="zh-CN"/>
              </w:rPr>
              <w:t>管理费系数（%）</w:t>
            </w:r>
          </w:p>
        </w:tc>
        <w:tc>
          <w:tcPr>
            <w:tcW w:w="1134" w:type="dxa"/>
            <w:tcBorders>
              <w:top w:val="single" w:color="000000" w:sz="4" w:space="0"/>
              <w:left w:val="nil"/>
              <w:bottom w:val="single" w:color="000000" w:sz="4" w:space="0"/>
              <w:right w:val="single" w:color="000000" w:sz="4" w:space="0"/>
            </w:tcBorders>
          </w:tcPr>
          <w:p>
            <w:pPr>
              <w:jc w:val="center"/>
              <w:rPr>
                <w:rFonts w:hint="eastAsia"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pStyle w:val="380"/>
              <w:jc w:val="center"/>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Black" w:hAnsi="Arial Black" w:eastAsia="宋体" w:cs="Times New Roman"/>
                <w:color w:val="000000"/>
                <w:kern w:val="2"/>
                <w:sz w:val="18"/>
                <w:szCs w:val="21"/>
                <w:lang w:val="en-US" w:eastAsia="zh-CN" w:bidi="ar-SA"/>
              </w:rPr>
            </w:pPr>
            <w:r>
              <w:rPr>
                <w:rFonts w:hint="eastAsia" w:ascii="Arial Black" w:hAnsi="Arial Black"/>
                <w:color w:val="000000"/>
                <w:sz w:val="18"/>
                <w:lang w:val="en-US" w:eastAsia="zh-CN"/>
              </w:rPr>
              <w:t>11</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Labor</w:t>
            </w:r>
          </w:p>
        </w:tc>
        <w:tc>
          <w:tcPr>
            <w:tcW w:w="2551" w:type="dxa"/>
            <w:tcBorders>
              <w:top w:val="single" w:color="000000" w:sz="4" w:space="0"/>
              <w:left w:val="nil"/>
              <w:bottom w:val="single" w:color="000000" w:sz="4" w:space="0"/>
              <w:right w:val="single" w:color="000000" w:sz="4" w:space="0"/>
            </w:tcBorders>
          </w:tcPr>
          <w:p>
            <w:pPr>
              <w:rPr>
                <w:rFonts w:ascii="宋体" w:hAnsi="宋体"/>
                <w:color w:val="000000"/>
              </w:rPr>
            </w:pPr>
            <w:r>
              <w:rPr>
                <w:rFonts w:hint="eastAsia" w:ascii="宋体" w:hAnsi="宋体"/>
                <w:color w:val="000000"/>
              </w:rPr>
              <w:t>增加人工费（元）</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pStyle w:val="380"/>
              <w:jc w:val="center"/>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Black" w:hAnsi="Arial Black" w:eastAsia="宋体" w:cs="Times New Roman"/>
                <w:color w:val="000000"/>
                <w:kern w:val="2"/>
                <w:sz w:val="18"/>
                <w:szCs w:val="21"/>
                <w:lang w:val="en-US" w:eastAsia="zh-CN" w:bidi="ar-SA"/>
              </w:rPr>
            </w:pPr>
            <w:r>
              <w:rPr>
                <w:rFonts w:hint="eastAsia" w:ascii="Arial Black" w:hAnsi="Arial Black"/>
                <w:color w:val="000000"/>
                <w:sz w:val="18"/>
                <w:lang w:val="en-US" w:eastAsia="zh-CN"/>
              </w:rPr>
              <w:t>12</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Material</w:t>
            </w:r>
          </w:p>
        </w:tc>
        <w:tc>
          <w:tcPr>
            <w:tcW w:w="2551" w:type="dxa"/>
            <w:tcBorders>
              <w:top w:val="single" w:color="000000" w:sz="4" w:space="0"/>
              <w:left w:val="nil"/>
              <w:bottom w:val="single" w:color="000000" w:sz="4" w:space="0"/>
              <w:right w:val="single" w:color="000000" w:sz="4" w:space="0"/>
            </w:tcBorders>
          </w:tcPr>
          <w:p>
            <w:pPr>
              <w:rPr>
                <w:rFonts w:ascii="宋体" w:hAnsi="宋体"/>
                <w:color w:val="000000"/>
              </w:rPr>
            </w:pPr>
            <w:r>
              <w:rPr>
                <w:rFonts w:hint="eastAsia" w:ascii="宋体" w:hAnsi="宋体"/>
                <w:color w:val="000000"/>
              </w:rPr>
              <w:t>增加材料费（元）</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pStyle w:val="380"/>
              <w:jc w:val="center"/>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Arial Black" w:hAnsi="Arial Black" w:eastAsia="宋体"/>
                <w:color w:val="000000"/>
                <w:sz w:val="18"/>
                <w:lang w:val="en-US" w:eastAsia="zh-CN"/>
              </w:rPr>
            </w:pPr>
            <w:r>
              <w:rPr>
                <w:rFonts w:hint="eastAsia" w:ascii="Arial Black" w:hAnsi="Arial Black"/>
                <w:color w:val="000000"/>
                <w:sz w:val="18"/>
                <w:lang w:val="en-US" w:eastAsia="zh-CN"/>
              </w:rPr>
              <w:t>13</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Machine</w:t>
            </w:r>
          </w:p>
        </w:tc>
        <w:tc>
          <w:tcPr>
            <w:tcW w:w="2551" w:type="dxa"/>
            <w:tcBorders>
              <w:top w:val="single" w:color="000000" w:sz="4" w:space="0"/>
              <w:left w:val="nil"/>
              <w:bottom w:val="single" w:color="000000" w:sz="4" w:space="0"/>
              <w:right w:val="single" w:color="000000" w:sz="4" w:space="0"/>
            </w:tcBorders>
          </w:tcPr>
          <w:p>
            <w:pPr>
              <w:rPr>
                <w:rFonts w:ascii="宋体" w:hAnsi="宋体"/>
                <w:color w:val="000000"/>
              </w:rPr>
            </w:pPr>
            <w:r>
              <w:rPr>
                <w:rFonts w:hint="eastAsia" w:ascii="宋体" w:hAnsi="宋体"/>
                <w:color w:val="000000"/>
              </w:rPr>
              <w:t>增加机</w:t>
            </w:r>
            <w:r>
              <w:rPr>
                <w:rFonts w:hint="eastAsia" w:ascii="宋体" w:hAnsi="宋体"/>
                <w:color w:val="000000"/>
                <w:lang w:val="en-US" w:eastAsia="zh-CN"/>
              </w:rPr>
              <w:t>具</w:t>
            </w:r>
            <w:r>
              <w:rPr>
                <w:rFonts w:hint="eastAsia" w:ascii="宋体" w:hAnsi="宋体"/>
                <w:color w:val="000000"/>
              </w:rPr>
              <w:t>费（元）</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pStyle w:val="380"/>
              <w:jc w:val="center"/>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Arial Black" w:hAnsi="Arial Black"/>
                <w:color w:val="000000"/>
                <w:sz w:val="18"/>
                <w:lang w:val="en-US" w:eastAsia="zh-CN"/>
              </w:rPr>
            </w:pPr>
            <w:r>
              <w:rPr>
                <w:rFonts w:hint="eastAsia" w:ascii="Arial Black" w:hAnsi="Arial Black"/>
                <w:color w:val="000000"/>
                <w:sz w:val="18"/>
                <w:lang w:val="en-US" w:eastAsia="zh-CN"/>
              </w:rPr>
              <w:t>14</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ManageFee</w:t>
            </w:r>
          </w:p>
        </w:tc>
        <w:tc>
          <w:tcPr>
            <w:tcW w:w="2551" w:type="dxa"/>
            <w:tcBorders>
              <w:top w:val="single" w:color="000000" w:sz="4" w:space="0"/>
              <w:left w:val="nil"/>
              <w:bottom w:val="single" w:color="000000" w:sz="4" w:space="0"/>
              <w:right w:val="single" w:color="000000" w:sz="4" w:space="0"/>
            </w:tcBorders>
          </w:tcPr>
          <w:p>
            <w:pPr>
              <w:rPr>
                <w:rFonts w:hint="eastAsia" w:ascii="宋体" w:hAnsi="宋体"/>
                <w:color w:val="000000"/>
              </w:rPr>
            </w:pPr>
            <w:r>
              <w:rPr>
                <w:rFonts w:hint="eastAsia" w:ascii="宋体" w:hAnsi="宋体"/>
                <w:color w:val="000000"/>
                <w:lang w:val="en-US" w:eastAsia="zh-CN"/>
              </w:rPr>
              <w:t>增加管理费</w:t>
            </w:r>
            <w:r>
              <w:rPr>
                <w:rFonts w:hint="eastAsia" w:ascii="宋体" w:hAnsi="宋体"/>
                <w:color w:val="000000"/>
              </w:rPr>
              <w:t>（元）</w:t>
            </w:r>
          </w:p>
        </w:tc>
        <w:tc>
          <w:tcPr>
            <w:tcW w:w="1134" w:type="dxa"/>
            <w:tcBorders>
              <w:top w:val="single" w:color="000000" w:sz="4" w:space="0"/>
              <w:left w:val="nil"/>
              <w:bottom w:val="single" w:color="000000" w:sz="4" w:space="0"/>
              <w:right w:val="single" w:color="000000" w:sz="4" w:space="0"/>
            </w:tcBorders>
          </w:tcPr>
          <w:p>
            <w:pPr>
              <w:jc w:val="center"/>
              <w:rPr>
                <w:rFonts w:hint="eastAsia"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pStyle w:val="380"/>
              <w:jc w:val="center"/>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bl>
    <w:p>
      <w:pPr>
        <w:ind w:left="721" w:leftChars="172" w:hanging="360" w:hangingChars="200"/>
        <w:rPr>
          <w:rFonts w:ascii="宋体" w:hAnsi="宋体"/>
          <w:color w:val="000000"/>
          <w:sz w:val="18"/>
          <w:szCs w:val="18"/>
        </w:rPr>
      </w:pPr>
      <w:r>
        <w:rPr>
          <w:rFonts w:hint="eastAsia" w:ascii="宋体" w:hAnsi="宋体"/>
          <w:color w:val="000000"/>
          <w:sz w:val="18"/>
          <w:szCs w:val="18"/>
        </w:rPr>
        <w:t>注：</w:t>
      </w:r>
      <w:r>
        <w:rPr>
          <w:rFonts w:ascii="宋体" w:hAnsi="宋体" w:cs="宋体"/>
          <w:color w:val="000000"/>
          <w:kern w:val="0"/>
          <w:sz w:val="18"/>
          <w:szCs w:val="18"/>
        </w:rPr>
        <w:t>CalcKind</w:t>
      </w:r>
      <w:r>
        <w:rPr>
          <w:rFonts w:hint="eastAsia" w:ascii="宋体" w:hAnsi="宋体"/>
          <w:color w:val="000000"/>
          <w:sz w:val="18"/>
          <w:szCs w:val="18"/>
        </w:rPr>
        <w:t>（计算基础类型）：</w:t>
      </w:r>
      <w:r>
        <w:rPr>
          <w:rFonts w:hint="eastAsia" w:ascii="宋体" w:hAnsi="宋体" w:cs="宋体"/>
          <w:color w:val="000000"/>
          <w:kern w:val="0"/>
          <w:sz w:val="18"/>
          <w:szCs w:val="18"/>
        </w:rPr>
        <w:t>1=市场人工费</w:t>
      </w:r>
      <w:r>
        <w:rPr>
          <w:rFonts w:hint="eastAsia" w:ascii="宋体" w:hAnsi="宋体" w:cs="Arial"/>
          <w:color w:val="000000"/>
          <w:kern w:val="0"/>
          <w:sz w:val="18"/>
          <w:szCs w:val="18"/>
        </w:rPr>
        <w:t>；</w:t>
      </w:r>
      <w:r>
        <w:rPr>
          <w:rFonts w:hint="eastAsia" w:ascii="宋体" w:hAnsi="宋体" w:cs="Arial"/>
          <w:color w:val="000000"/>
          <w:kern w:val="0"/>
          <w:sz w:val="18"/>
          <w:szCs w:val="18"/>
          <w:lang w:val="en-US" w:eastAsia="zh-CN"/>
        </w:rPr>
        <w:t>2=市场人工费、市场机具费；</w:t>
      </w:r>
      <w:r>
        <w:rPr>
          <w:rFonts w:hint="eastAsia" w:ascii="宋体" w:hAnsi="宋体" w:cs="宋体"/>
          <w:color w:val="000000"/>
          <w:kern w:val="0"/>
          <w:sz w:val="18"/>
          <w:szCs w:val="18"/>
        </w:rPr>
        <w:t>3=市场人工费+</w:t>
      </w:r>
      <w:r>
        <w:rPr>
          <w:rFonts w:hint="eastAsia" w:ascii="宋体" w:hAnsi="宋体" w:cs="宋体"/>
          <w:color w:val="000000"/>
          <w:kern w:val="0"/>
          <w:sz w:val="18"/>
          <w:szCs w:val="18"/>
          <w:lang w:val="en-US" w:eastAsia="zh-CN"/>
        </w:rPr>
        <w:t>市场机具费；4=定额人工费；5=</w:t>
      </w:r>
      <w:r>
        <w:rPr>
          <w:rFonts w:hint="eastAsia" w:ascii="宋体" w:hAnsi="宋体" w:cs="Arial"/>
          <w:color w:val="000000"/>
          <w:kern w:val="0"/>
          <w:sz w:val="18"/>
          <w:szCs w:val="18"/>
          <w:lang w:val="en-US" w:eastAsia="zh-CN"/>
        </w:rPr>
        <w:t>定额人工费、定额机具费；</w:t>
      </w:r>
      <w:r>
        <w:rPr>
          <w:rFonts w:hint="eastAsia" w:ascii="宋体" w:hAnsi="宋体" w:cs="宋体"/>
          <w:color w:val="000000"/>
          <w:kern w:val="0"/>
          <w:sz w:val="18"/>
          <w:szCs w:val="18"/>
          <w:lang w:val="en-US" w:eastAsia="zh-CN"/>
        </w:rPr>
        <w:t>6</w:t>
      </w:r>
      <w:r>
        <w:rPr>
          <w:rFonts w:hint="eastAsia" w:ascii="宋体" w:hAnsi="宋体" w:cs="宋体"/>
          <w:color w:val="000000"/>
          <w:kern w:val="0"/>
          <w:sz w:val="18"/>
          <w:szCs w:val="18"/>
        </w:rPr>
        <w:t>=</w:t>
      </w:r>
      <w:r>
        <w:rPr>
          <w:rFonts w:hint="eastAsia" w:ascii="宋体" w:hAnsi="宋体" w:cs="宋体"/>
          <w:color w:val="000000"/>
          <w:kern w:val="0"/>
          <w:sz w:val="18"/>
          <w:szCs w:val="18"/>
          <w:lang w:val="en-US" w:eastAsia="zh-CN"/>
        </w:rPr>
        <w:t>定额</w:t>
      </w:r>
      <w:r>
        <w:rPr>
          <w:rFonts w:hint="eastAsia" w:ascii="宋体" w:hAnsi="宋体" w:cs="宋体"/>
          <w:color w:val="000000"/>
          <w:kern w:val="0"/>
          <w:sz w:val="18"/>
          <w:szCs w:val="18"/>
        </w:rPr>
        <w:t>人工费+</w:t>
      </w:r>
      <w:r>
        <w:rPr>
          <w:rFonts w:hint="eastAsia" w:ascii="宋体" w:hAnsi="宋体" w:cs="宋体"/>
          <w:color w:val="000000"/>
          <w:kern w:val="0"/>
          <w:sz w:val="18"/>
          <w:szCs w:val="18"/>
          <w:lang w:val="en-US" w:eastAsia="zh-CN"/>
        </w:rPr>
        <w:t>定额机具费</w:t>
      </w:r>
      <w:r>
        <w:rPr>
          <w:rFonts w:hint="eastAsia" w:ascii="宋体" w:hAnsi="宋体" w:cs="宋体"/>
          <w:color w:val="000000"/>
          <w:kern w:val="0"/>
          <w:sz w:val="18"/>
          <w:szCs w:val="18"/>
          <w:lang w:eastAsia="zh-CN"/>
        </w:rPr>
        <w:t>。</w:t>
      </w:r>
    </w:p>
    <w:p>
      <w:pPr>
        <w:spacing w:before="156" w:beforeLines="50"/>
        <w:rPr>
          <w:rFonts w:hint="default" w:eastAsia="宋体"/>
          <w:color w:val="000000"/>
          <w:lang w:val="en-US" w:eastAsia="zh-CN"/>
        </w:rPr>
      </w:pPr>
      <w:r>
        <w:rPr>
          <w:rFonts w:ascii="Times New Roman" w:hAnsi="Times New Roman"/>
          <w:b/>
          <w:color w:val="000000"/>
        </w:rPr>
        <w:t>6.3.</w:t>
      </w:r>
      <w:r>
        <w:rPr>
          <w:rFonts w:hint="eastAsia" w:ascii="Times New Roman" w:hAnsi="Times New Roman"/>
          <w:b/>
          <w:color w:val="000000"/>
          <w:lang w:val="en-US" w:eastAsia="zh-CN"/>
        </w:rPr>
        <w:t>9</w:t>
      </w:r>
      <w:r>
        <w:rPr>
          <w:rFonts w:ascii="Times New Roman" w:hAnsi="Times New Roman"/>
          <w:b/>
          <w:color w:val="000000"/>
        </w:rPr>
        <w:t xml:space="preserve"> </w:t>
      </w:r>
      <w:r>
        <w:rPr>
          <w:rFonts w:ascii="Times New Roman" w:hAnsi="Times New Roman"/>
          <w:color w:val="000000"/>
        </w:rPr>
        <w:t xml:space="preserve"> </w:t>
      </w:r>
      <w:bookmarkStart w:id="439" w:name="OLE_LINK179"/>
      <w:bookmarkStart w:id="440" w:name="OLE_LINK180"/>
      <w:r>
        <w:rPr>
          <w:rFonts w:hint="eastAsia" w:ascii="宋体" w:hAnsi="宋体"/>
          <w:color w:val="000000"/>
        </w:rPr>
        <w:t>子目单价计算</w:t>
      </w:r>
      <w:r>
        <w:rPr>
          <w:rFonts w:ascii="宋体" w:hAnsi="宋体"/>
          <w:color w:val="000000"/>
        </w:rPr>
        <w:t>的元素名称</w:t>
      </w:r>
      <w:bookmarkEnd w:id="439"/>
      <w:bookmarkEnd w:id="440"/>
      <w:bookmarkStart w:id="441" w:name="OLE_LINK150"/>
      <w:bookmarkStart w:id="442" w:name="OLE_LINK149"/>
      <w:r>
        <w:rPr>
          <w:rFonts w:ascii="宋体" w:hAnsi="宋体"/>
          <w:color w:val="000000"/>
        </w:rPr>
        <w:t>UnitPriceCalculationOfItem</w:t>
      </w:r>
      <w:bookmarkEnd w:id="441"/>
      <w:bookmarkEnd w:id="442"/>
      <w:r>
        <w:rPr>
          <w:rFonts w:ascii="宋体" w:hAnsi="宋体"/>
          <w:color w:val="000000"/>
        </w:rPr>
        <w:t>，记录</w:t>
      </w:r>
      <w:r>
        <w:rPr>
          <w:rFonts w:hint="eastAsia" w:ascii="宋体" w:hAnsi="宋体"/>
          <w:color w:val="000000"/>
        </w:rPr>
        <w:t>设备及工器具购置费、</w:t>
      </w:r>
      <w:r>
        <w:rPr>
          <w:rFonts w:hint="eastAsia" w:ascii="宋体" w:hAnsi="宋体"/>
          <w:color w:val="000000"/>
          <w:lang w:val="en-US" w:eastAsia="zh-CN"/>
        </w:rPr>
        <w:t>分部工程、</w:t>
      </w:r>
      <w:r>
        <w:rPr>
          <w:rFonts w:hint="eastAsia" w:ascii="宋体" w:hAnsi="宋体"/>
          <w:color w:val="000000"/>
        </w:rPr>
        <w:t>清单项目、</w:t>
      </w:r>
      <w:r>
        <w:rPr>
          <w:rFonts w:hint="eastAsia" w:ascii="宋体" w:hAnsi="宋体"/>
          <w:color w:val="000000"/>
          <w:lang w:val="en-US" w:eastAsia="zh-CN"/>
        </w:rPr>
        <w:t>定额</w:t>
      </w:r>
      <w:r>
        <w:rPr>
          <w:rFonts w:hint="eastAsia" w:ascii="宋体" w:hAnsi="宋体"/>
          <w:color w:val="000000"/>
        </w:rPr>
        <w:t>子目的单价组成及计算过程信息，</w:t>
      </w:r>
      <w:r>
        <w:rPr>
          <w:rFonts w:ascii="宋体" w:hAnsi="宋体"/>
          <w:color w:val="000000"/>
        </w:rPr>
        <w:t>UnitPriceCalculationOfItem</w:t>
      </w:r>
      <w:r>
        <w:rPr>
          <w:rFonts w:hint="eastAsia" w:ascii="宋体" w:hAnsi="宋体"/>
          <w:color w:val="000000"/>
        </w:rPr>
        <w:t>（子目单价计算），应支持树形结构，元素关系应符合图6.3.</w:t>
      </w:r>
      <w:r>
        <w:rPr>
          <w:rFonts w:hint="eastAsia" w:ascii="宋体" w:hAnsi="宋体"/>
          <w:color w:val="000000"/>
          <w:lang w:val="en-US" w:eastAsia="zh-CN"/>
        </w:rPr>
        <w:t>9</w:t>
      </w:r>
      <w:r>
        <w:rPr>
          <w:rFonts w:hint="eastAsia" w:ascii="宋体" w:hAnsi="宋体"/>
          <w:color w:val="000000"/>
        </w:rPr>
        <w:t>的规定，属性定义应符合表6.3.</w:t>
      </w:r>
      <w:r>
        <w:rPr>
          <w:rFonts w:hint="eastAsia" w:ascii="宋体" w:hAnsi="宋体"/>
          <w:color w:val="000000"/>
          <w:lang w:val="en-US" w:eastAsia="zh-CN"/>
        </w:rPr>
        <w:t>9</w:t>
      </w:r>
      <w:r>
        <w:rPr>
          <w:rFonts w:hint="eastAsia" w:ascii="宋体" w:hAnsi="宋体"/>
          <w:color w:val="000000"/>
        </w:rPr>
        <w:t>的规定。</w:t>
      </w:r>
    </w:p>
    <w:p>
      <w:pPr>
        <w:jc w:val="center"/>
        <w:rPr>
          <w:color w:val="000000"/>
        </w:rPr>
      </w:pPr>
      <w:r>
        <w:rPr>
          <w:color w:val="000000"/>
        </w:rPr>
        <w:drawing>
          <wp:inline distT="0" distB="0" distL="0" distR="0">
            <wp:extent cx="4872355" cy="1024255"/>
            <wp:effectExtent l="0" t="0" r="0" b="0"/>
            <wp:docPr id="86"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6" name="图片 22"/>
                    <pic:cNvPicPr>
                      <a:picLocks noChangeAspect="true" noChangeArrowheads="true"/>
                    </pic:cNvPicPr>
                  </pic:nvPicPr>
                  <pic:blipFill>
                    <a:blip r:embed="rId115" cstate="print">
                      <a:extLst>
                        <a:ext uri="{28A0092B-C50C-407E-A947-70E740481C1C}">
                          <a14:useLocalDpi xmlns:a14="http://schemas.microsoft.com/office/drawing/2010/main" val="false"/>
                        </a:ext>
                      </a:extLst>
                    </a:blip>
                    <a:srcRect/>
                    <a:stretch>
                      <a:fillRect/>
                    </a:stretch>
                  </pic:blipFill>
                  <pic:spPr>
                    <a:xfrm>
                      <a:off x="0" y="0"/>
                      <a:ext cx="4872355" cy="1024255"/>
                    </a:xfrm>
                    <a:prstGeom prst="rect">
                      <a:avLst/>
                    </a:prstGeom>
                    <a:noFill/>
                    <a:ln>
                      <a:noFill/>
                    </a:ln>
                  </pic:spPr>
                </pic:pic>
              </a:graphicData>
            </a:graphic>
          </wp:inline>
        </w:drawing>
      </w:r>
    </w:p>
    <w:p>
      <w:pPr>
        <w:jc w:val="center"/>
        <w:rPr>
          <w:rFonts w:ascii="宋体" w:hAnsi="宋体"/>
          <w:color w:val="000000"/>
          <w:sz w:val="18"/>
          <w:szCs w:val="18"/>
        </w:rPr>
      </w:pPr>
      <w:bookmarkStart w:id="443" w:name="OLE_LINK256"/>
      <w:bookmarkStart w:id="444" w:name="OLE_LINK255"/>
      <w:r>
        <w:rPr>
          <w:rFonts w:hint="eastAsia" w:ascii="宋体" w:hAnsi="宋体"/>
          <w:color w:val="000000"/>
          <w:sz w:val="18"/>
          <w:szCs w:val="18"/>
        </w:rPr>
        <w:t>图6.3.</w:t>
      </w:r>
      <w:r>
        <w:rPr>
          <w:rFonts w:hint="eastAsia" w:ascii="宋体" w:hAnsi="宋体"/>
          <w:color w:val="000000"/>
          <w:sz w:val="18"/>
          <w:szCs w:val="18"/>
          <w:lang w:val="en-US" w:eastAsia="zh-CN"/>
        </w:rPr>
        <w:t>9</w:t>
      </w:r>
      <w:r>
        <w:rPr>
          <w:rFonts w:hint="eastAsia" w:ascii="宋体" w:hAnsi="宋体"/>
          <w:color w:val="000000"/>
          <w:sz w:val="18"/>
          <w:szCs w:val="18"/>
        </w:rPr>
        <w:t xml:space="preserve">  </w:t>
      </w:r>
      <w:r>
        <w:rPr>
          <w:rFonts w:ascii="宋体" w:hAnsi="宋体"/>
          <w:color w:val="000000"/>
          <w:sz w:val="18"/>
          <w:szCs w:val="18"/>
        </w:rPr>
        <w:t>UnitPriceCalculationOfItem</w:t>
      </w:r>
      <w:r>
        <w:rPr>
          <w:rFonts w:hint="eastAsia" w:ascii="宋体" w:hAnsi="宋体"/>
          <w:color w:val="000000"/>
          <w:sz w:val="18"/>
          <w:szCs w:val="18"/>
        </w:rPr>
        <w:t>元素关系</w:t>
      </w:r>
      <w:bookmarkEnd w:id="443"/>
      <w:bookmarkEnd w:id="444"/>
    </w:p>
    <w:p>
      <w:pPr>
        <w:spacing w:before="156" w:beforeLines="50"/>
        <w:jc w:val="center"/>
        <w:rPr>
          <w:color w:val="000000"/>
        </w:rPr>
      </w:pPr>
      <w:r>
        <w:rPr>
          <w:rFonts w:hint="eastAsia" w:ascii="宋体" w:hAnsi="宋体"/>
          <w:b/>
          <w:color w:val="000000"/>
        </w:rPr>
        <w:t>表6.3.</w:t>
      </w:r>
      <w:r>
        <w:rPr>
          <w:rFonts w:hint="eastAsia" w:ascii="宋体" w:hAnsi="宋体"/>
          <w:b/>
          <w:color w:val="000000"/>
          <w:lang w:val="en-US" w:eastAsia="zh-CN"/>
        </w:rPr>
        <w:t>9</w:t>
      </w:r>
      <w:r>
        <w:rPr>
          <w:rFonts w:hint="eastAsia" w:ascii="宋体" w:hAnsi="宋体"/>
          <w:b/>
          <w:color w:val="000000"/>
        </w:rPr>
        <w:t xml:space="preserve">  </w:t>
      </w:r>
      <w:r>
        <w:rPr>
          <w:rFonts w:ascii="宋体" w:hAnsi="宋体"/>
          <w:b/>
          <w:color w:val="000000"/>
        </w:rPr>
        <w:t>UnitPriceCalculationOfItem</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Name  </w:t>
            </w:r>
          </w:p>
        </w:tc>
        <w:tc>
          <w:tcPr>
            <w:tcW w:w="2551" w:type="dxa"/>
            <w:tcBorders>
              <w:top w:val="single" w:color="000000" w:sz="4" w:space="0"/>
              <w:left w:val="nil"/>
              <w:bottom w:val="single" w:color="000000" w:sz="4" w:space="0"/>
              <w:right w:val="single" w:color="000000" w:sz="4" w:space="0"/>
            </w:tcBorders>
          </w:tcPr>
          <w:p>
            <w:pPr>
              <w:rPr>
                <w:rFonts w:ascii="宋体" w:hAnsi="宋体" w:cs="宋体"/>
                <w:color w:val="000000"/>
              </w:rPr>
            </w:pPr>
            <w:r>
              <w:rPr>
                <w:rFonts w:hint="eastAsia"/>
                <w:color w:val="000000"/>
              </w:rPr>
              <w:t>费用名称</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jc w:val="center"/>
              <w:rPr>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olor w:val="000000"/>
                <w:kern w:val="0"/>
                <w:sz w:val="18"/>
                <w:szCs w:val="18"/>
              </w:rPr>
              <w:t>QtyFormula</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计算基数</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pStyle w:val="380"/>
              <w:jc w:val="center"/>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填写规则见注1</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Rate  </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ascii="宋体" w:hAnsi="宋体"/>
                <w:color w:val="000000"/>
              </w:rPr>
              <w:t>费率（%）</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jc w:val="center"/>
              <w:rPr>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Total</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金额（元）</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tcPr>
          <w:p>
            <w:pPr>
              <w:pStyle w:val="380"/>
              <w:jc w:val="center"/>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5</w:t>
            </w:r>
          </w:p>
        </w:tc>
        <w:tc>
          <w:tcPr>
            <w:tcW w:w="2058"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Code</w:t>
            </w:r>
          </w:p>
        </w:tc>
        <w:tc>
          <w:tcPr>
            <w:tcW w:w="2551" w:type="dxa"/>
            <w:tcBorders>
              <w:top w:val="single" w:color="000000" w:sz="4" w:space="0"/>
              <w:left w:val="nil"/>
              <w:bottom w:val="single" w:color="000000" w:sz="4" w:space="0"/>
              <w:right w:val="single" w:color="000000" w:sz="4" w:space="0"/>
            </w:tcBorders>
            <w:vAlign w:val="center"/>
          </w:tcPr>
          <w:p>
            <w:pPr>
              <w:jc w:val="left"/>
              <w:rPr>
                <w:color w:val="000000"/>
              </w:rPr>
            </w:pPr>
            <w:r>
              <w:rPr>
                <w:rFonts w:hint="eastAsia"/>
                <w:color w:val="000000"/>
              </w:rPr>
              <w:t>费用代号</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jc w:val="center"/>
              <w:rPr>
                <w:rFonts w:ascii="宋体" w:hAnsi="宋体"/>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填写规则见注2</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6</w:t>
            </w:r>
          </w:p>
        </w:tc>
        <w:tc>
          <w:tcPr>
            <w:tcW w:w="2058" w:type="dxa"/>
            <w:tcBorders>
              <w:top w:val="single" w:color="000000" w:sz="4" w:space="0"/>
              <w:left w:val="nil"/>
              <w:bottom w:val="single" w:color="000000" w:sz="4" w:space="0"/>
              <w:right w:val="single" w:color="000000" w:sz="4" w:space="0"/>
            </w:tcBorders>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Remark</w:t>
            </w:r>
          </w:p>
        </w:tc>
        <w:tc>
          <w:tcPr>
            <w:tcW w:w="2551" w:type="dxa"/>
            <w:tcBorders>
              <w:top w:val="single" w:color="000000" w:sz="4" w:space="0"/>
              <w:left w:val="nil"/>
              <w:bottom w:val="single" w:color="000000" w:sz="4" w:space="0"/>
              <w:right w:val="single" w:color="000000" w:sz="4" w:space="0"/>
            </w:tcBorders>
          </w:tcPr>
          <w:p>
            <w:pPr>
              <w:rPr>
                <w:color w:val="000000"/>
              </w:rPr>
            </w:pPr>
            <w:r>
              <w:rPr>
                <w:rFonts w:hint="eastAsia"/>
                <w:color w:val="000000"/>
              </w:rPr>
              <w:t>备注</w:t>
            </w:r>
          </w:p>
        </w:tc>
        <w:tc>
          <w:tcPr>
            <w:tcW w:w="1134" w:type="dxa"/>
            <w:tcBorders>
              <w:top w:val="single" w:color="000000" w:sz="4" w:space="0"/>
              <w:left w:val="nil"/>
              <w:bottom w:val="single" w:color="000000" w:sz="4" w:space="0"/>
              <w:right w:val="single" w:color="000000" w:sz="4" w:space="0"/>
            </w:tcBorders>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tcPr>
          <w:p>
            <w:pPr>
              <w:pStyle w:val="380"/>
              <w:jc w:val="center"/>
              <w:rPr>
                <w:rFonts w:ascii="宋体" w:hAnsi="宋体"/>
                <w:b/>
                <w:color w:val="000000"/>
              </w:rPr>
            </w:pPr>
          </w:p>
        </w:tc>
        <w:tc>
          <w:tcPr>
            <w:tcW w:w="1701" w:type="dxa"/>
            <w:tcBorders>
              <w:top w:val="single" w:color="000000" w:sz="4" w:space="0"/>
              <w:left w:val="nil"/>
              <w:bottom w:val="single" w:color="000000" w:sz="4" w:space="0"/>
              <w:right w:val="single" w:color="000000" w:sz="4" w:space="0"/>
            </w:tcBorders>
            <w:vAlign w:val="center"/>
          </w:tcPr>
          <w:p>
            <w:pPr>
              <w:rPr>
                <w:rFonts w:ascii="宋体" w:hAnsi="宋体"/>
                <w:color w:val="000000"/>
              </w:rPr>
            </w:pPr>
          </w:p>
        </w:tc>
      </w:tr>
      <w:bookmarkEnd w:id="404"/>
    </w:tbl>
    <w:p>
      <w:pPr>
        <w:ind w:firstLine="360" w:firstLineChars="200"/>
        <w:rPr>
          <w:rStyle w:val="224"/>
          <w:rFonts w:hint="default" w:ascii="Times New Roman" w:hAnsi="Times New Roman"/>
          <w:color w:val="000000" w:themeColor="text1"/>
          <w:szCs w:val="24"/>
        </w:rPr>
      </w:pPr>
      <w:bookmarkStart w:id="445" w:name="OLE_LINK426"/>
      <w:bookmarkStart w:id="446" w:name="_Toc452386482"/>
      <w:bookmarkStart w:id="447" w:name="OLE_LINK425"/>
      <w:r>
        <w:rPr>
          <w:rStyle w:val="224"/>
          <w:rFonts w:hint="default"/>
          <w:color w:val="000000" w:themeColor="text1"/>
        </w:rPr>
        <w:t xml:space="preserve">注：1  </w:t>
      </w:r>
      <w:r>
        <w:rPr>
          <w:rFonts w:ascii="宋体" w:hAnsi="宋体"/>
          <w:color w:val="000000" w:themeColor="text1"/>
          <w:sz w:val="18"/>
          <w:szCs w:val="18"/>
        </w:rPr>
        <w:t>QtyFormula</w:t>
      </w:r>
      <w:r>
        <w:rPr>
          <w:rFonts w:hint="eastAsia" w:ascii="宋体" w:hAnsi="宋体"/>
          <w:color w:val="000000" w:themeColor="text1"/>
          <w:sz w:val="18"/>
          <w:szCs w:val="18"/>
        </w:rPr>
        <w:t>（计算基数）：非空时，按本标准第3.0.6条的规定填写</w:t>
      </w:r>
      <w:r>
        <w:rPr>
          <w:rFonts w:hint="eastAsia" w:ascii="宋体" w:hAnsi="宋体"/>
          <w:color w:val="000000"/>
          <w:sz w:val="18"/>
          <w:szCs w:val="18"/>
          <w:lang w:val="en-US" w:eastAsia="zh-CN"/>
        </w:rPr>
        <w:t>；</w:t>
      </w:r>
    </w:p>
    <w:p>
      <w:pPr>
        <w:ind w:firstLine="720" w:firstLineChars="400"/>
        <w:rPr>
          <w:rStyle w:val="224"/>
          <w:rFonts w:hint="default"/>
          <w:color w:val="000000" w:themeColor="text1"/>
        </w:rPr>
      </w:pPr>
      <w:r>
        <w:rPr>
          <w:rStyle w:val="224"/>
          <w:rFonts w:hint="default"/>
          <w:color w:val="000000" w:themeColor="text1"/>
        </w:rPr>
        <w:t>2  Code（费用代号）：按本标准第3.0.5条的规定填写。</w:t>
      </w:r>
    </w:p>
    <w:p>
      <w:pPr>
        <w:spacing w:before="156" w:beforeLines="50"/>
        <w:rPr>
          <w:rFonts w:ascii="Times New Roman" w:hAnsi="Times New Roman"/>
          <w:b/>
          <w:color w:val="000000"/>
        </w:rPr>
      </w:pPr>
      <w:r>
        <w:rPr>
          <w:rFonts w:hint="eastAsia" w:ascii="Times New Roman" w:hAnsi="Times New Roman"/>
          <w:b/>
          <w:color w:val="000000"/>
        </w:rPr>
        <w:t>6.3.1</w:t>
      </w:r>
      <w:r>
        <w:rPr>
          <w:rFonts w:hint="eastAsia" w:ascii="Times New Roman" w:hAnsi="Times New Roman"/>
          <w:b/>
          <w:color w:val="000000"/>
          <w:lang w:val="en-US" w:eastAsia="zh-CN"/>
        </w:rPr>
        <w:t>0</w:t>
      </w:r>
      <w:r>
        <w:rPr>
          <w:rFonts w:hint="eastAsia" w:ascii="Times New Roman" w:hAnsi="Times New Roman"/>
          <w:b/>
          <w:color w:val="000000"/>
        </w:rPr>
        <w:t xml:space="preserve">  </w:t>
      </w:r>
      <w:r>
        <w:rPr>
          <w:rFonts w:hint="eastAsia" w:ascii="宋体" w:hAnsi="宋体"/>
          <w:color w:val="000000"/>
        </w:rPr>
        <w:t>子目管理费的元素名称</w:t>
      </w:r>
      <w:r>
        <w:rPr>
          <w:rFonts w:ascii="宋体" w:hAnsi="宋体"/>
          <w:color w:val="000000"/>
        </w:rPr>
        <w:t>ManageFees</w:t>
      </w:r>
      <w:r>
        <w:rPr>
          <w:rFonts w:hint="eastAsia" w:ascii="宋体" w:hAnsi="宋体"/>
          <w:color w:val="000000"/>
        </w:rPr>
        <w:t>，记录</w:t>
      </w:r>
      <w:r>
        <w:rPr>
          <w:rFonts w:hint="eastAsia" w:ascii="宋体" w:hAnsi="宋体"/>
          <w:color w:val="000000"/>
          <w:lang w:val="en-US" w:eastAsia="zh-CN"/>
        </w:rPr>
        <w:t>定额</w:t>
      </w:r>
      <w:r>
        <w:rPr>
          <w:rFonts w:hint="eastAsia" w:ascii="宋体" w:hAnsi="宋体"/>
          <w:color w:val="000000"/>
        </w:rPr>
        <w:t>子目的管理费原值、管理费调整信息，元素关系应符合图6.3.</w:t>
      </w:r>
      <w:r>
        <w:rPr>
          <w:rFonts w:hint="eastAsia" w:ascii="宋体" w:hAnsi="宋体"/>
          <w:color w:val="000000"/>
          <w:lang w:val="en-US" w:eastAsia="zh-CN"/>
        </w:rPr>
        <w:t>10</w:t>
      </w:r>
      <w:r>
        <w:rPr>
          <w:rFonts w:hint="eastAsia" w:ascii="宋体" w:hAnsi="宋体"/>
          <w:color w:val="000000"/>
        </w:rPr>
        <w:t>的规定，属性定义应符合表6.3.1</w:t>
      </w:r>
      <w:r>
        <w:rPr>
          <w:rFonts w:hint="eastAsia" w:ascii="宋体" w:hAnsi="宋体"/>
          <w:color w:val="000000"/>
          <w:lang w:val="en-US" w:eastAsia="zh-CN"/>
        </w:rPr>
        <w:t>0</w:t>
      </w:r>
      <w:r>
        <w:rPr>
          <w:rFonts w:hint="eastAsia" w:ascii="宋体" w:hAnsi="宋体"/>
          <w:color w:val="000000"/>
        </w:rPr>
        <w:t>的规定。</w:t>
      </w:r>
    </w:p>
    <w:p>
      <w:pPr>
        <w:jc w:val="center"/>
        <w:rPr>
          <w:color w:val="000000"/>
        </w:rPr>
      </w:pPr>
      <w:r>
        <w:rPr>
          <w:color w:val="000000"/>
        </w:rPr>
        <w:drawing>
          <wp:inline distT="0" distB="0" distL="0" distR="0">
            <wp:extent cx="2062480" cy="605155"/>
            <wp:effectExtent l="0" t="0" r="0" b="0"/>
            <wp:docPr id="87" name="图片 8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true" noChangeArrowheads="true"/>
                    </pic:cNvPicPr>
                  </pic:nvPicPr>
                  <pic:blipFill>
                    <a:blip r:embed="rId116" cstate="print">
                      <a:extLst>
                        <a:ext uri="{28A0092B-C50C-407E-A947-70E740481C1C}">
                          <a14:useLocalDpi xmlns:a14="http://schemas.microsoft.com/office/drawing/2010/main" val="false"/>
                        </a:ext>
                      </a:extLst>
                    </a:blip>
                    <a:srcRect/>
                    <a:stretch>
                      <a:fillRect/>
                    </a:stretch>
                  </pic:blipFill>
                  <pic:spPr>
                    <a:xfrm>
                      <a:off x="0" y="0"/>
                      <a:ext cx="2062480" cy="605155"/>
                    </a:xfrm>
                    <a:prstGeom prst="rect">
                      <a:avLst/>
                    </a:prstGeom>
                    <a:noFill/>
                    <a:ln>
                      <a:noFill/>
                    </a:ln>
                  </pic:spPr>
                </pic:pic>
              </a:graphicData>
            </a:graphic>
          </wp:inline>
        </w:drawing>
      </w:r>
    </w:p>
    <w:p>
      <w:pPr>
        <w:jc w:val="center"/>
        <w:rPr>
          <w:rFonts w:ascii="宋体" w:hAnsi="宋体"/>
          <w:color w:val="000000"/>
          <w:sz w:val="18"/>
          <w:szCs w:val="18"/>
        </w:rPr>
      </w:pPr>
      <w:r>
        <w:rPr>
          <w:rFonts w:hint="eastAsia" w:ascii="宋体" w:hAnsi="宋体"/>
          <w:color w:val="000000"/>
          <w:sz w:val="18"/>
          <w:szCs w:val="18"/>
        </w:rPr>
        <w:t>图6.3.1</w:t>
      </w:r>
      <w:r>
        <w:rPr>
          <w:rFonts w:hint="eastAsia" w:ascii="宋体" w:hAnsi="宋体"/>
          <w:color w:val="000000"/>
          <w:sz w:val="18"/>
          <w:szCs w:val="18"/>
          <w:lang w:val="en-US" w:eastAsia="zh-CN"/>
        </w:rPr>
        <w:t>0</w:t>
      </w:r>
      <w:r>
        <w:rPr>
          <w:rFonts w:hint="eastAsia" w:ascii="宋体" w:hAnsi="宋体"/>
          <w:color w:val="000000"/>
          <w:sz w:val="18"/>
          <w:szCs w:val="18"/>
        </w:rPr>
        <w:t xml:space="preserve">  </w:t>
      </w:r>
      <w:r>
        <w:rPr>
          <w:rFonts w:ascii="宋体" w:hAnsi="宋体"/>
          <w:color w:val="000000"/>
          <w:sz w:val="18"/>
          <w:szCs w:val="18"/>
        </w:rPr>
        <w:t>ManageFees</w:t>
      </w:r>
      <w:r>
        <w:rPr>
          <w:rFonts w:hint="eastAsia" w:ascii="宋体" w:hAnsi="宋体"/>
          <w:color w:val="000000"/>
          <w:sz w:val="18"/>
          <w:szCs w:val="18"/>
        </w:rPr>
        <w:t>元素关系</w:t>
      </w:r>
    </w:p>
    <w:p>
      <w:pPr>
        <w:spacing w:before="156" w:beforeLines="50"/>
        <w:jc w:val="center"/>
        <w:rPr>
          <w:rFonts w:ascii="宋体" w:hAnsi="宋体"/>
          <w:b/>
          <w:color w:val="000000"/>
        </w:rPr>
      </w:pPr>
      <w:r>
        <w:rPr>
          <w:rFonts w:hint="eastAsia" w:ascii="宋体" w:hAnsi="宋体"/>
          <w:b/>
          <w:color w:val="000000"/>
        </w:rPr>
        <w:t>表6.3.1</w:t>
      </w:r>
      <w:r>
        <w:rPr>
          <w:rFonts w:hint="eastAsia" w:ascii="宋体" w:hAnsi="宋体"/>
          <w:b/>
          <w:color w:val="000000"/>
          <w:lang w:val="en-US" w:eastAsia="zh-CN"/>
        </w:rPr>
        <w:t>0</w:t>
      </w:r>
      <w:r>
        <w:rPr>
          <w:rFonts w:hint="eastAsia" w:ascii="宋体" w:hAnsi="宋体"/>
          <w:b/>
          <w:color w:val="000000"/>
        </w:rPr>
        <w:t xml:space="preserve">  </w:t>
      </w:r>
      <w:r>
        <w:rPr>
          <w:rFonts w:ascii="宋体" w:hAnsi="宋体"/>
          <w:b/>
          <w:color w:val="000000"/>
        </w:rPr>
        <w:t>ManageFees</w:t>
      </w:r>
      <w:r>
        <w:rPr>
          <w:rFonts w:hint="eastAsia" w:ascii="宋体" w:hAnsi="宋体"/>
          <w:b/>
          <w:color w:val="000000"/>
        </w:rPr>
        <w:t>属性定义表</w:t>
      </w:r>
    </w:p>
    <w:tbl>
      <w:tblPr>
        <w:tblStyle w:val="38"/>
        <w:tblW w:w="8330" w:type="dxa"/>
        <w:tblInd w:w="135" w:type="dxa"/>
        <w:tblLayout w:type="fixed"/>
        <w:tblCellMar>
          <w:top w:w="0" w:type="dxa"/>
          <w:left w:w="108" w:type="dxa"/>
          <w:bottom w:w="0" w:type="dxa"/>
          <w:right w:w="108" w:type="dxa"/>
        </w:tblCellMar>
      </w:tblPr>
      <w:tblGrid>
        <w:gridCol w:w="467"/>
        <w:gridCol w:w="2058"/>
        <w:gridCol w:w="2530"/>
        <w:gridCol w:w="1161"/>
        <w:gridCol w:w="420"/>
        <w:gridCol w:w="1694"/>
      </w:tblGrid>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530"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6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0"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69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Fee1</w:t>
            </w:r>
          </w:p>
        </w:tc>
        <w:tc>
          <w:tcPr>
            <w:tcW w:w="2530" w:type="dxa"/>
            <w:tcBorders>
              <w:top w:val="single" w:color="000000" w:sz="4" w:space="0"/>
              <w:left w:val="nil"/>
              <w:bottom w:val="single" w:color="000000" w:sz="4" w:space="0"/>
              <w:right w:val="single" w:color="000000" w:sz="4" w:space="0"/>
            </w:tcBorders>
            <w:vAlign w:val="center"/>
          </w:tcPr>
          <w:p>
            <w:pPr>
              <w:jc w:val="left"/>
              <w:rPr>
                <w:color w:val="000000"/>
              </w:rPr>
            </w:pPr>
            <w:r>
              <w:rPr>
                <w:rFonts w:hint="eastAsia"/>
                <w:color w:val="000000"/>
              </w:rPr>
              <w:t>一类地区管理费</w:t>
            </w:r>
          </w:p>
        </w:tc>
        <w:tc>
          <w:tcPr>
            <w:tcW w:w="1161"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0" w:type="dxa"/>
            <w:tcBorders>
              <w:top w:val="single" w:color="000000" w:sz="4" w:space="0"/>
              <w:left w:val="nil"/>
              <w:bottom w:val="single" w:color="000000" w:sz="4" w:space="0"/>
              <w:right w:val="single" w:color="000000" w:sz="4" w:space="0"/>
            </w:tcBorders>
            <w:vAlign w:val="center"/>
          </w:tcPr>
          <w:p>
            <w:pPr>
              <w:pStyle w:val="380"/>
              <w:jc w:val="center"/>
              <w:rPr>
                <w:rFonts w:ascii="宋体" w:hAnsi="宋体"/>
                <w:b/>
                <w:color w:val="000000"/>
              </w:rPr>
            </w:pPr>
            <w:r>
              <w:rPr>
                <w:rFonts w:hint="eastAsia"/>
                <w:b/>
                <w:color w:val="000000"/>
              </w:rPr>
              <w:t>√</w:t>
            </w:r>
          </w:p>
        </w:tc>
        <w:tc>
          <w:tcPr>
            <w:tcW w:w="169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Fee</w:t>
            </w:r>
            <w:r>
              <w:rPr>
                <w:rFonts w:hint="eastAsia" w:ascii="Arial Black" w:hAnsi="Arial Black" w:cs="宋体"/>
                <w:color w:val="000000"/>
                <w:kern w:val="0"/>
                <w:sz w:val="18"/>
                <w:szCs w:val="18"/>
              </w:rPr>
              <w:t>2</w:t>
            </w:r>
          </w:p>
        </w:tc>
        <w:tc>
          <w:tcPr>
            <w:tcW w:w="2530" w:type="dxa"/>
            <w:tcBorders>
              <w:top w:val="single" w:color="000000" w:sz="4" w:space="0"/>
              <w:left w:val="nil"/>
              <w:bottom w:val="single" w:color="000000" w:sz="4" w:space="0"/>
              <w:right w:val="single" w:color="000000" w:sz="4" w:space="0"/>
            </w:tcBorders>
            <w:vAlign w:val="center"/>
          </w:tcPr>
          <w:p>
            <w:pPr>
              <w:jc w:val="left"/>
              <w:rPr>
                <w:color w:val="000000"/>
              </w:rPr>
            </w:pPr>
            <w:r>
              <w:rPr>
                <w:rFonts w:hint="eastAsia"/>
                <w:color w:val="000000"/>
              </w:rPr>
              <w:t>二类地区管理费</w:t>
            </w:r>
          </w:p>
        </w:tc>
        <w:tc>
          <w:tcPr>
            <w:tcW w:w="1161"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0"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b/>
                <w:color w:val="000000"/>
              </w:rPr>
              <w:t>√</w:t>
            </w:r>
          </w:p>
        </w:tc>
        <w:tc>
          <w:tcPr>
            <w:tcW w:w="1694" w:type="dxa"/>
            <w:tcBorders>
              <w:top w:val="single" w:color="000000" w:sz="4" w:space="0"/>
              <w:left w:val="nil"/>
              <w:bottom w:val="single" w:color="000000" w:sz="4" w:space="0"/>
              <w:right w:val="single" w:color="000000" w:sz="4" w:space="0"/>
            </w:tcBorders>
            <w:vAlign w:val="center"/>
          </w:tcPr>
          <w:p>
            <w:pPr>
              <w:pStyle w:val="380"/>
              <w:jc w:val="center"/>
              <w:rPr>
                <w:rFonts w:ascii="宋体" w:hAnsi="宋体"/>
                <w:b/>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Fee</w:t>
            </w:r>
            <w:r>
              <w:rPr>
                <w:rFonts w:hint="eastAsia" w:ascii="Arial Black" w:hAnsi="Arial Black" w:cs="宋体"/>
                <w:color w:val="000000"/>
                <w:kern w:val="0"/>
                <w:sz w:val="18"/>
                <w:szCs w:val="18"/>
              </w:rPr>
              <w:t>3</w:t>
            </w:r>
          </w:p>
        </w:tc>
        <w:tc>
          <w:tcPr>
            <w:tcW w:w="2530" w:type="dxa"/>
            <w:tcBorders>
              <w:top w:val="single" w:color="000000" w:sz="4" w:space="0"/>
              <w:left w:val="nil"/>
              <w:bottom w:val="single" w:color="000000" w:sz="4" w:space="0"/>
              <w:right w:val="single" w:color="000000" w:sz="4" w:space="0"/>
            </w:tcBorders>
            <w:vAlign w:val="center"/>
          </w:tcPr>
          <w:p>
            <w:pPr>
              <w:jc w:val="left"/>
              <w:rPr>
                <w:color w:val="000000"/>
              </w:rPr>
            </w:pPr>
            <w:r>
              <w:rPr>
                <w:rFonts w:hint="eastAsia"/>
                <w:color w:val="000000"/>
              </w:rPr>
              <w:t>三类地区管理费</w:t>
            </w:r>
          </w:p>
        </w:tc>
        <w:tc>
          <w:tcPr>
            <w:tcW w:w="1161"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0" w:type="dxa"/>
            <w:tcBorders>
              <w:top w:val="single" w:color="000000" w:sz="4" w:space="0"/>
              <w:left w:val="nil"/>
              <w:bottom w:val="single" w:color="000000" w:sz="4" w:space="0"/>
              <w:right w:val="single" w:color="000000" w:sz="4" w:space="0"/>
            </w:tcBorders>
            <w:vAlign w:val="center"/>
          </w:tcPr>
          <w:p>
            <w:pPr>
              <w:pStyle w:val="380"/>
              <w:jc w:val="center"/>
              <w:rPr>
                <w:rFonts w:ascii="宋体" w:hAnsi="宋体"/>
                <w:b/>
                <w:color w:val="000000"/>
              </w:rPr>
            </w:pPr>
            <w:r>
              <w:rPr>
                <w:rFonts w:hint="eastAsia"/>
                <w:b/>
                <w:color w:val="000000"/>
              </w:rPr>
              <w:t>√</w:t>
            </w:r>
          </w:p>
        </w:tc>
        <w:tc>
          <w:tcPr>
            <w:tcW w:w="169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Fee</w:t>
            </w:r>
            <w:r>
              <w:rPr>
                <w:rFonts w:hint="eastAsia" w:ascii="Arial Black" w:hAnsi="Arial Black" w:cs="宋体"/>
                <w:color w:val="000000"/>
                <w:kern w:val="0"/>
                <w:sz w:val="18"/>
                <w:szCs w:val="18"/>
              </w:rPr>
              <w:t>4</w:t>
            </w:r>
          </w:p>
        </w:tc>
        <w:tc>
          <w:tcPr>
            <w:tcW w:w="2530" w:type="dxa"/>
            <w:tcBorders>
              <w:top w:val="single" w:color="000000" w:sz="4" w:space="0"/>
              <w:left w:val="nil"/>
              <w:bottom w:val="single" w:color="000000" w:sz="4" w:space="0"/>
              <w:right w:val="single" w:color="000000" w:sz="4" w:space="0"/>
            </w:tcBorders>
            <w:vAlign w:val="center"/>
          </w:tcPr>
          <w:p>
            <w:pPr>
              <w:jc w:val="left"/>
              <w:rPr>
                <w:color w:val="000000"/>
              </w:rPr>
            </w:pPr>
            <w:r>
              <w:rPr>
                <w:rFonts w:hint="eastAsia"/>
                <w:color w:val="000000"/>
              </w:rPr>
              <w:t>四类地区管理费</w:t>
            </w:r>
          </w:p>
        </w:tc>
        <w:tc>
          <w:tcPr>
            <w:tcW w:w="1161"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0"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b/>
                <w:color w:val="000000"/>
              </w:rPr>
              <w:t>√</w:t>
            </w:r>
          </w:p>
        </w:tc>
        <w:tc>
          <w:tcPr>
            <w:tcW w:w="169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r>
      <w:tr>
        <w:tblPrEx>
          <w:tblCellMar>
            <w:top w:w="0" w:type="dxa"/>
            <w:left w:w="108" w:type="dxa"/>
            <w:bottom w:w="0" w:type="dxa"/>
            <w:right w:w="108" w:type="dxa"/>
          </w:tblCellMar>
        </w:tblPrEx>
        <w:trPr>
          <w:trHeight w:val="29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5</w:t>
            </w:r>
          </w:p>
        </w:tc>
        <w:tc>
          <w:tcPr>
            <w:tcW w:w="2058"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Rate</w:t>
            </w:r>
          </w:p>
        </w:tc>
        <w:tc>
          <w:tcPr>
            <w:tcW w:w="2530" w:type="dxa"/>
            <w:tcBorders>
              <w:top w:val="single" w:color="000000" w:sz="4" w:space="0"/>
              <w:left w:val="nil"/>
              <w:bottom w:val="single" w:color="000000" w:sz="4" w:space="0"/>
              <w:right w:val="single" w:color="000000" w:sz="4" w:space="0"/>
            </w:tcBorders>
            <w:vAlign w:val="center"/>
          </w:tcPr>
          <w:p>
            <w:pPr>
              <w:jc w:val="left"/>
              <w:rPr>
                <w:color w:val="000000"/>
              </w:rPr>
            </w:pPr>
            <w:r>
              <w:rPr>
                <w:rFonts w:hint="eastAsia"/>
                <w:color w:val="000000"/>
              </w:rPr>
              <w:t>管理费扩充系数</w:t>
            </w:r>
          </w:p>
        </w:tc>
        <w:tc>
          <w:tcPr>
            <w:tcW w:w="1161"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0" w:type="dxa"/>
            <w:tcBorders>
              <w:top w:val="single" w:color="000000" w:sz="4" w:space="0"/>
              <w:left w:val="nil"/>
              <w:bottom w:val="single" w:color="000000" w:sz="4" w:space="0"/>
              <w:right w:val="single" w:color="000000" w:sz="4" w:space="0"/>
            </w:tcBorders>
            <w:vAlign w:val="center"/>
          </w:tcPr>
          <w:p>
            <w:pPr>
              <w:pStyle w:val="380"/>
              <w:jc w:val="center"/>
              <w:rPr>
                <w:rFonts w:ascii="宋体" w:hAnsi="宋体"/>
                <w:b/>
                <w:color w:val="000000"/>
              </w:rPr>
            </w:pPr>
          </w:p>
        </w:tc>
        <w:tc>
          <w:tcPr>
            <w:tcW w:w="169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6</w:t>
            </w:r>
          </w:p>
        </w:tc>
        <w:tc>
          <w:tcPr>
            <w:tcW w:w="2058"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AddFee1</w:t>
            </w:r>
          </w:p>
        </w:tc>
        <w:tc>
          <w:tcPr>
            <w:tcW w:w="2530" w:type="dxa"/>
            <w:tcBorders>
              <w:top w:val="single" w:color="000000" w:sz="4" w:space="0"/>
              <w:left w:val="nil"/>
              <w:bottom w:val="single" w:color="000000" w:sz="4" w:space="0"/>
              <w:right w:val="single" w:color="000000" w:sz="4" w:space="0"/>
            </w:tcBorders>
            <w:vAlign w:val="center"/>
          </w:tcPr>
          <w:p>
            <w:pPr>
              <w:jc w:val="left"/>
              <w:rPr>
                <w:color w:val="000000"/>
              </w:rPr>
            </w:pPr>
            <w:r>
              <w:rPr>
                <w:rFonts w:hint="eastAsia"/>
                <w:color w:val="000000"/>
              </w:rPr>
              <w:t>扩充的一类地区管理费</w:t>
            </w:r>
          </w:p>
        </w:tc>
        <w:tc>
          <w:tcPr>
            <w:tcW w:w="1161"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0" w:type="dxa"/>
            <w:tcBorders>
              <w:top w:val="single" w:color="000000" w:sz="4" w:space="0"/>
              <w:left w:val="nil"/>
              <w:bottom w:val="single" w:color="000000" w:sz="4" w:space="0"/>
              <w:right w:val="single" w:color="000000" w:sz="4" w:space="0"/>
            </w:tcBorders>
            <w:vAlign w:val="center"/>
          </w:tcPr>
          <w:p>
            <w:pPr>
              <w:pStyle w:val="380"/>
              <w:jc w:val="center"/>
              <w:rPr>
                <w:rFonts w:ascii="宋体" w:hAnsi="宋体"/>
                <w:b/>
                <w:color w:val="000000"/>
              </w:rPr>
            </w:pPr>
          </w:p>
        </w:tc>
        <w:tc>
          <w:tcPr>
            <w:tcW w:w="169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7</w:t>
            </w:r>
          </w:p>
        </w:tc>
        <w:tc>
          <w:tcPr>
            <w:tcW w:w="2058"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AddFee</w:t>
            </w:r>
            <w:r>
              <w:rPr>
                <w:rFonts w:hint="eastAsia" w:ascii="Arial Black" w:hAnsi="Arial Black" w:cs="宋体"/>
                <w:color w:val="000000"/>
                <w:kern w:val="0"/>
                <w:sz w:val="18"/>
                <w:szCs w:val="18"/>
              </w:rPr>
              <w:t>2</w:t>
            </w:r>
          </w:p>
        </w:tc>
        <w:tc>
          <w:tcPr>
            <w:tcW w:w="2530" w:type="dxa"/>
            <w:tcBorders>
              <w:top w:val="single" w:color="000000" w:sz="4" w:space="0"/>
              <w:left w:val="nil"/>
              <w:bottom w:val="single" w:color="000000" w:sz="4" w:space="0"/>
              <w:right w:val="single" w:color="000000" w:sz="4" w:space="0"/>
            </w:tcBorders>
            <w:vAlign w:val="center"/>
          </w:tcPr>
          <w:p>
            <w:pPr>
              <w:jc w:val="left"/>
              <w:rPr>
                <w:color w:val="000000"/>
              </w:rPr>
            </w:pPr>
            <w:r>
              <w:rPr>
                <w:rFonts w:hint="eastAsia"/>
                <w:color w:val="000000"/>
              </w:rPr>
              <w:t>扩充的二类地区管理费</w:t>
            </w:r>
          </w:p>
        </w:tc>
        <w:tc>
          <w:tcPr>
            <w:tcW w:w="1161"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0" w:type="dxa"/>
            <w:tcBorders>
              <w:top w:val="single" w:color="000000" w:sz="4" w:space="0"/>
              <w:left w:val="nil"/>
              <w:bottom w:val="single" w:color="000000" w:sz="4" w:space="0"/>
              <w:right w:val="single" w:color="000000" w:sz="4" w:space="0"/>
            </w:tcBorders>
            <w:vAlign w:val="center"/>
          </w:tcPr>
          <w:p>
            <w:pPr>
              <w:pStyle w:val="380"/>
              <w:jc w:val="center"/>
              <w:rPr>
                <w:rFonts w:ascii="宋体" w:hAnsi="宋体"/>
                <w:b/>
                <w:color w:val="000000"/>
              </w:rPr>
            </w:pPr>
          </w:p>
        </w:tc>
        <w:tc>
          <w:tcPr>
            <w:tcW w:w="169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8</w:t>
            </w:r>
          </w:p>
        </w:tc>
        <w:tc>
          <w:tcPr>
            <w:tcW w:w="2058"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AddFee</w:t>
            </w:r>
            <w:r>
              <w:rPr>
                <w:rFonts w:hint="eastAsia" w:ascii="Arial Black" w:hAnsi="Arial Black" w:cs="宋体"/>
                <w:color w:val="000000"/>
                <w:kern w:val="0"/>
                <w:sz w:val="18"/>
                <w:szCs w:val="18"/>
              </w:rPr>
              <w:t>3</w:t>
            </w:r>
          </w:p>
        </w:tc>
        <w:tc>
          <w:tcPr>
            <w:tcW w:w="2530" w:type="dxa"/>
            <w:tcBorders>
              <w:top w:val="single" w:color="000000" w:sz="4" w:space="0"/>
              <w:left w:val="nil"/>
              <w:bottom w:val="single" w:color="000000" w:sz="4" w:space="0"/>
              <w:right w:val="single" w:color="000000" w:sz="4" w:space="0"/>
            </w:tcBorders>
            <w:vAlign w:val="center"/>
          </w:tcPr>
          <w:p>
            <w:pPr>
              <w:jc w:val="left"/>
              <w:rPr>
                <w:color w:val="000000"/>
              </w:rPr>
            </w:pPr>
            <w:r>
              <w:rPr>
                <w:rFonts w:hint="eastAsia"/>
                <w:color w:val="000000"/>
              </w:rPr>
              <w:t>扩充的三类地区管理费</w:t>
            </w:r>
          </w:p>
        </w:tc>
        <w:tc>
          <w:tcPr>
            <w:tcW w:w="1161"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0" w:type="dxa"/>
            <w:tcBorders>
              <w:top w:val="single" w:color="000000" w:sz="4" w:space="0"/>
              <w:left w:val="nil"/>
              <w:bottom w:val="single" w:color="000000" w:sz="4" w:space="0"/>
              <w:right w:val="single" w:color="000000" w:sz="4" w:space="0"/>
            </w:tcBorders>
            <w:vAlign w:val="center"/>
          </w:tcPr>
          <w:p>
            <w:pPr>
              <w:jc w:val="center"/>
              <w:rPr>
                <w:color w:val="000000"/>
              </w:rPr>
            </w:pPr>
          </w:p>
        </w:tc>
        <w:tc>
          <w:tcPr>
            <w:tcW w:w="169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r>
      <w:tr>
        <w:tblPrEx>
          <w:tblCellMar>
            <w:top w:w="0" w:type="dxa"/>
            <w:left w:w="108" w:type="dxa"/>
            <w:bottom w:w="0" w:type="dxa"/>
            <w:right w:w="108" w:type="dxa"/>
          </w:tblCellMar>
        </w:tblPrEx>
        <w:trPr>
          <w:trHeight w:val="90"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9</w:t>
            </w:r>
          </w:p>
        </w:tc>
        <w:tc>
          <w:tcPr>
            <w:tcW w:w="2058" w:type="dxa"/>
            <w:tcBorders>
              <w:top w:val="single" w:color="000000" w:sz="4" w:space="0"/>
              <w:left w:val="nil"/>
              <w:bottom w:val="single" w:color="000000" w:sz="4" w:space="0"/>
              <w:right w:val="single" w:color="000000" w:sz="4" w:space="0"/>
            </w:tcBorders>
            <w:vAlign w:val="center"/>
          </w:tcPr>
          <w:p>
            <w:pPr>
              <w:widowControl/>
              <w:jc w:val="left"/>
              <w:rPr>
                <w:rFonts w:ascii="Arial Black" w:hAnsi="Arial Black" w:cs="宋体"/>
                <w:color w:val="000000"/>
                <w:kern w:val="0"/>
                <w:sz w:val="18"/>
                <w:szCs w:val="18"/>
              </w:rPr>
            </w:pPr>
            <w:r>
              <w:rPr>
                <w:rFonts w:ascii="Arial Black" w:hAnsi="Arial Black" w:cs="宋体"/>
                <w:color w:val="000000"/>
                <w:kern w:val="0"/>
                <w:sz w:val="18"/>
                <w:szCs w:val="18"/>
              </w:rPr>
              <w:t>AddFee</w:t>
            </w:r>
            <w:r>
              <w:rPr>
                <w:rFonts w:hint="eastAsia" w:ascii="Arial Black" w:hAnsi="Arial Black" w:cs="宋体"/>
                <w:color w:val="000000"/>
                <w:kern w:val="0"/>
                <w:sz w:val="18"/>
                <w:szCs w:val="18"/>
              </w:rPr>
              <w:t>4</w:t>
            </w:r>
          </w:p>
        </w:tc>
        <w:tc>
          <w:tcPr>
            <w:tcW w:w="2530" w:type="dxa"/>
            <w:tcBorders>
              <w:top w:val="single" w:color="000000" w:sz="4" w:space="0"/>
              <w:left w:val="nil"/>
              <w:bottom w:val="single" w:color="000000" w:sz="4" w:space="0"/>
              <w:right w:val="single" w:color="000000" w:sz="4" w:space="0"/>
            </w:tcBorders>
            <w:vAlign w:val="center"/>
          </w:tcPr>
          <w:p>
            <w:pPr>
              <w:jc w:val="left"/>
              <w:rPr>
                <w:color w:val="000000"/>
              </w:rPr>
            </w:pPr>
            <w:r>
              <w:rPr>
                <w:rFonts w:hint="eastAsia"/>
                <w:color w:val="000000"/>
              </w:rPr>
              <w:t>扩充的四类地区管理费</w:t>
            </w:r>
          </w:p>
        </w:tc>
        <w:tc>
          <w:tcPr>
            <w:tcW w:w="1161"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Double</w:t>
            </w:r>
          </w:p>
        </w:tc>
        <w:tc>
          <w:tcPr>
            <w:tcW w:w="420" w:type="dxa"/>
            <w:tcBorders>
              <w:top w:val="single" w:color="000000" w:sz="4" w:space="0"/>
              <w:left w:val="nil"/>
              <w:bottom w:val="single" w:color="000000" w:sz="4" w:space="0"/>
              <w:right w:val="single" w:color="000000" w:sz="4" w:space="0"/>
            </w:tcBorders>
            <w:vAlign w:val="center"/>
          </w:tcPr>
          <w:p>
            <w:pPr>
              <w:pStyle w:val="380"/>
              <w:jc w:val="center"/>
              <w:rPr>
                <w:rFonts w:ascii="宋体" w:hAnsi="宋体"/>
                <w:b/>
                <w:color w:val="000000"/>
              </w:rPr>
            </w:pPr>
          </w:p>
        </w:tc>
        <w:tc>
          <w:tcPr>
            <w:tcW w:w="169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r>
      <w:bookmarkEnd w:id="445"/>
      <w:bookmarkEnd w:id="446"/>
      <w:bookmarkEnd w:id="447"/>
    </w:tbl>
    <w:p>
      <w:pPr>
        <w:spacing w:before="156" w:beforeLines="50"/>
        <w:rPr>
          <w:rFonts w:ascii="Times New Roman" w:hAnsi="Times New Roman"/>
          <w:b/>
          <w:color w:val="000000"/>
        </w:rPr>
      </w:pPr>
      <w:bookmarkStart w:id="448" w:name="_Toc452629102"/>
      <w:bookmarkStart w:id="449" w:name="_Toc486192224"/>
      <w:bookmarkStart w:id="450" w:name="_Toc453769889"/>
      <w:bookmarkStart w:id="451" w:name="_Toc486193505"/>
      <w:bookmarkStart w:id="452" w:name="_Toc453006695"/>
      <w:r>
        <w:rPr>
          <w:rFonts w:hint="eastAsia" w:ascii="Times New Roman" w:hAnsi="Times New Roman"/>
          <w:b/>
          <w:color w:val="000000"/>
        </w:rPr>
        <w:t>6.3.1</w:t>
      </w:r>
      <w:r>
        <w:rPr>
          <w:rFonts w:hint="eastAsia" w:ascii="Times New Roman" w:hAnsi="Times New Roman"/>
          <w:b/>
          <w:color w:val="000000"/>
          <w:lang w:val="en-US" w:eastAsia="zh-CN"/>
        </w:rPr>
        <w:t>1</w:t>
      </w:r>
      <w:r>
        <w:rPr>
          <w:rFonts w:hint="eastAsia" w:ascii="Times New Roman" w:hAnsi="Times New Roman"/>
          <w:b/>
          <w:color w:val="000000"/>
        </w:rPr>
        <w:t xml:space="preserve">  </w:t>
      </w:r>
      <w:r>
        <w:rPr>
          <w:rFonts w:hint="eastAsia" w:ascii="宋体" w:hAnsi="宋体"/>
          <w:color w:val="000000"/>
        </w:rPr>
        <w:t>子目调整明细的元素名称NormAdjustment</w:t>
      </w:r>
      <w:r>
        <w:rPr>
          <w:rFonts w:hint="eastAsia" w:ascii="宋体" w:hAnsi="宋体"/>
          <w:color w:val="000000"/>
          <w:lang w:val="en-US" w:eastAsia="zh-CN"/>
        </w:rPr>
        <w:t>L</w:t>
      </w:r>
      <w:r>
        <w:rPr>
          <w:rFonts w:hint="eastAsia" w:ascii="宋体" w:hAnsi="宋体"/>
          <w:color w:val="000000"/>
        </w:rPr>
        <w:t>ist，记录</w:t>
      </w:r>
      <w:r>
        <w:rPr>
          <w:rFonts w:hint="eastAsia" w:ascii="宋体" w:hAnsi="宋体"/>
          <w:color w:val="000000"/>
          <w:lang w:val="en-US" w:eastAsia="zh-CN"/>
        </w:rPr>
        <w:t>定额</w:t>
      </w:r>
      <w:r>
        <w:rPr>
          <w:rFonts w:hint="eastAsia" w:ascii="宋体" w:hAnsi="宋体"/>
          <w:color w:val="000000"/>
        </w:rPr>
        <w:t>子目的</w:t>
      </w:r>
      <w:r>
        <w:rPr>
          <w:rFonts w:hint="eastAsia" w:ascii="宋体" w:hAnsi="宋体"/>
          <w:color w:val="000000"/>
          <w:lang w:val="en-US" w:eastAsia="zh-CN"/>
        </w:rPr>
        <w:t>工料机换算</w:t>
      </w:r>
      <w:r>
        <w:rPr>
          <w:rFonts w:hint="eastAsia" w:ascii="宋体" w:hAnsi="宋体"/>
          <w:color w:val="000000"/>
        </w:rPr>
        <w:t>、</w:t>
      </w:r>
      <w:r>
        <w:rPr>
          <w:rFonts w:hint="eastAsia" w:ascii="宋体" w:hAnsi="宋体"/>
          <w:color w:val="000000"/>
          <w:lang w:val="en-US" w:eastAsia="zh-CN"/>
        </w:rPr>
        <w:t>附注调整等信息</w:t>
      </w:r>
      <w:r>
        <w:rPr>
          <w:rFonts w:hint="eastAsia" w:ascii="宋体" w:hAnsi="宋体"/>
          <w:color w:val="000000"/>
        </w:rPr>
        <w:t>，元素关系应符合图6.3.</w:t>
      </w:r>
      <w:r>
        <w:rPr>
          <w:rFonts w:hint="eastAsia" w:ascii="宋体" w:hAnsi="宋体"/>
          <w:color w:val="000000"/>
          <w:lang w:val="en-US" w:eastAsia="zh-CN"/>
        </w:rPr>
        <w:t>11</w:t>
      </w:r>
      <w:r>
        <w:rPr>
          <w:rFonts w:hint="eastAsia" w:ascii="宋体" w:hAnsi="宋体"/>
          <w:color w:val="000000"/>
        </w:rPr>
        <w:t>的规定，属性定义应符合表6.3.1</w:t>
      </w:r>
      <w:r>
        <w:rPr>
          <w:rFonts w:hint="eastAsia" w:ascii="宋体" w:hAnsi="宋体"/>
          <w:color w:val="000000"/>
          <w:lang w:val="en-US" w:eastAsia="zh-CN"/>
        </w:rPr>
        <w:t>1</w:t>
      </w:r>
      <w:r>
        <w:rPr>
          <w:rFonts w:hint="eastAsia" w:ascii="宋体" w:hAnsi="宋体"/>
          <w:color w:val="000000"/>
        </w:rPr>
        <w:t>的规定。</w:t>
      </w:r>
    </w:p>
    <w:p>
      <w:pPr>
        <w:widowControl/>
        <w:jc w:val="center"/>
      </w:pPr>
      <w:r>
        <w:drawing>
          <wp:inline distT="0" distB="0" distL="114300" distR="114300">
            <wp:extent cx="2806700" cy="628650"/>
            <wp:effectExtent l="0" t="0" r="0" b="6350"/>
            <wp:docPr id="23"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true"/>
                    </pic:cNvPicPr>
                  </pic:nvPicPr>
                  <pic:blipFill>
                    <a:blip r:embed="rId117"/>
                    <a:stretch>
                      <a:fillRect/>
                    </a:stretch>
                  </pic:blipFill>
                  <pic:spPr>
                    <a:xfrm>
                      <a:off x="0" y="0"/>
                      <a:ext cx="2806700" cy="628650"/>
                    </a:xfrm>
                    <a:prstGeom prst="rect">
                      <a:avLst/>
                    </a:prstGeom>
                    <a:noFill/>
                    <a:ln>
                      <a:noFill/>
                    </a:ln>
                  </pic:spPr>
                </pic:pic>
              </a:graphicData>
            </a:graphic>
          </wp:inline>
        </w:drawing>
      </w:r>
    </w:p>
    <w:p>
      <w:pPr>
        <w:jc w:val="center"/>
        <w:rPr>
          <w:rFonts w:ascii="宋体" w:hAnsi="宋体"/>
          <w:color w:val="000000"/>
          <w:sz w:val="18"/>
          <w:szCs w:val="18"/>
        </w:rPr>
      </w:pPr>
      <w:r>
        <w:rPr>
          <w:rFonts w:hint="eastAsia" w:ascii="宋体" w:hAnsi="宋体"/>
          <w:color w:val="000000"/>
          <w:sz w:val="18"/>
          <w:szCs w:val="18"/>
        </w:rPr>
        <w:t>图6.3.1</w:t>
      </w:r>
      <w:r>
        <w:rPr>
          <w:rFonts w:hint="eastAsia" w:ascii="宋体" w:hAnsi="宋体"/>
          <w:color w:val="000000"/>
          <w:sz w:val="18"/>
          <w:szCs w:val="18"/>
          <w:lang w:val="en-US" w:eastAsia="zh-CN"/>
        </w:rPr>
        <w:t>1</w:t>
      </w:r>
      <w:r>
        <w:rPr>
          <w:rFonts w:hint="eastAsia" w:ascii="宋体" w:hAnsi="宋体"/>
          <w:color w:val="000000"/>
          <w:sz w:val="18"/>
          <w:szCs w:val="18"/>
        </w:rPr>
        <w:t xml:space="preserve">  NormAdjustment</w:t>
      </w:r>
      <w:r>
        <w:rPr>
          <w:rFonts w:hint="eastAsia" w:ascii="宋体" w:hAnsi="宋体"/>
          <w:color w:val="000000"/>
          <w:sz w:val="18"/>
          <w:szCs w:val="18"/>
          <w:lang w:val="en-US" w:eastAsia="zh-CN"/>
        </w:rPr>
        <w:t>L</w:t>
      </w:r>
      <w:r>
        <w:rPr>
          <w:rFonts w:hint="eastAsia" w:ascii="宋体" w:hAnsi="宋体"/>
          <w:color w:val="000000"/>
          <w:sz w:val="18"/>
          <w:szCs w:val="18"/>
        </w:rPr>
        <w:t>ist元素关系</w:t>
      </w:r>
    </w:p>
    <w:p>
      <w:pPr>
        <w:spacing w:before="156" w:beforeLines="50"/>
        <w:jc w:val="center"/>
        <w:rPr>
          <w:rFonts w:hint="eastAsia" w:ascii="宋体" w:hAnsi="宋体"/>
          <w:b/>
          <w:color w:val="000000"/>
        </w:rPr>
      </w:pPr>
      <w:r>
        <w:rPr>
          <w:rFonts w:hint="eastAsia" w:ascii="宋体" w:hAnsi="宋体"/>
          <w:b/>
          <w:color w:val="000000"/>
        </w:rPr>
        <w:t>表6.3.1</w:t>
      </w:r>
      <w:r>
        <w:rPr>
          <w:rFonts w:hint="eastAsia" w:ascii="宋体" w:hAnsi="宋体"/>
          <w:b/>
          <w:color w:val="000000"/>
          <w:lang w:val="en-US" w:eastAsia="zh-CN"/>
        </w:rPr>
        <w:t>1</w:t>
      </w:r>
      <w:r>
        <w:rPr>
          <w:rFonts w:hint="eastAsia" w:ascii="宋体" w:hAnsi="宋体"/>
          <w:b/>
          <w:color w:val="000000"/>
        </w:rPr>
        <w:t xml:space="preserve">  NormAdjustment</w:t>
      </w:r>
      <w:r>
        <w:rPr>
          <w:rFonts w:hint="eastAsia" w:ascii="宋体" w:hAnsi="宋体"/>
          <w:b/>
          <w:color w:val="000000"/>
          <w:lang w:val="en-US" w:eastAsia="zh-CN"/>
        </w:rPr>
        <w:t>L</w:t>
      </w:r>
      <w:r>
        <w:rPr>
          <w:rFonts w:hint="eastAsia" w:ascii="宋体" w:hAnsi="宋体"/>
          <w:b/>
          <w:color w:val="000000"/>
        </w:rPr>
        <w:t>ist属性定义表</w:t>
      </w:r>
    </w:p>
    <w:tbl>
      <w:tblPr>
        <w:tblStyle w:val="38"/>
        <w:tblW w:w="8337" w:type="dxa"/>
        <w:tblInd w:w="135" w:type="dxa"/>
        <w:tblLayout w:type="fixed"/>
        <w:tblCellMar>
          <w:top w:w="0" w:type="dxa"/>
          <w:left w:w="108" w:type="dxa"/>
          <w:bottom w:w="0" w:type="dxa"/>
          <w:right w:w="108" w:type="dxa"/>
        </w:tblCellMar>
      </w:tblPr>
      <w:tblGrid>
        <w:gridCol w:w="467"/>
        <w:gridCol w:w="2200"/>
        <w:gridCol w:w="2409"/>
        <w:gridCol w:w="1134"/>
        <w:gridCol w:w="426"/>
        <w:gridCol w:w="1701"/>
      </w:tblGrid>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200"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b/>
                <w:bCs/>
                <w:color w:val="000000"/>
                <w:sz w:val="18"/>
                <w:szCs w:val="18"/>
              </w:rPr>
              <w:t>属性名称</w:t>
            </w:r>
          </w:p>
        </w:tc>
        <w:tc>
          <w:tcPr>
            <w:tcW w:w="2409"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200"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hint="eastAsia" w:ascii="Arial Black" w:hAnsi="Arial Black"/>
                <w:color w:val="000000"/>
                <w:sz w:val="18"/>
              </w:rPr>
              <w:t>OrderNumber</w:t>
            </w:r>
          </w:p>
        </w:tc>
        <w:tc>
          <w:tcPr>
            <w:tcW w:w="2409" w:type="dxa"/>
            <w:tcBorders>
              <w:top w:val="single" w:color="000000" w:sz="4" w:space="0"/>
              <w:left w:val="nil"/>
              <w:bottom w:val="single" w:color="000000" w:sz="4" w:space="0"/>
              <w:right w:val="single" w:color="000000" w:sz="4" w:space="0"/>
            </w:tcBorders>
            <w:vAlign w:val="center"/>
          </w:tcPr>
          <w:p>
            <w:pPr>
              <w:keepNext/>
              <w:rPr>
                <w:rFonts w:hint="default" w:ascii="宋体" w:hAnsi="宋体" w:eastAsia="宋体"/>
                <w:color w:val="000000"/>
                <w:lang w:val="en-US" w:eastAsia="zh-CN"/>
              </w:rPr>
            </w:pPr>
            <w:r>
              <w:rPr>
                <w:rFonts w:hint="eastAsia" w:ascii="宋体" w:hAnsi="宋体"/>
                <w:color w:val="000000"/>
                <w:lang w:val="en-US" w:eastAsia="zh-CN"/>
              </w:rPr>
              <w:t xml:space="preserve">序号 </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lang w:val="en-US" w:eastAsia="zh-CN"/>
              </w:rPr>
              <w:t>I</w:t>
            </w:r>
            <w:r>
              <w:rPr>
                <w:rFonts w:hint="eastAsia" w:ascii="宋体" w:hAnsi="宋体"/>
                <w:color w:val="000000"/>
              </w:rPr>
              <w:t>nteger</w:t>
            </w:r>
          </w:p>
        </w:tc>
        <w:tc>
          <w:tcPr>
            <w:tcW w:w="426" w:type="dxa"/>
            <w:tcBorders>
              <w:top w:val="single" w:color="000000" w:sz="4" w:space="0"/>
              <w:left w:val="nil"/>
              <w:bottom w:val="single" w:color="000000" w:sz="4" w:space="0"/>
              <w:right w:val="single" w:color="000000" w:sz="4" w:space="0"/>
            </w:tcBorders>
            <w:vAlign w:val="center"/>
          </w:tcPr>
          <w:p>
            <w:pPr>
              <w:rPr>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
                <w:bCs/>
                <w:color w:val="000000"/>
                <w:kern w:val="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200"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rPr>
            </w:pPr>
            <w:r>
              <w:rPr>
                <w:rFonts w:ascii="Arial Black" w:hAnsi="Arial Black"/>
                <w:color w:val="000000"/>
                <w:sz w:val="18"/>
              </w:rPr>
              <w:t>Value</w:t>
            </w:r>
          </w:p>
        </w:tc>
        <w:tc>
          <w:tcPr>
            <w:tcW w:w="2409" w:type="dxa"/>
            <w:tcBorders>
              <w:top w:val="single" w:color="000000" w:sz="4" w:space="0"/>
              <w:left w:val="nil"/>
              <w:bottom w:val="single" w:color="000000" w:sz="4" w:space="0"/>
              <w:right w:val="single" w:color="000000" w:sz="4" w:space="0"/>
            </w:tcBorders>
            <w:vAlign w:val="center"/>
          </w:tcPr>
          <w:p>
            <w:pPr>
              <w:rPr>
                <w:rFonts w:ascii="宋体" w:hAnsi="宋体"/>
                <w:color w:val="000000"/>
              </w:rPr>
            </w:pPr>
            <w:r>
              <w:rPr>
                <w:rFonts w:hint="eastAsia" w:ascii="宋体" w:hAnsi="宋体"/>
                <w:color w:val="000000"/>
              </w:rPr>
              <w:t>调整说明</w:t>
            </w:r>
          </w:p>
        </w:tc>
        <w:tc>
          <w:tcPr>
            <w:tcW w:w="1134" w:type="dxa"/>
            <w:tcBorders>
              <w:top w:val="single" w:color="000000" w:sz="4" w:space="0"/>
              <w:left w:val="nil"/>
              <w:bottom w:val="single" w:color="000000" w:sz="4" w:space="0"/>
              <w:right w:val="single" w:color="000000" w:sz="4" w:space="0"/>
            </w:tcBorders>
            <w:vAlign w:val="center"/>
          </w:tcPr>
          <w:p>
            <w:pPr>
              <w:jc w:val="center"/>
              <w:rPr>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pStyle w:val="380"/>
              <w:rPr>
                <w:rFonts w:ascii="宋体" w:hAnsi="宋体"/>
                <w:b/>
                <w:color w:val="000000"/>
              </w:rPr>
            </w:pPr>
            <w:r>
              <w:rPr>
                <w:rFonts w:hint="eastAsia"/>
                <w:b/>
                <w:color w:val="00000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olor w:val="000000"/>
                <w:kern w:val="0"/>
              </w:rPr>
            </w:pPr>
          </w:p>
        </w:tc>
      </w:tr>
    </w:tbl>
    <w:p>
      <w:pPr>
        <w:spacing w:before="156" w:beforeLines="50"/>
        <w:rPr>
          <w:rFonts w:hint="eastAsia" w:eastAsia="宋体"/>
          <w:color w:val="000000"/>
          <w:lang w:eastAsia="zh-CN"/>
        </w:rPr>
      </w:pPr>
      <w:bookmarkStart w:id="453" w:name="_Toc452386472"/>
      <w:r>
        <w:rPr>
          <w:rFonts w:ascii="Times New Roman" w:hAnsi="Times New Roman"/>
          <w:b/>
          <w:color w:val="000000"/>
        </w:rPr>
        <w:t>6.3.</w:t>
      </w:r>
      <w:r>
        <w:rPr>
          <w:rFonts w:hint="eastAsia" w:ascii="Times New Roman" w:hAnsi="Times New Roman"/>
          <w:b/>
          <w:color w:val="000000"/>
          <w:lang w:val="en-US" w:eastAsia="zh-CN"/>
        </w:rPr>
        <w:t>1</w:t>
      </w:r>
      <w:r>
        <w:rPr>
          <w:rFonts w:ascii="Times New Roman" w:hAnsi="Times New Roman"/>
          <w:b/>
          <w:color w:val="000000"/>
        </w:rPr>
        <w:t xml:space="preserve">2 </w:t>
      </w:r>
      <w:r>
        <w:rPr>
          <w:rFonts w:ascii="Times New Roman" w:hAnsi="Times New Roman"/>
          <w:color w:val="000000"/>
        </w:rPr>
        <w:t xml:space="preserve"> </w:t>
      </w:r>
      <w:r>
        <w:rPr>
          <w:rFonts w:hint="eastAsia" w:ascii="宋体" w:hAnsi="宋体"/>
          <w:color w:val="000000"/>
        </w:rPr>
        <w:t>单位工程费用汇总</w:t>
      </w:r>
      <w:r>
        <w:rPr>
          <w:rFonts w:ascii="宋体" w:hAnsi="宋体"/>
          <w:color w:val="000000"/>
        </w:rPr>
        <w:t>的元素名称UnitWorksSummary，</w:t>
      </w:r>
      <w:r>
        <w:rPr>
          <w:rFonts w:hint="eastAsia" w:ascii="宋体" w:hAnsi="宋体"/>
          <w:color w:val="000000"/>
        </w:rPr>
        <w:t>记录单位工程的分部分项工程费、措施项目费、其他项目费、</w:t>
      </w:r>
      <w:r>
        <w:rPr>
          <w:rFonts w:hint="eastAsia" w:ascii="宋体" w:hAnsi="宋体"/>
          <w:color w:val="000000"/>
          <w:lang w:val="en-US" w:eastAsia="zh-CN"/>
        </w:rPr>
        <w:t>增值税</w:t>
      </w:r>
      <w:r>
        <w:rPr>
          <w:rFonts w:hint="eastAsia" w:ascii="宋体" w:hAnsi="宋体"/>
          <w:color w:val="000000"/>
        </w:rPr>
        <w:t>等费用计算汇总信息，子元素</w:t>
      </w:r>
      <w:bookmarkStart w:id="454" w:name="OLE_LINK363"/>
      <w:r>
        <w:rPr>
          <w:rFonts w:hint="eastAsia" w:ascii="宋体" w:hAnsi="宋体"/>
          <w:color w:val="000000"/>
        </w:rPr>
        <w:t>应为</w:t>
      </w:r>
      <w:r>
        <w:rPr>
          <w:rFonts w:ascii="宋体" w:hAnsi="宋体"/>
          <w:color w:val="000000"/>
        </w:rPr>
        <w:t>UnitWorksSummaryGroup</w:t>
      </w:r>
      <w:r>
        <w:rPr>
          <w:rFonts w:hint="eastAsia" w:ascii="宋体" w:hAnsi="宋体"/>
          <w:color w:val="000000"/>
        </w:rPr>
        <w:t>（单位工程费用汇总标题）、</w:t>
      </w:r>
      <w:r>
        <w:rPr>
          <w:rFonts w:ascii="宋体" w:hAnsi="宋体"/>
          <w:color w:val="000000"/>
        </w:rPr>
        <w:t>UnitWorksSummaryItem</w:t>
      </w:r>
      <w:r>
        <w:rPr>
          <w:rFonts w:hint="eastAsia" w:ascii="宋体" w:hAnsi="宋体"/>
          <w:color w:val="000000"/>
        </w:rPr>
        <w:t>（单位工程费用汇总明细）</w:t>
      </w:r>
      <w:bookmarkEnd w:id="454"/>
      <w:r>
        <w:rPr>
          <w:rFonts w:hint="eastAsia" w:ascii="宋体" w:hAnsi="宋体"/>
          <w:color w:val="000000"/>
        </w:rPr>
        <w:t>，且应符合下列</w:t>
      </w:r>
      <w:r>
        <w:rPr>
          <w:rFonts w:hint="eastAsia" w:ascii="宋体" w:hAnsi="宋体"/>
          <w:color w:val="000000"/>
          <w:lang w:val="en-US" w:eastAsia="zh-CN"/>
        </w:rPr>
        <w:t>要求，元素关系应符合图6.3.12-1的规定</w:t>
      </w:r>
      <w:r>
        <w:rPr>
          <w:rFonts w:hint="eastAsia" w:ascii="宋体" w:hAnsi="宋体"/>
          <w:color w:val="000000"/>
          <w:lang w:eastAsia="zh-CN"/>
        </w:rPr>
        <w:t>。</w:t>
      </w:r>
    </w:p>
    <w:p>
      <w:pPr>
        <w:spacing w:before="156" w:beforeLines="50"/>
        <w:jc w:val="center"/>
        <w:rPr>
          <w:color w:val="000000"/>
        </w:rPr>
      </w:pPr>
      <w:r>
        <w:rPr>
          <w:color w:val="000000"/>
        </w:rPr>
        <w:drawing>
          <wp:inline distT="0" distB="0" distL="0" distR="0">
            <wp:extent cx="4314825" cy="1405255"/>
            <wp:effectExtent l="0" t="0" r="3175" b="4445"/>
            <wp:docPr id="68" name="图片 6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true" noChangeArrowheads="true"/>
                    </pic:cNvPicPr>
                  </pic:nvPicPr>
                  <pic:blipFill>
                    <a:blip r:embed="rId118" cstate="print">
                      <a:extLst>
                        <a:ext uri="{28A0092B-C50C-407E-A947-70E740481C1C}">
                          <a14:useLocalDpi xmlns:a14="http://schemas.microsoft.com/office/drawing/2010/main" val="false"/>
                        </a:ext>
                      </a:extLst>
                    </a:blip>
                    <a:srcRect/>
                    <a:stretch>
                      <a:fillRect/>
                    </a:stretch>
                  </pic:blipFill>
                  <pic:spPr>
                    <a:xfrm>
                      <a:off x="0" y="0"/>
                      <a:ext cx="4314825" cy="1405255"/>
                    </a:xfrm>
                    <a:prstGeom prst="rect">
                      <a:avLst/>
                    </a:prstGeom>
                    <a:noFill/>
                    <a:ln>
                      <a:noFill/>
                    </a:ln>
                  </pic:spPr>
                </pic:pic>
              </a:graphicData>
            </a:graphic>
          </wp:inline>
        </w:drawing>
      </w:r>
    </w:p>
    <w:p>
      <w:pPr>
        <w:spacing w:before="156" w:beforeLines="50"/>
        <w:jc w:val="center"/>
        <w:rPr>
          <w:rFonts w:ascii="宋体" w:hAnsi="宋体"/>
          <w:color w:val="000000"/>
          <w:sz w:val="18"/>
          <w:szCs w:val="18"/>
        </w:rPr>
      </w:pPr>
      <w:bookmarkStart w:id="455" w:name="OLE_LINK184"/>
      <w:bookmarkStart w:id="456" w:name="OLE_LINK185"/>
      <w:r>
        <w:rPr>
          <w:rFonts w:hint="eastAsia" w:ascii="宋体" w:hAnsi="宋体"/>
          <w:color w:val="000000"/>
          <w:sz w:val="18"/>
          <w:szCs w:val="18"/>
        </w:rPr>
        <w:t>图6.3.</w:t>
      </w:r>
      <w:r>
        <w:rPr>
          <w:rFonts w:hint="eastAsia" w:ascii="宋体" w:hAnsi="宋体"/>
          <w:color w:val="000000"/>
          <w:sz w:val="18"/>
          <w:szCs w:val="18"/>
          <w:lang w:val="en-US" w:eastAsia="zh-CN"/>
        </w:rPr>
        <w:t>1</w:t>
      </w:r>
      <w:r>
        <w:rPr>
          <w:rFonts w:hint="eastAsia" w:ascii="宋体" w:hAnsi="宋体"/>
          <w:color w:val="000000"/>
          <w:sz w:val="18"/>
          <w:szCs w:val="18"/>
        </w:rPr>
        <w:t xml:space="preserve">2-1  </w:t>
      </w:r>
      <w:r>
        <w:rPr>
          <w:rFonts w:ascii="宋体" w:hAnsi="宋体"/>
          <w:color w:val="000000"/>
          <w:sz w:val="18"/>
          <w:szCs w:val="18"/>
        </w:rPr>
        <w:t>UnitWorksSummary</w:t>
      </w:r>
      <w:r>
        <w:rPr>
          <w:rFonts w:hint="eastAsia" w:ascii="宋体" w:hAnsi="宋体"/>
          <w:color w:val="000000"/>
          <w:sz w:val="18"/>
          <w:szCs w:val="18"/>
        </w:rPr>
        <w:t>元素关系</w:t>
      </w:r>
    </w:p>
    <w:bookmarkEnd w:id="455"/>
    <w:bookmarkEnd w:id="456"/>
    <w:p>
      <w:pPr>
        <w:spacing w:before="156" w:beforeLines="50"/>
        <w:ind w:firstLine="349" w:firstLineChars="166"/>
        <w:rPr>
          <w:rFonts w:ascii="宋体" w:hAnsi="宋体"/>
          <w:color w:val="000000"/>
        </w:rPr>
      </w:pPr>
      <w:r>
        <w:rPr>
          <w:rFonts w:ascii="Times New Roman" w:hAnsi="Times New Roman"/>
          <w:b/>
          <w:color w:val="000000"/>
        </w:rPr>
        <w:t>1</w:t>
      </w:r>
      <w:r>
        <w:rPr>
          <w:rFonts w:ascii="Times New Roman" w:hAnsi="Times New Roman"/>
          <w:color w:val="000000"/>
        </w:rPr>
        <w:t xml:space="preserve">  </w:t>
      </w:r>
      <w:r>
        <w:rPr>
          <w:rFonts w:ascii="宋体" w:hAnsi="宋体"/>
          <w:color w:val="000000"/>
        </w:rPr>
        <w:t>UnitWorksSummaryGroup</w:t>
      </w:r>
      <w:r>
        <w:rPr>
          <w:rFonts w:hint="eastAsia" w:ascii="宋体" w:hAnsi="宋体"/>
          <w:color w:val="000000"/>
        </w:rPr>
        <w:t>（单位工程费用汇总标题）汇总本项所包括的明细费用，应支持树形结构，子元素应为</w:t>
      </w:r>
      <w:r>
        <w:rPr>
          <w:rFonts w:ascii="宋体" w:hAnsi="宋体"/>
          <w:color w:val="000000"/>
        </w:rPr>
        <w:t>UnitWorksSummaryGroup</w:t>
      </w:r>
      <w:r>
        <w:rPr>
          <w:rFonts w:hint="eastAsia" w:ascii="宋体" w:hAnsi="宋体"/>
          <w:color w:val="000000"/>
        </w:rPr>
        <w:t>（单位工程费用汇总子标题）、</w:t>
      </w:r>
      <w:r>
        <w:rPr>
          <w:rFonts w:ascii="宋体" w:hAnsi="宋体"/>
          <w:color w:val="000000"/>
        </w:rPr>
        <w:t>UnitWorksSummaryItem</w:t>
      </w:r>
      <w:r>
        <w:rPr>
          <w:rFonts w:hint="eastAsia" w:ascii="宋体" w:hAnsi="宋体"/>
          <w:color w:val="000000"/>
        </w:rPr>
        <w:t>（单位工程费用汇总明细），元素关系应符合图6.3.</w:t>
      </w:r>
      <w:r>
        <w:rPr>
          <w:rFonts w:hint="eastAsia" w:ascii="宋体" w:hAnsi="宋体"/>
          <w:color w:val="000000"/>
          <w:lang w:val="en-US" w:eastAsia="zh-CN"/>
        </w:rPr>
        <w:t>12-2</w:t>
      </w:r>
      <w:r>
        <w:rPr>
          <w:rFonts w:hint="eastAsia" w:ascii="宋体" w:hAnsi="宋体"/>
          <w:color w:val="000000"/>
        </w:rPr>
        <w:t>的规定，属性定义应符合表6.3.</w:t>
      </w:r>
      <w:r>
        <w:rPr>
          <w:rFonts w:hint="eastAsia" w:ascii="宋体" w:hAnsi="宋体"/>
          <w:color w:val="000000"/>
          <w:lang w:val="en-US" w:eastAsia="zh-CN"/>
        </w:rPr>
        <w:t>1</w:t>
      </w:r>
      <w:r>
        <w:rPr>
          <w:rFonts w:hint="eastAsia" w:ascii="宋体" w:hAnsi="宋体"/>
          <w:color w:val="000000"/>
        </w:rPr>
        <w:t>2-</w:t>
      </w:r>
      <w:r>
        <w:rPr>
          <w:rFonts w:hint="eastAsia" w:ascii="宋体" w:hAnsi="宋体"/>
          <w:color w:val="000000"/>
          <w:lang w:val="en-US" w:eastAsia="zh-CN"/>
        </w:rPr>
        <w:t>1</w:t>
      </w:r>
      <w:r>
        <w:rPr>
          <w:rFonts w:hint="eastAsia" w:ascii="宋体" w:hAnsi="宋体"/>
          <w:color w:val="000000"/>
        </w:rPr>
        <w:t>的规定。</w:t>
      </w:r>
    </w:p>
    <w:p>
      <w:pPr>
        <w:widowControl/>
        <w:jc w:val="center"/>
        <w:rPr>
          <w:rFonts w:ascii="宋体" w:hAnsi="宋体" w:cs="宋体"/>
          <w:color w:val="000000"/>
          <w:kern w:val="0"/>
          <w:sz w:val="24"/>
        </w:rPr>
      </w:pPr>
      <w:r>
        <w:rPr>
          <w:rFonts w:ascii="宋体" w:hAnsi="宋体" w:cs="宋体"/>
          <w:color w:val="000000"/>
          <w:kern w:val="0"/>
          <w:sz w:val="24"/>
        </w:rPr>
        <w:drawing>
          <wp:inline distT="0" distB="0" distL="0" distR="0">
            <wp:extent cx="5272405" cy="1581150"/>
            <wp:effectExtent l="0" t="0" r="10795" b="6350"/>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noChangeArrowheads="true"/>
                    </pic:cNvPicPr>
                  </pic:nvPicPr>
                  <pic:blipFill>
                    <a:blip r:embed="rId119" cstate="print">
                      <a:extLst>
                        <a:ext uri="{28A0092B-C50C-407E-A947-70E740481C1C}">
                          <a14:useLocalDpi xmlns:a14="http://schemas.microsoft.com/office/drawing/2010/main" val="false"/>
                        </a:ext>
                      </a:extLst>
                    </a:blip>
                    <a:srcRect/>
                    <a:stretch>
                      <a:fillRect/>
                    </a:stretch>
                  </pic:blipFill>
                  <pic:spPr>
                    <a:xfrm>
                      <a:off x="0" y="0"/>
                      <a:ext cx="5272405" cy="1581150"/>
                    </a:xfrm>
                    <a:prstGeom prst="rect">
                      <a:avLst/>
                    </a:prstGeom>
                    <a:noFill/>
                    <a:ln>
                      <a:noFill/>
                    </a:ln>
                  </pic:spPr>
                </pic:pic>
              </a:graphicData>
            </a:graphic>
          </wp:inline>
        </w:drawing>
      </w:r>
    </w:p>
    <w:p>
      <w:pPr>
        <w:spacing w:before="156" w:beforeLines="50"/>
        <w:jc w:val="center"/>
        <w:rPr>
          <w:rFonts w:ascii="宋体" w:hAnsi="宋体"/>
          <w:color w:val="000000"/>
          <w:sz w:val="18"/>
          <w:szCs w:val="18"/>
        </w:rPr>
      </w:pPr>
      <w:r>
        <w:rPr>
          <w:rFonts w:hint="eastAsia" w:ascii="宋体" w:hAnsi="宋体"/>
          <w:color w:val="000000"/>
          <w:sz w:val="18"/>
          <w:szCs w:val="18"/>
        </w:rPr>
        <w:t>图6.3.</w:t>
      </w:r>
      <w:r>
        <w:rPr>
          <w:rFonts w:hint="eastAsia" w:ascii="宋体" w:hAnsi="宋体"/>
          <w:color w:val="000000"/>
          <w:sz w:val="18"/>
          <w:szCs w:val="18"/>
          <w:lang w:val="en-US" w:eastAsia="zh-CN"/>
        </w:rPr>
        <w:t>1</w:t>
      </w:r>
      <w:r>
        <w:rPr>
          <w:rFonts w:hint="eastAsia" w:ascii="宋体" w:hAnsi="宋体"/>
          <w:color w:val="000000"/>
          <w:sz w:val="18"/>
          <w:szCs w:val="18"/>
        </w:rPr>
        <w:t xml:space="preserve">2-2  </w:t>
      </w:r>
      <w:r>
        <w:rPr>
          <w:rFonts w:ascii="宋体" w:hAnsi="宋体"/>
          <w:color w:val="000000"/>
          <w:sz w:val="18"/>
          <w:szCs w:val="18"/>
        </w:rPr>
        <w:t>UnitWorksSummaryGroup</w:t>
      </w:r>
      <w:r>
        <w:rPr>
          <w:rFonts w:hint="eastAsia" w:ascii="宋体" w:hAnsi="宋体"/>
          <w:color w:val="000000"/>
          <w:sz w:val="18"/>
          <w:szCs w:val="18"/>
        </w:rPr>
        <w:t>元素关系</w:t>
      </w:r>
    </w:p>
    <w:p>
      <w:pPr>
        <w:spacing w:before="156" w:beforeLines="50"/>
        <w:jc w:val="center"/>
        <w:rPr>
          <w:rFonts w:ascii="宋体" w:hAnsi="宋体"/>
          <w:b/>
          <w:color w:val="000000"/>
        </w:rPr>
      </w:pPr>
      <w:r>
        <w:rPr>
          <w:rFonts w:hint="eastAsia" w:ascii="宋体" w:hAnsi="宋体"/>
          <w:b/>
          <w:color w:val="000000"/>
        </w:rPr>
        <w:t>表6.3.</w:t>
      </w:r>
      <w:r>
        <w:rPr>
          <w:rFonts w:hint="eastAsia" w:ascii="宋体" w:hAnsi="宋体"/>
          <w:b/>
          <w:color w:val="000000"/>
          <w:lang w:val="en-US" w:eastAsia="zh-CN"/>
        </w:rPr>
        <w:t>1</w:t>
      </w:r>
      <w:r>
        <w:rPr>
          <w:rFonts w:hint="eastAsia" w:ascii="宋体" w:hAnsi="宋体"/>
          <w:b/>
          <w:color w:val="000000"/>
        </w:rPr>
        <w:t>2-</w:t>
      </w:r>
      <w:r>
        <w:rPr>
          <w:rFonts w:hint="eastAsia" w:ascii="宋体" w:hAnsi="宋体"/>
          <w:b/>
          <w:color w:val="000000"/>
          <w:lang w:val="en-US" w:eastAsia="zh-CN"/>
        </w:rPr>
        <w:t>1</w:t>
      </w:r>
      <w:r>
        <w:rPr>
          <w:rFonts w:hint="eastAsia" w:ascii="宋体" w:hAnsi="宋体"/>
          <w:b/>
          <w:color w:val="000000"/>
        </w:rPr>
        <w:t xml:space="preserve">  </w:t>
      </w:r>
      <w:r>
        <w:rPr>
          <w:rFonts w:ascii="宋体" w:hAnsi="宋体"/>
          <w:b/>
          <w:color w:val="000000"/>
        </w:rPr>
        <w:t>UnitWorksSummaryGroup</w:t>
      </w:r>
      <w:r>
        <w:rPr>
          <w:rFonts w:hint="eastAsia" w:ascii="宋体" w:hAnsi="宋体"/>
          <w:b/>
          <w:color w:val="000000"/>
        </w:rPr>
        <w:t>属性定义表</w:t>
      </w:r>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hint="eastAsia" w:ascii="Arial Black" w:hAnsi="Arial Black"/>
                <w:color w:val="000000"/>
                <w:sz w:val="18"/>
                <w:szCs w:val="18"/>
              </w:rPr>
              <w:t>Number</w:t>
            </w:r>
          </w:p>
        </w:tc>
        <w:tc>
          <w:tcPr>
            <w:tcW w:w="255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费用编号</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c>
          <w:tcPr>
            <w:tcW w:w="170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ascii="Arial Black" w:hAnsi="Arial Black"/>
                <w:color w:val="000000"/>
                <w:sz w:val="18"/>
                <w:szCs w:val="18"/>
              </w:rPr>
              <w:t>Name</w:t>
            </w:r>
          </w:p>
        </w:tc>
        <w:tc>
          <w:tcPr>
            <w:tcW w:w="255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费用名称</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w:t>
            </w:r>
          </w:p>
        </w:tc>
        <w:tc>
          <w:tcPr>
            <w:tcW w:w="170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ascii="Arial Black" w:hAnsi="Arial Black"/>
                <w:color w:val="000000"/>
                <w:sz w:val="18"/>
                <w:szCs w:val="18"/>
              </w:rPr>
              <w:t>Unit  </w:t>
            </w:r>
          </w:p>
        </w:tc>
        <w:tc>
          <w:tcPr>
            <w:tcW w:w="255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单位</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c>
          <w:tcPr>
            <w:tcW w:w="170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p>
        </w:tc>
      </w:tr>
      <w:t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ascii="Arial Black" w:hAnsi="Arial Black"/>
                <w:color w:val="000000"/>
                <w:sz w:val="18"/>
                <w:szCs w:val="18"/>
              </w:rPr>
              <w:t>Quantity</w:t>
            </w:r>
          </w:p>
        </w:tc>
        <w:tc>
          <w:tcPr>
            <w:tcW w:w="255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工程量</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c>
          <w:tcPr>
            <w:tcW w:w="170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5</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ascii="Arial Black" w:hAnsi="Arial Black"/>
                <w:color w:val="000000"/>
                <w:sz w:val="18"/>
                <w:szCs w:val="18"/>
              </w:rPr>
              <w:t>Total</w:t>
            </w:r>
          </w:p>
        </w:tc>
        <w:tc>
          <w:tcPr>
            <w:tcW w:w="255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金额（元）</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c>
          <w:tcPr>
            <w:tcW w:w="170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6</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ascii="Arial Black" w:hAnsi="Arial Black"/>
                <w:color w:val="000000"/>
                <w:sz w:val="18"/>
                <w:szCs w:val="18"/>
              </w:rPr>
              <w:t>TechnicalAndEconomicIndex</w:t>
            </w:r>
          </w:p>
        </w:tc>
        <w:tc>
          <w:tcPr>
            <w:tcW w:w="255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技术经济指标（元）</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c>
          <w:tcPr>
            <w:tcW w:w="170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7</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ascii="Arial Black" w:hAnsi="Arial Black"/>
                <w:color w:val="000000"/>
                <w:sz w:val="18"/>
                <w:szCs w:val="18"/>
              </w:rPr>
              <w:t>Ratios</w:t>
            </w:r>
          </w:p>
        </w:tc>
        <w:tc>
          <w:tcPr>
            <w:tcW w:w="255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占比（%）</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c>
          <w:tcPr>
            <w:tcW w:w="170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8</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hint="eastAsia" w:ascii="Arial Black" w:hAnsi="Arial Black"/>
                <w:color w:val="000000"/>
                <w:sz w:val="18"/>
                <w:szCs w:val="18"/>
              </w:rPr>
              <w:t>C</w:t>
            </w:r>
            <w:r>
              <w:rPr>
                <w:rFonts w:ascii="Arial Black" w:hAnsi="Arial Black"/>
                <w:color w:val="000000"/>
                <w:sz w:val="18"/>
                <w:szCs w:val="18"/>
              </w:rPr>
              <w:t>hapter</w:t>
            </w:r>
            <w:r>
              <w:rPr>
                <w:rFonts w:hint="eastAsia" w:ascii="Arial Black" w:hAnsi="Arial Black"/>
                <w:color w:val="000000"/>
                <w:sz w:val="18"/>
                <w:szCs w:val="18"/>
              </w:rPr>
              <w:t>Kind</w:t>
            </w:r>
          </w:p>
        </w:tc>
        <w:tc>
          <w:tcPr>
            <w:tcW w:w="255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章节类型</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ascii="宋体" w:hAnsi="宋体"/>
                <w:color w:val="000000"/>
              </w:rPr>
              <w:t>I</w:t>
            </w:r>
            <w:r>
              <w:rPr>
                <w:rFonts w:hint="eastAsia" w:ascii="宋体" w:hAnsi="宋体"/>
                <w:color w:val="000000"/>
              </w:rPr>
              <w:t>nteger</w:t>
            </w:r>
          </w:p>
        </w:tc>
        <w:tc>
          <w:tcPr>
            <w:tcW w:w="426"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w:t>
            </w:r>
          </w:p>
        </w:tc>
        <w:tc>
          <w:tcPr>
            <w:tcW w:w="170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填写规则见注</w:t>
            </w:r>
            <w:r>
              <w:rPr>
                <w:rFonts w:ascii="宋体" w:hAnsi="宋体"/>
                <w:color w:val="000000"/>
              </w:rPr>
              <w:t>1</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9</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ascii="Arial Black" w:hAnsi="Arial Black"/>
                <w:color w:val="000000"/>
                <w:sz w:val="18"/>
                <w:szCs w:val="18"/>
              </w:rPr>
              <w:t>Code</w:t>
            </w:r>
          </w:p>
        </w:tc>
        <w:tc>
          <w:tcPr>
            <w:tcW w:w="255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费用代号</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w:t>
            </w:r>
          </w:p>
        </w:tc>
        <w:tc>
          <w:tcPr>
            <w:tcW w:w="170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填写规则见注2</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10</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ascii="Arial Black" w:hAnsi="Arial Black"/>
                <w:color w:val="000000"/>
                <w:sz w:val="18"/>
                <w:szCs w:val="18"/>
              </w:rPr>
              <w:t>Kind</w:t>
            </w:r>
          </w:p>
        </w:tc>
        <w:tc>
          <w:tcPr>
            <w:tcW w:w="255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汇总类型</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Integer</w:t>
            </w:r>
          </w:p>
        </w:tc>
        <w:tc>
          <w:tcPr>
            <w:tcW w:w="426"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w:t>
            </w:r>
          </w:p>
        </w:tc>
        <w:tc>
          <w:tcPr>
            <w:tcW w:w="170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填写规则见注3</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11</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ascii="Arial Black" w:hAnsi="Arial Black"/>
                <w:color w:val="000000"/>
                <w:sz w:val="18"/>
                <w:szCs w:val="18"/>
              </w:rPr>
              <w:t>Remark</w:t>
            </w:r>
          </w:p>
        </w:tc>
        <w:tc>
          <w:tcPr>
            <w:tcW w:w="255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备注</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c>
          <w:tcPr>
            <w:tcW w:w="170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p>
        </w:tc>
      </w:tr>
    </w:tbl>
    <w:p>
      <w:pPr>
        <w:ind w:firstLine="360" w:firstLineChars="200"/>
        <w:rPr>
          <w:rFonts w:ascii="宋体" w:hAnsi="宋体"/>
          <w:color w:val="000000"/>
          <w:sz w:val="18"/>
          <w:szCs w:val="18"/>
        </w:rPr>
      </w:pPr>
      <w:r>
        <w:rPr>
          <w:rFonts w:hint="eastAsia" w:ascii="宋体" w:hAnsi="宋体"/>
          <w:color w:val="000000"/>
          <w:sz w:val="18"/>
          <w:szCs w:val="18"/>
        </w:rPr>
        <w:t>注：1</w:t>
      </w:r>
      <w:r>
        <w:rPr>
          <w:rFonts w:ascii="宋体" w:hAnsi="宋体"/>
          <w:color w:val="000000"/>
          <w:sz w:val="18"/>
          <w:szCs w:val="18"/>
        </w:rPr>
        <w:t xml:space="preserve">  </w:t>
      </w:r>
      <w:r>
        <w:rPr>
          <w:rFonts w:ascii="宋体" w:hAnsi="宋体"/>
          <w:color w:val="000000"/>
          <w:kern w:val="0"/>
          <w:sz w:val="18"/>
          <w:szCs w:val="18"/>
        </w:rPr>
        <w:t>ChapterKind</w:t>
      </w:r>
      <w:r>
        <w:rPr>
          <w:rFonts w:hint="eastAsia" w:ascii="宋体" w:hAnsi="宋体"/>
          <w:color w:val="000000"/>
          <w:kern w:val="0"/>
          <w:sz w:val="18"/>
          <w:szCs w:val="18"/>
        </w:rPr>
        <w:t>（章节类型）：1</w:t>
      </w:r>
      <w:r>
        <w:rPr>
          <w:rFonts w:ascii="宋体" w:hAnsi="宋体"/>
          <w:color w:val="000000"/>
          <w:kern w:val="0"/>
          <w:sz w:val="18"/>
          <w:szCs w:val="18"/>
        </w:rPr>
        <w:t>=</w:t>
      </w:r>
      <w:r>
        <w:rPr>
          <w:rFonts w:hint="eastAsia" w:ascii="宋体" w:hAnsi="宋体"/>
          <w:color w:val="000000"/>
          <w:kern w:val="0"/>
          <w:sz w:val="18"/>
          <w:szCs w:val="18"/>
        </w:rPr>
        <w:t>章；2=节；3=细目；4=其他</w:t>
      </w:r>
      <w:r>
        <w:rPr>
          <w:rFonts w:hint="eastAsia" w:ascii="宋体" w:hAnsi="宋体"/>
          <w:color w:val="000000"/>
          <w:sz w:val="18"/>
          <w:szCs w:val="18"/>
          <w:lang w:val="en-US" w:eastAsia="zh-CN"/>
        </w:rPr>
        <w:t>；</w:t>
      </w:r>
    </w:p>
    <w:p>
      <w:pPr>
        <w:ind w:firstLine="720" w:firstLineChars="400"/>
        <w:rPr>
          <w:rFonts w:ascii="宋体" w:hAnsi="宋体"/>
          <w:color w:val="000000"/>
          <w:sz w:val="18"/>
          <w:szCs w:val="18"/>
        </w:rPr>
      </w:pPr>
      <w:r>
        <w:rPr>
          <w:rFonts w:ascii="宋体" w:hAnsi="宋体"/>
          <w:color w:val="000000"/>
          <w:sz w:val="18"/>
          <w:szCs w:val="18"/>
        </w:rPr>
        <w:t>2</w:t>
      </w:r>
      <w:r>
        <w:rPr>
          <w:rFonts w:hint="eastAsia" w:ascii="宋体" w:hAnsi="宋体"/>
          <w:color w:val="000000"/>
          <w:sz w:val="18"/>
          <w:szCs w:val="18"/>
        </w:rPr>
        <w:t xml:space="preserve"> </w:t>
      </w:r>
      <w:r>
        <w:rPr>
          <w:rFonts w:ascii="宋体" w:hAnsi="宋体"/>
          <w:color w:val="000000"/>
          <w:sz w:val="18"/>
          <w:szCs w:val="18"/>
        </w:rPr>
        <w:t xml:space="preserve"> </w:t>
      </w:r>
      <w:r>
        <w:rPr>
          <w:rStyle w:val="224"/>
          <w:rFonts w:hint="default"/>
        </w:rPr>
        <w:t>Code（费用代号）：按本标准第3.0.5条的规定填写</w:t>
      </w:r>
      <w:r>
        <w:rPr>
          <w:rFonts w:hint="eastAsia" w:ascii="宋体" w:hAnsi="宋体"/>
          <w:color w:val="000000"/>
          <w:sz w:val="18"/>
          <w:szCs w:val="18"/>
          <w:lang w:val="en-US" w:eastAsia="zh-CN"/>
        </w:rPr>
        <w:t>；</w:t>
      </w:r>
    </w:p>
    <w:p>
      <w:pPr>
        <w:ind w:firstLine="741" w:firstLineChars="412"/>
        <w:rPr>
          <w:rFonts w:asciiTheme="majorEastAsia" w:hAnsiTheme="majorEastAsia" w:eastAsiaTheme="majorEastAsia"/>
          <w:color w:val="000000"/>
          <w:kern w:val="0"/>
          <w:sz w:val="20"/>
        </w:rPr>
      </w:pPr>
      <w:r>
        <w:rPr>
          <w:rFonts w:ascii="宋体" w:hAnsi="宋体"/>
          <w:color w:val="000000"/>
          <w:sz w:val="18"/>
          <w:szCs w:val="18"/>
        </w:rPr>
        <w:t xml:space="preserve">3  </w:t>
      </w:r>
      <w:r>
        <w:rPr>
          <w:rFonts w:ascii="宋体" w:hAnsi="宋体" w:cs="宋体"/>
          <w:color w:val="000000"/>
          <w:kern w:val="0"/>
          <w:sz w:val="18"/>
          <w:szCs w:val="18"/>
        </w:rPr>
        <w:t>Kind</w:t>
      </w:r>
      <w:r>
        <w:rPr>
          <w:rFonts w:hint="eastAsia" w:ascii="宋体" w:hAnsi="宋体" w:cs="宋体"/>
          <w:color w:val="000000"/>
          <w:kern w:val="0"/>
          <w:sz w:val="18"/>
          <w:szCs w:val="18"/>
        </w:rPr>
        <w:t>（汇总类型）：</w:t>
      </w:r>
      <w:r>
        <w:rPr>
          <w:rFonts w:hint="eastAsia" w:ascii="宋体" w:hAnsi="宋体"/>
          <w:color w:val="000000"/>
          <w:sz w:val="18"/>
          <w:szCs w:val="18"/>
        </w:rPr>
        <w:t>1</w:t>
      </w:r>
      <w:r>
        <w:rPr>
          <w:rFonts w:ascii="宋体" w:hAnsi="宋体"/>
          <w:color w:val="000000"/>
          <w:sz w:val="18"/>
          <w:szCs w:val="18"/>
        </w:rPr>
        <w:t>=</w:t>
      </w:r>
      <w:r>
        <w:rPr>
          <w:rFonts w:hint="eastAsia" w:ascii="宋体" w:hAnsi="宋体"/>
          <w:color w:val="000000"/>
          <w:sz w:val="18"/>
          <w:szCs w:val="18"/>
        </w:rPr>
        <w:t>汇总条目；2</w:t>
      </w:r>
      <w:r>
        <w:rPr>
          <w:rFonts w:ascii="宋体" w:hAnsi="宋体"/>
          <w:color w:val="000000"/>
          <w:sz w:val="18"/>
          <w:szCs w:val="18"/>
        </w:rPr>
        <w:t>=</w:t>
      </w:r>
      <w:r>
        <w:rPr>
          <w:rFonts w:hint="eastAsia" w:ascii="宋体" w:hAnsi="宋体"/>
          <w:color w:val="000000"/>
          <w:sz w:val="18"/>
          <w:szCs w:val="18"/>
        </w:rPr>
        <w:t>不汇总条目</w:t>
      </w:r>
      <w:r>
        <w:rPr>
          <w:rFonts w:hint="eastAsia" w:ascii="宋体" w:hAnsi="宋体" w:cs="宋体"/>
          <w:color w:val="000000"/>
          <w:kern w:val="0"/>
          <w:sz w:val="18"/>
          <w:szCs w:val="18"/>
        </w:rPr>
        <w:t>。</w:t>
      </w:r>
    </w:p>
    <w:p>
      <w:pPr>
        <w:spacing w:before="156" w:beforeLines="50"/>
        <w:ind w:firstLine="421" w:firstLineChars="200"/>
        <w:rPr>
          <w:rFonts w:ascii="宋体" w:hAnsi="宋体"/>
          <w:color w:val="000000"/>
        </w:rPr>
      </w:pPr>
      <w:r>
        <w:rPr>
          <w:rFonts w:ascii="Times New Roman" w:hAnsi="Times New Roman"/>
          <w:b/>
          <w:color w:val="000000"/>
        </w:rPr>
        <w:t xml:space="preserve">2  </w:t>
      </w:r>
      <w:r>
        <w:rPr>
          <w:rFonts w:ascii="宋体" w:hAnsi="宋体"/>
          <w:color w:val="000000"/>
        </w:rPr>
        <w:t>UnitWorksSummaryItem</w:t>
      </w:r>
      <w:r>
        <w:rPr>
          <w:rFonts w:hint="eastAsia" w:ascii="宋体" w:hAnsi="宋体"/>
          <w:color w:val="000000"/>
        </w:rPr>
        <w:t>（单位工程费用汇总明细）的属性定义应符合表6.3.</w:t>
      </w:r>
      <w:r>
        <w:rPr>
          <w:rFonts w:hint="eastAsia" w:ascii="宋体" w:hAnsi="宋体"/>
          <w:color w:val="000000"/>
          <w:lang w:val="en-US" w:eastAsia="zh-CN"/>
        </w:rPr>
        <w:t>1</w:t>
      </w:r>
      <w:r>
        <w:rPr>
          <w:rFonts w:hint="eastAsia" w:ascii="宋体" w:hAnsi="宋体"/>
          <w:color w:val="000000"/>
        </w:rPr>
        <w:t>2-</w:t>
      </w:r>
      <w:r>
        <w:rPr>
          <w:rFonts w:hint="eastAsia" w:ascii="宋体" w:hAnsi="宋体"/>
          <w:color w:val="000000"/>
          <w:lang w:val="en-US" w:eastAsia="zh-CN"/>
        </w:rPr>
        <w:t>2</w:t>
      </w:r>
      <w:r>
        <w:rPr>
          <w:rFonts w:hint="eastAsia" w:ascii="宋体" w:hAnsi="宋体"/>
          <w:color w:val="000000"/>
        </w:rPr>
        <w:t>的规定。</w:t>
      </w:r>
    </w:p>
    <w:p>
      <w:pPr>
        <w:jc w:val="center"/>
        <w:rPr>
          <w:color w:val="000000"/>
        </w:rPr>
      </w:pPr>
      <w:r>
        <w:rPr>
          <w:rFonts w:hint="eastAsia" w:ascii="宋体" w:hAnsi="宋体"/>
          <w:b/>
          <w:color w:val="000000"/>
        </w:rPr>
        <w:t>表6.3.2-</w:t>
      </w:r>
      <w:r>
        <w:rPr>
          <w:rFonts w:hint="eastAsia" w:ascii="宋体" w:hAnsi="宋体"/>
          <w:b/>
          <w:color w:val="000000"/>
          <w:lang w:val="en-US" w:eastAsia="zh-CN"/>
        </w:rPr>
        <w:t>2</w:t>
      </w:r>
      <w:r>
        <w:rPr>
          <w:rFonts w:hint="eastAsia" w:ascii="宋体" w:hAnsi="宋体"/>
          <w:b/>
          <w:color w:val="000000"/>
        </w:rPr>
        <w:t xml:space="preserve">  </w:t>
      </w:r>
      <w:r>
        <w:rPr>
          <w:rFonts w:ascii="宋体" w:hAnsi="宋体"/>
          <w:b/>
          <w:color w:val="000000"/>
        </w:rPr>
        <w:t>UnitWorksSummaryItem</w:t>
      </w:r>
      <w:r>
        <w:rPr>
          <w:rFonts w:hint="eastAsia" w:ascii="宋体" w:hAnsi="宋体"/>
          <w:b/>
          <w:color w:val="000000"/>
        </w:rPr>
        <w:t>属性定义表</w:t>
      </w:r>
      <w:bookmarkEnd w:id="453"/>
    </w:p>
    <w:tbl>
      <w:tblPr>
        <w:tblStyle w:val="38"/>
        <w:tblW w:w="8337" w:type="dxa"/>
        <w:tblInd w:w="135" w:type="dxa"/>
        <w:tblLayout w:type="fixed"/>
        <w:tblCellMar>
          <w:top w:w="0" w:type="dxa"/>
          <w:left w:w="108" w:type="dxa"/>
          <w:bottom w:w="0" w:type="dxa"/>
          <w:right w:w="108" w:type="dxa"/>
        </w:tblCellMar>
      </w:tblPr>
      <w:tblGrid>
        <w:gridCol w:w="467"/>
        <w:gridCol w:w="2058"/>
        <w:gridCol w:w="2551"/>
        <w:gridCol w:w="1134"/>
        <w:gridCol w:w="426"/>
        <w:gridCol w:w="1701"/>
      </w:tblGrid>
      <w:tr>
        <w:tblPrEx>
          <w:tblCellMar>
            <w:top w:w="0" w:type="dxa"/>
            <w:left w:w="108" w:type="dxa"/>
            <w:bottom w:w="0" w:type="dxa"/>
            <w:right w:w="108" w:type="dxa"/>
          </w:tblCellMar>
        </w:tblPrEx>
        <w:trPr>
          <w:tblHeader/>
        </w:trPr>
        <w:tc>
          <w:tcPr>
            <w:tcW w:w="46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序号</w:t>
            </w:r>
          </w:p>
        </w:tc>
        <w:tc>
          <w:tcPr>
            <w:tcW w:w="2058"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属性名称</w:t>
            </w:r>
          </w:p>
        </w:tc>
        <w:tc>
          <w:tcPr>
            <w:tcW w:w="255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必</w:t>
            </w:r>
          </w:p>
          <w:p>
            <w:pPr>
              <w:widowControl/>
              <w:jc w:val="center"/>
              <w:rPr>
                <w:b/>
                <w:bCs/>
                <w:color w:val="000000"/>
                <w:kern w:val="0"/>
              </w:rPr>
            </w:pPr>
            <w:r>
              <w:rPr>
                <w:rFonts w:hint="eastAsia" w:ascii="宋体" w:hAnsi="宋体"/>
                <w:b/>
                <w:bCs/>
                <w:color w:val="000000"/>
                <w:kern w:val="0"/>
              </w:rPr>
              <w:t>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b/>
                <w:bCs/>
                <w:color w:val="000000"/>
                <w:kern w:val="0"/>
              </w:rPr>
            </w:pPr>
            <w:r>
              <w:rPr>
                <w:rFonts w:hint="eastAsia" w:ascii="宋体" w:hAnsi="宋体"/>
                <w:b/>
                <w:bCs/>
                <w:color w:val="000000"/>
                <w:kern w:val="0"/>
              </w:rPr>
              <w:t>备注</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hint="eastAsia" w:ascii="Arial Black" w:hAnsi="Arial Black"/>
                <w:color w:val="000000"/>
                <w:sz w:val="18"/>
                <w:szCs w:val="18"/>
              </w:rPr>
              <w:t>Number</w:t>
            </w:r>
          </w:p>
        </w:tc>
        <w:tc>
          <w:tcPr>
            <w:tcW w:w="255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费用编号</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c>
          <w:tcPr>
            <w:tcW w:w="1701" w:type="dxa"/>
            <w:tcBorders>
              <w:top w:val="single" w:color="000000" w:sz="4" w:space="0"/>
              <w:left w:val="nil"/>
              <w:bottom w:val="single" w:color="000000" w:sz="4" w:space="0"/>
              <w:right w:val="single" w:color="000000" w:sz="4" w:space="0"/>
            </w:tcBorders>
            <w:vAlign w:val="center"/>
          </w:tcPr>
          <w:p>
            <w:pPr>
              <w:pStyle w:val="380"/>
              <w:jc w:val="left"/>
              <w:rPr>
                <w:rFonts w:ascii="宋体" w:hAnsi="宋体"/>
                <w:color w:val="000000"/>
                <w:kern w:val="2"/>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2</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ascii="Arial Black" w:hAnsi="Arial Black"/>
                <w:color w:val="000000"/>
                <w:sz w:val="18"/>
                <w:szCs w:val="18"/>
              </w:rPr>
              <w:t>Name</w:t>
            </w:r>
          </w:p>
        </w:tc>
        <w:tc>
          <w:tcPr>
            <w:tcW w:w="255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费用名称</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jc w:val="left"/>
              <w:rPr>
                <w:rFonts w:ascii="宋体" w:hAnsi="宋体"/>
                <w:color w:val="000000"/>
                <w:kern w:val="2"/>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3</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ascii="Arial Black" w:hAnsi="Arial Black"/>
                <w:color w:val="000000"/>
                <w:sz w:val="18"/>
                <w:szCs w:val="18"/>
              </w:rPr>
              <w:t>Unit  </w:t>
            </w:r>
          </w:p>
        </w:tc>
        <w:tc>
          <w:tcPr>
            <w:tcW w:w="255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单位</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c>
          <w:tcPr>
            <w:tcW w:w="1701" w:type="dxa"/>
            <w:tcBorders>
              <w:top w:val="single" w:color="000000" w:sz="4" w:space="0"/>
              <w:left w:val="nil"/>
              <w:bottom w:val="single" w:color="000000" w:sz="4" w:space="0"/>
              <w:right w:val="single" w:color="000000" w:sz="4" w:space="0"/>
            </w:tcBorders>
            <w:vAlign w:val="center"/>
          </w:tcPr>
          <w:p>
            <w:pPr>
              <w:pStyle w:val="380"/>
              <w:jc w:val="left"/>
              <w:rPr>
                <w:rFonts w:ascii="宋体" w:hAnsi="宋体"/>
                <w:color w:val="000000"/>
                <w:kern w:val="2"/>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4</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ascii="Arial Black" w:hAnsi="Arial Black"/>
                <w:color w:val="000000"/>
                <w:sz w:val="18"/>
                <w:szCs w:val="18"/>
              </w:rPr>
              <w:t>Quantity</w:t>
            </w:r>
          </w:p>
        </w:tc>
        <w:tc>
          <w:tcPr>
            <w:tcW w:w="255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工程量</w:t>
            </w:r>
          </w:p>
        </w:tc>
        <w:tc>
          <w:tcPr>
            <w:tcW w:w="1134" w:type="dxa"/>
            <w:tcBorders>
              <w:top w:val="single" w:color="000000" w:sz="4" w:space="0"/>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c>
          <w:tcPr>
            <w:tcW w:w="1701" w:type="dxa"/>
            <w:tcBorders>
              <w:top w:val="single" w:color="000000" w:sz="4" w:space="0"/>
              <w:left w:val="nil"/>
              <w:bottom w:val="single" w:color="000000" w:sz="4" w:space="0"/>
              <w:right w:val="single" w:color="000000" w:sz="4" w:space="0"/>
            </w:tcBorders>
            <w:vAlign w:val="center"/>
          </w:tcPr>
          <w:p>
            <w:pPr>
              <w:pStyle w:val="380"/>
              <w:jc w:val="left"/>
              <w:rPr>
                <w:rFonts w:ascii="宋体" w:hAnsi="宋体"/>
                <w:color w:val="000000"/>
                <w:kern w:val="2"/>
              </w:rPr>
            </w:pP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5</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ascii="Arial Black" w:hAnsi="Arial Black"/>
                <w:color w:val="000000"/>
                <w:sz w:val="18"/>
                <w:szCs w:val="18"/>
              </w:rPr>
              <w:t>QtyFormula</w:t>
            </w:r>
          </w:p>
        </w:tc>
        <w:tc>
          <w:tcPr>
            <w:tcW w:w="255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计算基数</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c>
          <w:tcPr>
            <w:tcW w:w="170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填写规则见注1</w:t>
            </w:r>
          </w:p>
        </w:tc>
      </w:tr>
      <w:tr>
        <w:tblPrEx>
          <w:tblCellMar>
            <w:top w:w="0" w:type="dxa"/>
            <w:left w:w="108" w:type="dxa"/>
            <w:bottom w:w="0" w:type="dxa"/>
            <w:right w:w="108" w:type="dxa"/>
          </w:tblCellMar>
        </w:tblPrEx>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6</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ascii="Arial Black" w:hAnsi="Arial Black"/>
                <w:color w:val="000000"/>
                <w:sz w:val="18"/>
                <w:szCs w:val="18"/>
              </w:rPr>
              <w:t>Rate</w:t>
            </w:r>
          </w:p>
        </w:tc>
        <w:tc>
          <w:tcPr>
            <w:tcW w:w="255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费率（%）</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c>
          <w:tcPr>
            <w:tcW w:w="170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7</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ascii="Arial Black" w:hAnsi="Arial Black"/>
                <w:color w:val="000000"/>
                <w:sz w:val="18"/>
                <w:szCs w:val="18"/>
              </w:rPr>
              <w:t>Total</w:t>
            </w:r>
          </w:p>
        </w:tc>
        <w:tc>
          <w:tcPr>
            <w:tcW w:w="255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金额（元）</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c>
          <w:tcPr>
            <w:tcW w:w="170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8</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ascii="Arial Black" w:hAnsi="Arial Black"/>
                <w:color w:val="000000"/>
                <w:sz w:val="18"/>
                <w:szCs w:val="18"/>
              </w:rPr>
              <w:t>TechnicalAndEconomicIndex</w:t>
            </w:r>
          </w:p>
        </w:tc>
        <w:tc>
          <w:tcPr>
            <w:tcW w:w="255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技术经济指标（元）</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c>
          <w:tcPr>
            <w:tcW w:w="170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9</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ascii="Arial Black" w:hAnsi="Arial Black"/>
                <w:color w:val="000000"/>
                <w:sz w:val="18"/>
                <w:szCs w:val="18"/>
              </w:rPr>
              <w:t>Ratios</w:t>
            </w:r>
          </w:p>
        </w:tc>
        <w:tc>
          <w:tcPr>
            <w:tcW w:w="255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占</w:t>
            </w:r>
            <w:r>
              <w:rPr>
                <w:rFonts w:hint="eastAsia" w:ascii="宋体" w:hAnsi="宋体"/>
                <w:color w:val="000000"/>
                <w:lang w:val="en-US" w:eastAsia="zh-CN"/>
              </w:rPr>
              <w:t>总投资比例</w:t>
            </w:r>
            <w:r>
              <w:rPr>
                <w:rFonts w:hint="eastAsia" w:ascii="宋体" w:hAnsi="宋体"/>
                <w:color w:val="000000"/>
              </w:rPr>
              <w:t>（%）</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Double</w:t>
            </w:r>
          </w:p>
        </w:tc>
        <w:tc>
          <w:tcPr>
            <w:tcW w:w="426"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c>
          <w:tcPr>
            <w:tcW w:w="170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10</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hint="eastAsia" w:ascii="Arial Black" w:hAnsi="Arial Black"/>
                <w:color w:val="000000"/>
                <w:sz w:val="18"/>
                <w:szCs w:val="18"/>
              </w:rPr>
              <w:t>C</w:t>
            </w:r>
            <w:r>
              <w:rPr>
                <w:rFonts w:ascii="Arial Black" w:hAnsi="Arial Black"/>
                <w:color w:val="000000"/>
                <w:sz w:val="18"/>
                <w:szCs w:val="18"/>
              </w:rPr>
              <w:t>hapter</w:t>
            </w:r>
            <w:r>
              <w:rPr>
                <w:rFonts w:hint="eastAsia" w:ascii="Arial Black" w:hAnsi="Arial Black"/>
                <w:color w:val="000000"/>
                <w:sz w:val="18"/>
                <w:szCs w:val="18"/>
              </w:rPr>
              <w:t>Kind</w:t>
            </w:r>
          </w:p>
        </w:tc>
        <w:tc>
          <w:tcPr>
            <w:tcW w:w="255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章节类型</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ascii="宋体" w:hAnsi="宋体"/>
                <w:color w:val="000000"/>
              </w:rPr>
              <w:t>I</w:t>
            </w:r>
            <w:r>
              <w:rPr>
                <w:rFonts w:hint="eastAsia" w:ascii="宋体" w:hAnsi="宋体"/>
                <w:color w:val="000000"/>
              </w:rPr>
              <w:t>nteger</w:t>
            </w:r>
          </w:p>
        </w:tc>
        <w:tc>
          <w:tcPr>
            <w:tcW w:w="426"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w:t>
            </w:r>
          </w:p>
        </w:tc>
        <w:tc>
          <w:tcPr>
            <w:tcW w:w="170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填写规则见注2</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11</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ascii="Arial Black" w:hAnsi="Arial Black"/>
                <w:color w:val="000000"/>
                <w:sz w:val="18"/>
                <w:szCs w:val="18"/>
              </w:rPr>
              <w:t>Code</w:t>
            </w:r>
          </w:p>
        </w:tc>
        <w:tc>
          <w:tcPr>
            <w:tcW w:w="255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费用代号</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w:t>
            </w:r>
          </w:p>
        </w:tc>
        <w:tc>
          <w:tcPr>
            <w:tcW w:w="170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填写规则见注3</w:t>
            </w:r>
          </w:p>
        </w:tc>
      </w:tr>
      <w:tr>
        <w:tblPrEx>
          <w:tblCellMar>
            <w:top w:w="0" w:type="dxa"/>
            <w:left w:w="108" w:type="dxa"/>
            <w:bottom w:w="0" w:type="dxa"/>
            <w:right w:w="108" w:type="dxa"/>
          </w:tblCellMar>
        </w:tblPrEx>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12</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ascii="Arial Black" w:hAnsi="Arial Black"/>
                <w:color w:val="000000"/>
                <w:sz w:val="18"/>
                <w:szCs w:val="18"/>
              </w:rPr>
              <w:t>Kind</w:t>
            </w:r>
          </w:p>
        </w:tc>
        <w:tc>
          <w:tcPr>
            <w:tcW w:w="255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汇总类型</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Integer</w:t>
            </w:r>
          </w:p>
        </w:tc>
        <w:tc>
          <w:tcPr>
            <w:tcW w:w="426"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w:t>
            </w:r>
          </w:p>
        </w:tc>
        <w:tc>
          <w:tcPr>
            <w:tcW w:w="1701" w:type="dxa"/>
            <w:tcBorders>
              <w:top w:val="single" w:color="000000" w:sz="4" w:space="0"/>
              <w:left w:val="nil"/>
              <w:bottom w:val="single" w:color="000000" w:sz="4" w:space="0"/>
              <w:right w:val="single" w:color="000000" w:sz="4" w:space="0"/>
            </w:tcBorders>
            <w:vAlign w:val="center"/>
          </w:tcPr>
          <w:p>
            <w:pPr>
              <w:pStyle w:val="380"/>
              <w:jc w:val="left"/>
              <w:rPr>
                <w:rFonts w:ascii="宋体" w:hAnsi="宋体"/>
                <w:color w:val="000000"/>
                <w:kern w:val="2"/>
              </w:rPr>
            </w:pPr>
            <w:r>
              <w:rPr>
                <w:rFonts w:hint="eastAsia" w:ascii="宋体" w:hAnsi="宋体"/>
                <w:color w:val="000000"/>
                <w:kern w:val="2"/>
              </w:rPr>
              <w:t>填写规则见注4</w:t>
            </w:r>
          </w:p>
        </w:tc>
      </w:tr>
      <w:tr>
        <w:trPr>
          <w:trHeight w:val="64"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Black" w:hAnsi="Arial Black"/>
                <w:color w:val="000000"/>
                <w:sz w:val="18"/>
              </w:rPr>
            </w:pPr>
            <w:r>
              <w:rPr>
                <w:rFonts w:hint="eastAsia" w:ascii="Arial Black" w:hAnsi="Arial Black"/>
                <w:color w:val="000000"/>
                <w:sz w:val="18"/>
              </w:rPr>
              <w:t>13</w:t>
            </w:r>
          </w:p>
        </w:tc>
        <w:tc>
          <w:tcPr>
            <w:tcW w:w="2058" w:type="dxa"/>
            <w:tcBorders>
              <w:top w:val="single" w:color="000000" w:sz="4" w:space="0"/>
              <w:left w:val="nil"/>
              <w:bottom w:val="single" w:color="000000" w:sz="4" w:space="0"/>
              <w:right w:val="single" w:color="000000" w:sz="4" w:space="0"/>
            </w:tcBorders>
            <w:vAlign w:val="center"/>
          </w:tcPr>
          <w:p>
            <w:pPr>
              <w:rPr>
                <w:rFonts w:ascii="Arial Black" w:hAnsi="Arial Black"/>
                <w:color w:val="000000"/>
                <w:sz w:val="18"/>
                <w:szCs w:val="18"/>
              </w:rPr>
            </w:pPr>
            <w:r>
              <w:rPr>
                <w:rFonts w:ascii="Arial Black" w:hAnsi="Arial Black"/>
                <w:color w:val="000000"/>
                <w:sz w:val="18"/>
                <w:szCs w:val="18"/>
              </w:rPr>
              <w:t>Remark</w:t>
            </w:r>
          </w:p>
        </w:tc>
        <w:tc>
          <w:tcPr>
            <w:tcW w:w="255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r>
              <w:rPr>
                <w:rFonts w:hint="eastAsia" w:ascii="宋体" w:hAnsi="宋体"/>
                <w:color w:val="000000"/>
              </w:rPr>
              <w:t>备注</w:t>
            </w:r>
          </w:p>
        </w:tc>
        <w:tc>
          <w:tcPr>
            <w:tcW w:w="1134"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r>
              <w:rPr>
                <w:rFonts w:hint="eastAsia" w:ascii="宋体" w:hAnsi="宋体"/>
                <w:color w:val="000000"/>
              </w:rPr>
              <w:t>String</w:t>
            </w:r>
          </w:p>
        </w:tc>
        <w:tc>
          <w:tcPr>
            <w:tcW w:w="426"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rPr>
            </w:pPr>
          </w:p>
        </w:tc>
        <w:tc>
          <w:tcPr>
            <w:tcW w:w="1701" w:type="dxa"/>
            <w:tcBorders>
              <w:top w:val="single" w:color="000000" w:sz="4" w:space="0"/>
              <w:left w:val="nil"/>
              <w:bottom w:val="single" w:color="000000" w:sz="4" w:space="0"/>
              <w:right w:val="single" w:color="000000" w:sz="4" w:space="0"/>
            </w:tcBorders>
            <w:vAlign w:val="center"/>
          </w:tcPr>
          <w:p>
            <w:pPr>
              <w:jc w:val="left"/>
              <w:rPr>
                <w:rFonts w:ascii="宋体" w:hAnsi="宋体"/>
                <w:color w:val="000000"/>
              </w:rPr>
            </w:pPr>
          </w:p>
        </w:tc>
      </w:tr>
    </w:tbl>
    <w:p>
      <w:pPr>
        <w:ind w:firstLine="360" w:firstLineChars="200"/>
        <w:rPr>
          <w:color w:val="000000"/>
          <w:kern w:val="0"/>
        </w:rPr>
      </w:pPr>
      <w:bookmarkStart w:id="457" w:name="OLE_LINK474"/>
      <w:bookmarkStart w:id="458" w:name="OLE_LINK473"/>
      <w:r>
        <w:rPr>
          <w:rFonts w:hint="eastAsia" w:ascii="宋体" w:hAnsi="宋体"/>
          <w:color w:val="000000"/>
          <w:sz w:val="18"/>
          <w:szCs w:val="18"/>
        </w:rPr>
        <w:t>注：1</w:t>
      </w:r>
      <w:r>
        <w:rPr>
          <w:rFonts w:ascii="宋体" w:hAnsi="宋体"/>
          <w:color w:val="000000"/>
          <w:sz w:val="18"/>
          <w:szCs w:val="18"/>
        </w:rPr>
        <w:t xml:space="preserve">  QtyFormula</w:t>
      </w:r>
      <w:r>
        <w:rPr>
          <w:rFonts w:hint="eastAsia" w:ascii="宋体" w:hAnsi="宋体"/>
          <w:color w:val="000000"/>
          <w:sz w:val="18"/>
          <w:szCs w:val="18"/>
        </w:rPr>
        <w:t>（计算基数）：非空时，按本标准第3.0.6条的规定</w:t>
      </w:r>
      <w:r>
        <w:rPr>
          <w:rStyle w:val="224"/>
          <w:rFonts w:hint="default"/>
        </w:rPr>
        <w:t>填写</w:t>
      </w:r>
      <w:r>
        <w:rPr>
          <w:rFonts w:hint="eastAsia" w:ascii="宋体" w:hAnsi="宋体"/>
          <w:color w:val="000000"/>
          <w:sz w:val="18"/>
          <w:szCs w:val="18"/>
          <w:lang w:val="en-US" w:eastAsia="zh-CN"/>
        </w:rPr>
        <w:t>；</w:t>
      </w:r>
    </w:p>
    <w:p>
      <w:pPr>
        <w:ind w:firstLine="360" w:firstLineChars="200"/>
        <w:rPr>
          <w:rFonts w:ascii="宋体" w:hAnsi="宋体"/>
          <w:color w:val="000000"/>
          <w:sz w:val="18"/>
          <w:szCs w:val="18"/>
        </w:rPr>
      </w:pPr>
      <w:r>
        <w:rPr>
          <w:rFonts w:hint="eastAsia" w:ascii="宋体" w:hAnsi="宋体"/>
          <w:color w:val="000000"/>
          <w:sz w:val="18"/>
          <w:szCs w:val="18"/>
        </w:rPr>
        <w:t xml:space="preserve">    2  </w:t>
      </w:r>
      <w:r>
        <w:rPr>
          <w:rFonts w:ascii="宋体" w:hAnsi="宋体"/>
          <w:color w:val="000000"/>
          <w:kern w:val="0"/>
          <w:sz w:val="18"/>
          <w:szCs w:val="18"/>
        </w:rPr>
        <w:t>ChapterKind</w:t>
      </w:r>
      <w:r>
        <w:rPr>
          <w:rFonts w:hint="eastAsia" w:ascii="宋体" w:hAnsi="宋体"/>
          <w:color w:val="000000"/>
          <w:kern w:val="0"/>
          <w:sz w:val="18"/>
          <w:szCs w:val="18"/>
        </w:rPr>
        <w:t>（章节类型）：1</w:t>
      </w:r>
      <w:r>
        <w:rPr>
          <w:rFonts w:ascii="宋体" w:hAnsi="宋体"/>
          <w:color w:val="000000"/>
          <w:kern w:val="0"/>
          <w:sz w:val="18"/>
          <w:szCs w:val="18"/>
        </w:rPr>
        <w:t>=</w:t>
      </w:r>
      <w:r>
        <w:rPr>
          <w:rFonts w:hint="eastAsia" w:ascii="宋体" w:hAnsi="宋体"/>
          <w:color w:val="000000"/>
          <w:kern w:val="0"/>
          <w:sz w:val="18"/>
          <w:szCs w:val="18"/>
        </w:rPr>
        <w:t>章；2=节；3=细目；4=其他</w:t>
      </w:r>
      <w:r>
        <w:rPr>
          <w:rFonts w:hint="eastAsia" w:ascii="宋体" w:hAnsi="宋体"/>
          <w:color w:val="000000"/>
          <w:sz w:val="18"/>
          <w:szCs w:val="18"/>
          <w:lang w:val="en-US" w:eastAsia="zh-CN"/>
        </w:rPr>
        <w:t>；</w:t>
      </w:r>
    </w:p>
    <w:p>
      <w:pPr>
        <w:ind w:firstLine="720" w:firstLineChars="400"/>
        <w:rPr>
          <w:rFonts w:ascii="宋体" w:hAnsi="宋体"/>
          <w:color w:val="000000"/>
          <w:sz w:val="18"/>
          <w:szCs w:val="18"/>
        </w:rPr>
      </w:pPr>
      <w:r>
        <w:rPr>
          <w:rStyle w:val="224"/>
          <w:rFonts w:hint="default"/>
        </w:rPr>
        <w:t>3  Code（费用代号）：按本标准第3.0.5条的规定填写</w:t>
      </w:r>
      <w:r>
        <w:rPr>
          <w:rFonts w:hint="eastAsia" w:ascii="宋体" w:hAnsi="宋体"/>
          <w:color w:val="000000"/>
          <w:sz w:val="18"/>
          <w:szCs w:val="18"/>
          <w:lang w:val="en-US" w:eastAsia="zh-CN"/>
        </w:rPr>
        <w:t>；</w:t>
      </w:r>
    </w:p>
    <w:p>
      <w:pPr>
        <w:ind w:left="1080" w:leftChars="333" w:hanging="381" w:hangingChars="212"/>
        <w:rPr>
          <w:rFonts w:ascii="Symbol" w:hAnsi="Symbol"/>
          <w:color w:val="000000"/>
          <w:sz w:val="18"/>
          <w:szCs w:val="18"/>
        </w:rPr>
      </w:pPr>
      <w:r>
        <w:rPr>
          <w:rFonts w:ascii="宋体" w:hAnsi="宋体"/>
          <w:color w:val="000000"/>
          <w:sz w:val="18"/>
          <w:szCs w:val="18"/>
        </w:rPr>
        <w:t xml:space="preserve">4  </w:t>
      </w:r>
      <w:r>
        <w:rPr>
          <w:rFonts w:ascii="宋体" w:hAnsi="宋体" w:cs="宋体"/>
          <w:color w:val="000000"/>
          <w:kern w:val="0"/>
          <w:sz w:val="18"/>
          <w:szCs w:val="18"/>
        </w:rPr>
        <w:t>Kind</w:t>
      </w:r>
      <w:r>
        <w:rPr>
          <w:rFonts w:hint="eastAsia" w:ascii="宋体" w:hAnsi="宋体" w:cs="宋体"/>
          <w:color w:val="000000"/>
          <w:kern w:val="0"/>
          <w:sz w:val="18"/>
          <w:szCs w:val="18"/>
        </w:rPr>
        <w:t>（汇总类型）：</w:t>
      </w:r>
      <w:r>
        <w:rPr>
          <w:rFonts w:hint="eastAsia" w:ascii="宋体" w:hAnsi="宋体"/>
          <w:color w:val="000000"/>
          <w:sz w:val="18"/>
          <w:szCs w:val="18"/>
        </w:rPr>
        <w:t>1</w:t>
      </w:r>
      <w:r>
        <w:rPr>
          <w:rFonts w:ascii="宋体" w:hAnsi="宋体"/>
          <w:color w:val="000000"/>
          <w:sz w:val="18"/>
          <w:szCs w:val="18"/>
        </w:rPr>
        <w:t>=</w:t>
      </w:r>
      <w:r>
        <w:rPr>
          <w:rFonts w:hint="eastAsia" w:ascii="宋体" w:hAnsi="宋体"/>
          <w:color w:val="000000"/>
          <w:sz w:val="18"/>
          <w:szCs w:val="18"/>
        </w:rPr>
        <w:t>汇总条目；2</w:t>
      </w:r>
      <w:r>
        <w:rPr>
          <w:rFonts w:ascii="宋体" w:hAnsi="宋体"/>
          <w:color w:val="000000"/>
          <w:sz w:val="18"/>
          <w:szCs w:val="18"/>
        </w:rPr>
        <w:t>=</w:t>
      </w:r>
      <w:r>
        <w:rPr>
          <w:rFonts w:hint="eastAsia" w:ascii="宋体" w:hAnsi="宋体"/>
          <w:color w:val="000000"/>
          <w:sz w:val="18"/>
          <w:szCs w:val="18"/>
        </w:rPr>
        <w:t>不汇总条目</w:t>
      </w:r>
      <w:r>
        <w:rPr>
          <w:rFonts w:hint="eastAsia" w:ascii="宋体" w:hAnsi="宋体" w:cs="宋体"/>
          <w:color w:val="000000"/>
          <w:kern w:val="0"/>
          <w:sz w:val="18"/>
          <w:szCs w:val="18"/>
        </w:rPr>
        <w:t>。</w:t>
      </w:r>
    </w:p>
    <w:bookmarkEnd w:id="457"/>
    <w:bookmarkEnd w:id="458"/>
    <w:p>
      <w:pPr>
        <w:spacing w:before="156" w:beforeLines="50"/>
        <w:jc w:val="both"/>
        <w:rPr>
          <w:rFonts w:hint="eastAsia" w:ascii="宋体" w:hAnsi="宋体"/>
          <w:b/>
          <w:color w:val="000000"/>
        </w:rPr>
      </w:pPr>
    </w:p>
    <w:p>
      <w:pPr>
        <w:spacing w:before="156" w:beforeLines="50"/>
        <w:jc w:val="center"/>
        <w:rPr>
          <w:rFonts w:hint="eastAsia" w:ascii="宋体" w:hAnsi="宋体"/>
          <w:b/>
          <w:color w:val="000000"/>
        </w:rPr>
      </w:pPr>
    </w:p>
    <w:p>
      <w:pPr>
        <w:widowControl/>
        <w:jc w:val="center"/>
      </w:pPr>
    </w:p>
    <w:p>
      <w:pPr>
        <w:widowControl/>
        <w:jc w:val="left"/>
        <w:rPr>
          <w:rFonts w:ascii="宋体" w:hAnsi="宋体"/>
          <w:b/>
          <w:color w:val="000000"/>
        </w:rPr>
      </w:pPr>
    </w:p>
    <w:p>
      <w:pPr>
        <w:pStyle w:val="2"/>
        <w:rPr>
          <w:color w:val="000000"/>
        </w:rPr>
      </w:pPr>
      <w:r>
        <w:rPr>
          <w:color w:val="000000"/>
        </w:rPr>
        <w:br w:type="page"/>
      </w:r>
      <w:bookmarkStart w:id="459" w:name="_Toc11255"/>
      <w:bookmarkStart w:id="460" w:name="_Toc519782458"/>
      <w:bookmarkStart w:id="461" w:name="_Toc495879738"/>
      <w:r>
        <w:rPr>
          <w:rFonts w:hint="eastAsia"/>
          <w:color w:val="000000"/>
        </w:rPr>
        <w:t>附录A  文件架构</w:t>
      </w:r>
      <w:bookmarkEnd w:id="448"/>
      <w:bookmarkEnd w:id="449"/>
      <w:bookmarkEnd w:id="450"/>
      <w:bookmarkEnd w:id="451"/>
      <w:bookmarkEnd w:id="452"/>
      <w:bookmarkEnd w:id="459"/>
      <w:bookmarkEnd w:id="460"/>
      <w:bookmarkEnd w:id="461"/>
    </w:p>
    <w:p>
      <w:pPr>
        <w:rPr>
          <w:rFonts w:asciiTheme="minorEastAsia" w:hAnsiTheme="minorEastAsia" w:eastAsiaTheme="minorEastAsia"/>
          <w:color w:val="000000"/>
        </w:rPr>
      </w:pPr>
      <w:r>
        <w:rPr>
          <w:rFonts w:ascii="Times New Roman" w:hAnsi="Times New Roman"/>
          <w:b/>
        </w:rPr>
        <w:t xml:space="preserve">A.0.1  </w:t>
      </w:r>
      <w:r>
        <w:rPr>
          <w:rFonts w:hint="eastAsia" w:asciiTheme="minorEastAsia" w:hAnsiTheme="minorEastAsia" w:eastAsiaTheme="minorEastAsia"/>
        </w:rPr>
        <w:t>工程计量（BIM）XML文件的元素属性、顺序、数据类型、默认值、约束条件等应符合光盘中《A.</w:t>
      </w:r>
      <w:r>
        <w:rPr>
          <w:rFonts w:asciiTheme="minorEastAsia" w:hAnsiTheme="minorEastAsia" w:eastAsiaTheme="minorEastAsia"/>
        </w:rPr>
        <w:t>0</w:t>
      </w:r>
      <w:r>
        <w:rPr>
          <w:rFonts w:hint="eastAsia" w:asciiTheme="minorEastAsia" w:hAnsiTheme="minorEastAsia" w:eastAsiaTheme="minorEastAsia"/>
        </w:rPr>
        <w:t>.1工程计量（BIM）XML文件.</w:t>
      </w:r>
      <w:r>
        <w:rPr>
          <w:rFonts w:asciiTheme="minorEastAsia" w:hAnsiTheme="minorEastAsia" w:eastAsiaTheme="minorEastAsia"/>
        </w:rPr>
        <w:t>xsd</w:t>
      </w:r>
      <w:r>
        <w:rPr>
          <w:rFonts w:hint="eastAsia" w:asciiTheme="minorEastAsia" w:hAnsiTheme="minorEastAsia" w:eastAsiaTheme="minorEastAsia"/>
        </w:rPr>
        <w:t>》的规定。</w:t>
      </w:r>
    </w:p>
    <w:p>
      <w:pPr>
        <w:spacing w:before="156" w:beforeLines="50"/>
        <w:rPr>
          <w:rFonts w:ascii="Times New Roman" w:hAnsi="Times New Roman"/>
          <w:b/>
        </w:rPr>
      </w:pPr>
      <w:r>
        <w:rPr>
          <w:rFonts w:ascii="Times New Roman" w:hAnsi="Times New Roman"/>
          <w:b/>
        </w:rPr>
        <w:t xml:space="preserve">A.0.2  </w:t>
      </w:r>
      <w:r>
        <w:rPr>
          <w:rFonts w:hint="eastAsia" w:asciiTheme="minorEastAsia" w:hAnsiTheme="minorEastAsia" w:eastAsiaTheme="minorEastAsia"/>
        </w:rPr>
        <w:t>工程计量（BIM）</w:t>
      </w:r>
      <w:r>
        <w:rPr>
          <w:rFonts w:asciiTheme="minorEastAsia" w:hAnsiTheme="minorEastAsia" w:eastAsiaTheme="minorEastAsia"/>
        </w:rPr>
        <w:t>IFC</w:t>
      </w:r>
      <w:r>
        <w:rPr>
          <w:rFonts w:hint="eastAsia" w:asciiTheme="minorEastAsia" w:hAnsiTheme="minorEastAsia" w:eastAsiaTheme="minorEastAsia"/>
        </w:rPr>
        <w:t>文件的元素属性、顺序、数据类型、默认值、约束条件等应符合光盘中《A.</w:t>
      </w:r>
      <w:r>
        <w:rPr>
          <w:rFonts w:asciiTheme="minorEastAsia" w:hAnsiTheme="minorEastAsia" w:eastAsiaTheme="minorEastAsia"/>
        </w:rPr>
        <w:t>0</w:t>
      </w:r>
      <w:r>
        <w:rPr>
          <w:rFonts w:hint="eastAsia" w:asciiTheme="minorEastAsia" w:hAnsiTheme="minorEastAsia" w:eastAsiaTheme="minorEastAsia"/>
        </w:rPr>
        <w:t>.</w:t>
      </w:r>
      <w:r>
        <w:rPr>
          <w:rFonts w:asciiTheme="minorEastAsia" w:hAnsiTheme="minorEastAsia" w:eastAsiaTheme="minorEastAsia"/>
        </w:rPr>
        <w:t>2</w:t>
      </w:r>
      <w:r>
        <w:rPr>
          <w:rFonts w:hint="eastAsia" w:asciiTheme="minorEastAsia" w:hAnsiTheme="minorEastAsia" w:eastAsiaTheme="minorEastAsia"/>
        </w:rPr>
        <w:t>工程计量（BIM）</w:t>
      </w:r>
      <w:r>
        <w:rPr>
          <w:rFonts w:asciiTheme="minorEastAsia" w:hAnsiTheme="minorEastAsia" w:eastAsiaTheme="minorEastAsia"/>
        </w:rPr>
        <w:t>IFC</w:t>
      </w:r>
      <w:r>
        <w:rPr>
          <w:rFonts w:hint="eastAsia" w:asciiTheme="minorEastAsia" w:hAnsiTheme="minorEastAsia" w:eastAsiaTheme="minorEastAsia"/>
        </w:rPr>
        <w:t>文件.exp》的规定。</w:t>
      </w:r>
    </w:p>
    <w:p>
      <w:pPr>
        <w:spacing w:before="156" w:beforeLines="50"/>
        <w:rPr>
          <w:rFonts w:asciiTheme="minorEastAsia" w:hAnsiTheme="minorEastAsia" w:eastAsiaTheme="minorEastAsia"/>
          <w:color w:val="000000"/>
        </w:rPr>
      </w:pPr>
      <w:r>
        <w:rPr>
          <w:rFonts w:ascii="Times New Roman" w:hAnsi="Times New Roman"/>
          <w:b/>
        </w:rPr>
        <w:t xml:space="preserve">A.0.3  </w:t>
      </w:r>
      <w:r>
        <w:rPr>
          <w:rFonts w:hint="eastAsia" w:asciiTheme="minorEastAsia" w:hAnsiTheme="minorEastAsia" w:eastAsiaTheme="minorEastAsia"/>
        </w:rPr>
        <w:t>建设项目</w:t>
      </w:r>
      <w:r>
        <w:rPr>
          <w:rFonts w:asciiTheme="minorEastAsia" w:hAnsiTheme="minorEastAsia" w:eastAsiaTheme="minorEastAsia"/>
        </w:rPr>
        <w:t>XML</w:t>
      </w:r>
      <w:r>
        <w:rPr>
          <w:rFonts w:hint="eastAsia" w:asciiTheme="minorEastAsia" w:hAnsiTheme="minorEastAsia" w:eastAsiaTheme="minorEastAsia"/>
        </w:rPr>
        <w:t>文件的元素属性、顺序、数据类型、默认值、约束条件等应符合</w:t>
      </w:r>
      <w:r>
        <w:rPr>
          <w:rFonts w:hint="eastAsia" w:asciiTheme="minorEastAsia" w:hAnsiTheme="minorEastAsia" w:eastAsiaTheme="minorEastAsia"/>
          <w:color w:val="000000"/>
        </w:rPr>
        <w:t>光盘中《A.</w:t>
      </w:r>
      <w:r>
        <w:rPr>
          <w:rFonts w:asciiTheme="minorEastAsia" w:hAnsiTheme="minorEastAsia" w:eastAsiaTheme="minorEastAsia"/>
          <w:color w:val="000000"/>
        </w:rPr>
        <w:t>0</w:t>
      </w:r>
      <w:r>
        <w:rPr>
          <w:rFonts w:hint="eastAsia" w:asciiTheme="minorEastAsia" w:hAnsiTheme="minorEastAsia" w:eastAsiaTheme="minorEastAsia"/>
          <w:color w:val="000000"/>
        </w:rPr>
        <w:t>.</w:t>
      </w:r>
      <w:r>
        <w:rPr>
          <w:rFonts w:asciiTheme="minorEastAsia" w:hAnsiTheme="minorEastAsia" w:eastAsiaTheme="minorEastAsia"/>
          <w:color w:val="000000"/>
        </w:rPr>
        <w:t>3</w:t>
      </w:r>
      <w:r>
        <w:rPr>
          <w:rFonts w:hint="eastAsia" w:asciiTheme="minorEastAsia" w:hAnsiTheme="minorEastAsia" w:eastAsiaTheme="minorEastAsia"/>
          <w:color w:val="000000"/>
        </w:rPr>
        <w:t>建设项目.</w:t>
      </w:r>
      <w:r>
        <w:rPr>
          <w:rFonts w:asciiTheme="minorEastAsia" w:hAnsiTheme="minorEastAsia" w:eastAsiaTheme="minorEastAsia"/>
          <w:color w:val="000000"/>
        </w:rPr>
        <w:t>xsd</w:t>
      </w:r>
      <w:r>
        <w:rPr>
          <w:rFonts w:hint="eastAsia" w:asciiTheme="minorEastAsia" w:hAnsiTheme="minorEastAsia" w:eastAsiaTheme="minorEastAsia"/>
          <w:color w:val="000000"/>
        </w:rPr>
        <w:t>》的规定。</w:t>
      </w:r>
    </w:p>
    <w:p>
      <w:pPr>
        <w:spacing w:before="156" w:beforeLines="50"/>
        <w:rPr>
          <w:rFonts w:asciiTheme="minorEastAsia" w:hAnsiTheme="minorEastAsia" w:eastAsiaTheme="minorEastAsia"/>
          <w:color w:val="000000"/>
        </w:rPr>
      </w:pPr>
      <w:r>
        <w:rPr>
          <w:rFonts w:ascii="Times New Roman" w:hAnsi="Times New Roman"/>
          <w:b/>
        </w:rPr>
        <w:t xml:space="preserve">A.0.4  </w:t>
      </w:r>
      <w:r>
        <w:rPr>
          <w:rFonts w:hint="eastAsia" w:ascii="Times New Roman" w:hAnsi="Times New Roman"/>
        </w:rPr>
        <w:t>单位工程</w:t>
      </w:r>
      <w:r>
        <w:rPr>
          <w:rFonts w:asciiTheme="minorEastAsia" w:hAnsiTheme="minorEastAsia" w:eastAsiaTheme="minorEastAsia"/>
        </w:rPr>
        <w:t>XML</w:t>
      </w:r>
      <w:r>
        <w:rPr>
          <w:rFonts w:hint="eastAsia" w:asciiTheme="minorEastAsia" w:hAnsiTheme="minorEastAsia" w:eastAsiaTheme="minorEastAsia"/>
        </w:rPr>
        <w:t>文件的元素属性、顺序、数据类型、默认值、约束条件等应符合</w:t>
      </w:r>
      <w:r>
        <w:rPr>
          <w:rFonts w:hint="eastAsia" w:asciiTheme="minorEastAsia" w:hAnsiTheme="minorEastAsia" w:eastAsiaTheme="minorEastAsia"/>
          <w:color w:val="000000"/>
        </w:rPr>
        <w:t>光盘中《A.</w:t>
      </w:r>
      <w:r>
        <w:rPr>
          <w:rFonts w:asciiTheme="minorEastAsia" w:hAnsiTheme="minorEastAsia" w:eastAsiaTheme="minorEastAsia"/>
          <w:color w:val="000000"/>
        </w:rPr>
        <w:t>0</w:t>
      </w:r>
      <w:r>
        <w:rPr>
          <w:rFonts w:hint="eastAsia" w:asciiTheme="minorEastAsia" w:hAnsiTheme="minorEastAsia" w:eastAsiaTheme="minorEastAsia"/>
          <w:color w:val="000000"/>
        </w:rPr>
        <w:t>.</w:t>
      </w:r>
      <w:r>
        <w:rPr>
          <w:rFonts w:asciiTheme="minorEastAsia" w:hAnsiTheme="minorEastAsia" w:eastAsiaTheme="minorEastAsia"/>
          <w:color w:val="000000"/>
        </w:rPr>
        <w:t>4</w:t>
      </w:r>
      <w:r>
        <w:rPr>
          <w:rFonts w:hint="eastAsia" w:asciiTheme="minorEastAsia" w:hAnsiTheme="minorEastAsia" w:eastAsiaTheme="minorEastAsia"/>
          <w:color w:val="000000"/>
        </w:rPr>
        <w:t>单位工程.</w:t>
      </w:r>
      <w:r>
        <w:rPr>
          <w:rFonts w:asciiTheme="minorEastAsia" w:hAnsiTheme="minorEastAsia" w:eastAsiaTheme="minorEastAsia"/>
          <w:color w:val="000000"/>
        </w:rPr>
        <w:t>xsd</w:t>
      </w:r>
      <w:r>
        <w:rPr>
          <w:rFonts w:hint="eastAsia" w:asciiTheme="minorEastAsia" w:hAnsiTheme="minorEastAsia" w:eastAsiaTheme="minorEastAsia"/>
          <w:color w:val="000000"/>
        </w:rPr>
        <w:t>》的规定。</w:t>
      </w:r>
    </w:p>
    <w:p>
      <w:pPr>
        <w:widowControl/>
        <w:jc w:val="left"/>
        <w:rPr>
          <w:rFonts w:ascii="Times New Roman" w:hAnsi="Times New Roman"/>
          <w:b/>
          <w:bCs/>
          <w:color w:val="000000"/>
          <w:kern w:val="0"/>
          <w:sz w:val="32"/>
          <w:szCs w:val="32"/>
        </w:rPr>
      </w:pPr>
      <w:bookmarkStart w:id="462" w:name="_Toc495879743"/>
      <w:bookmarkStart w:id="463" w:name="_Toc486192231"/>
      <w:bookmarkStart w:id="464" w:name="_Toc486193510"/>
      <w:r>
        <w:rPr>
          <w:color w:val="000000"/>
        </w:rPr>
        <w:br w:type="page"/>
      </w:r>
    </w:p>
    <w:p>
      <w:pPr>
        <w:pStyle w:val="2"/>
        <w:spacing w:before="120"/>
        <w:rPr>
          <w:color w:val="000000"/>
        </w:rPr>
      </w:pPr>
      <w:bookmarkStart w:id="465" w:name="_Toc10279"/>
      <w:bookmarkStart w:id="466" w:name="_Toc519782459"/>
      <w:r>
        <w:rPr>
          <w:rFonts w:hint="eastAsia"/>
          <w:color w:val="000000"/>
        </w:rPr>
        <w:t>附录B</w:t>
      </w:r>
      <w:r>
        <w:rPr>
          <w:color w:val="000000"/>
        </w:rPr>
        <w:t xml:space="preserve">  </w:t>
      </w:r>
      <w:r>
        <w:rPr>
          <w:rFonts w:hint="eastAsia"/>
          <w:color w:val="000000"/>
        </w:rPr>
        <w:t>构件分类与构件特征</w:t>
      </w:r>
      <w:bookmarkEnd w:id="462"/>
      <w:bookmarkEnd w:id="463"/>
      <w:bookmarkEnd w:id="464"/>
      <w:bookmarkEnd w:id="465"/>
      <w:bookmarkEnd w:id="466"/>
    </w:p>
    <w:p>
      <w:pPr>
        <w:rPr>
          <w:rFonts w:asciiTheme="minorEastAsia" w:hAnsiTheme="minorEastAsia" w:eastAsiaTheme="minorEastAsia"/>
        </w:rPr>
      </w:pPr>
      <w:r>
        <w:rPr>
          <w:rFonts w:ascii="Times New Roman" w:hAnsi="Times New Roman"/>
          <w:b/>
        </w:rPr>
        <w:t xml:space="preserve">B.0.1  </w:t>
      </w:r>
      <w:r>
        <w:rPr>
          <w:rFonts w:hint="eastAsia" w:asciiTheme="minorEastAsia" w:hAnsiTheme="minorEastAsia" w:eastAsiaTheme="minorEastAsia"/>
        </w:rPr>
        <w:t>构件类型名称及其形状表示应符合表</w:t>
      </w:r>
      <w:r>
        <w:rPr>
          <w:rFonts w:ascii="Times New Roman" w:hAnsi="Times New Roman" w:eastAsiaTheme="minorEastAsia"/>
        </w:rPr>
        <w:t>B.0.1</w:t>
      </w:r>
      <w:r>
        <w:rPr>
          <w:rFonts w:hint="eastAsia" w:asciiTheme="minorEastAsia" w:hAnsiTheme="minorEastAsia" w:eastAsiaTheme="minorEastAsia"/>
        </w:rPr>
        <w:t>的规定。</w:t>
      </w:r>
    </w:p>
    <w:p>
      <w:pPr>
        <w:spacing w:before="156" w:beforeLines="50" w:after="156" w:afterLines="50"/>
        <w:jc w:val="center"/>
        <w:rPr>
          <w:rFonts w:ascii="黑体" w:hAnsi="黑体" w:eastAsia="黑体"/>
        </w:rPr>
      </w:pPr>
      <w:bookmarkStart w:id="467" w:name="_Toc495879744"/>
      <w:bookmarkStart w:id="468" w:name="_Toc486192232"/>
      <w:bookmarkStart w:id="469" w:name="_Toc486193511"/>
      <w:r>
        <w:rPr>
          <w:rFonts w:hint="eastAsia" w:ascii="黑体" w:hAnsi="黑体" w:eastAsia="黑体"/>
        </w:rPr>
        <w:t>表B</w:t>
      </w:r>
      <w:r>
        <w:rPr>
          <w:rFonts w:ascii="黑体" w:hAnsi="黑体" w:eastAsia="黑体"/>
        </w:rPr>
        <w:t>.0</w:t>
      </w:r>
      <w:r>
        <w:rPr>
          <w:rFonts w:hint="eastAsia" w:ascii="黑体" w:hAnsi="黑体" w:eastAsia="黑体"/>
        </w:rPr>
        <w:t>.</w:t>
      </w:r>
      <w:r>
        <w:rPr>
          <w:rFonts w:ascii="黑体" w:hAnsi="黑体" w:eastAsia="黑体"/>
        </w:rPr>
        <w:t xml:space="preserve">1  </w:t>
      </w:r>
      <w:r>
        <w:rPr>
          <w:rFonts w:hint="eastAsia" w:ascii="黑体" w:hAnsi="黑体" w:eastAsia="黑体"/>
        </w:rPr>
        <w:t>构件类型及其形状表示</w:t>
      </w:r>
      <w:bookmarkEnd w:id="467"/>
      <w:bookmarkEnd w:id="468"/>
      <w:bookmarkEnd w:id="469"/>
    </w:p>
    <w:tbl>
      <w:tblPr>
        <w:tblStyle w:val="38"/>
        <w:tblpPr w:leftFromText="180" w:rightFromText="180" w:vertAnchor="text" w:horzAnchor="margin" w:tblpY="155"/>
        <w:tblW w:w="8365" w:type="dxa"/>
        <w:tblInd w:w="0" w:type="dxa"/>
        <w:tblLayout w:type="fixed"/>
        <w:tblCellMar>
          <w:top w:w="0" w:type="dxa"/>
          <w:left w:w="108" w:type="dxa"/>
          <w:bottom w:w="0" w:type="dxa"/>
          <w:right w:w="108" w:type="dxa"/>
        </w:tblCellMar>
      </w:tblPr>
      <w:tblGrid>
        <w:gridCol w:w="539"/>
        <w:gridCol w:w="993"/>
        <w:gridCol w:w="2297"/>
        <w:gridCol w:w="1128"/>
        <w:gridCol w:w="2409"/>
        <w:gridCol w:w="999"/>
      </w:tblGrid>
      <w:tr>
        <w:tblPrEx>
          <w:tblCellMar>
            <w:top w:w="0" w:type="dxa"/>
            <w:left w:w="108" w:type="dxa"/>
            <w:bottom w:w="0" w:type="dxa"/>
            <w:right w:w="108" w:type="dxa"/>
          </w:tblCellMar>
        </w:tblPrEx>
        <w:trPr>
          <w:trHeight w:val="510" w:hRule="atLeast"/>
          <w:tblHeader/>
        </w:trPr>
        <w:tc>
          <w:tcPr>
            <w:tcW w:w="539" w:type="dxa"/>
            <w:tcBorders>
              <w:top w:val="single" w:color="auto" w:sz="4" w:space="0"/>
              <w:left w:val="single" w:color="auto" w:sz="4" w:space="0"/>
              <w:bottom w:val="single" w:color="auto" w:sz="4" w:space="0"/>
              <w:right w:val="single" w:color="auto" w:sz="4" w:space="0"/>
            </w:tcBorders>
            <w:shd w:val="clear" w:color="000000" w:fill="BFBFBF"/>
            <w:vAlign w:val="center"/>
          </w:tcPr>
          <w:p>
            <w:pPr>
              <w:widowControl/>
              <w:jc w:val="center"/>
              <w:rPr>
                <w:rFonts w:ascii="宋体" w:hAnsi="宋体" w:cs="宋体"/>
                <w:b/>
                <w:bCs/>
                <w:color w:val="000000"/>
                <w:kern w:val="0"/>
              </w:rPr>
            </w:pPr>
            <w:r>
              <w:rPr>
                <w:rFonts w:hint="eastAsia" w:ascii="宋体" w:hAnsi="宋体" w:cs="宋体"/>
                <w:b/>
                <w:bCs/>
                <w:color w:val="000000"/>
                <w:kern w:val="0"/>
              </w:rPr>
              <w:t>序号</w:t>
            </w:r>
          </w:p>
        </w:tc>
        <w:tc>
          <w:tcPr>
            <w:tcW w:w="993" w:type="dxa"/>
            <w:tcBorders>
              <w:top w:val="single" w:color="auto" w:sz="4" w:space="0"/>
              <w:left w:val="nil"/>
              <w:bottom w:val="single" w:color="auto" w:sz="4" w:space="0"/>
              <w:right w:val="single" w:color="auto" w:sz="4" w:space="0"/>
            </w:tcBorders>
            <w:shd w:val="clear" w:color="000000" w:fill="BFBFBF"/>
            <w:vAlign w:val="center"/>
          </w:tcPr>
          <w:p>
            <w:pPr>
              <w:widowControl/>
              <w:jc w:val="center"/>
              <w:rPr>
                <w:rFonts w:ascii="宋体" w:hAnsi="宋体" w:cs="宋体"/>
                <w:b/>
                <w:bCs/>
                <w:color w:val="000000"/>
                <w:kern w:val="0"/>
              </w:rPr>
            </w:pPr>
            <w:r>
              <w:rPr>
                <w:rFonts w:hint="eastAsia" w:ascii="宋体" w:hAnsi="宋体" w:cs="宋体"/>
                <w:b/>
                <w:bCs/>
                <w:color w:val="000000"/>
                <w:kern w:val="0"/>
              </w:rPr>
              <w:t>构件类型名称</w:t>
            </w:r>
          </w:p>
        </w:tc>
        <w:tc>
          <w:tcPr>
            <w:tcW w:w="2297" w:type="dxa"/>
            <w:tcBorders>
              <w:top w:val="single" w:color="auto" w:sz="4" w:space="0"/>
              <w:left w:val="nil"/>
              <w:bottom w:val="single" w:color="auto" w:sz="4" w:space="0"/>
              <w:right w:val="single" w:color="auto" w:sz="4" w:space="0"/>
            </w:tcBorders>
            <w:shd w:val="clear" w:color="000000" w:fill="BFBFBF"/>
            <w:vAlign w:val="center"/>
          </w:tcPr>
          <w:p>
            <w:pPr>
              <w:widowControl/>
              <w:jc w:val="center"/>
              <w:rPr>
                <w:rFonts w:ascii="宋体" w:hAnsi="宋体" w:cs="宋体"/>
                <w:b/>
                <w:bCs/>
                <w:color w:val="000000"/>
                <w:kern w:val="0"/>
              </w:rPr>
            </w:pPr>
            <w:r>
              <w:rPr>
                <w:rFonts w:hint="eastAsia" w:ascii="宋体" w:hAnsi="宋体" w:cs="宋体"/>
                <w:b/>
                <w:bCs/>
                <w:color w:val="000000"/>
                <w:kern w:val="0"/>
              </w:rPr>
              <w:t>构件IFC类名称</w:t>
            </w:r>
          </w:p>
        </w:tc>
        <w:tc>
          <w:tcPr>
            <w:tcW w:w="1128" w:type="dxa"/>
            <w:tcBorders>
              <w:top w:val="single" w:color="auto" w:sz="4" w:space="0"/>
              <w:left w:val="nil"/>
              <w:bottom w:val="single" w:color="auto" w:sz="4" w:space="0"/>
              <w:right w:val="single" w:color="auto" w:sz="4" w:space="0"/>
            </w:tcBorders>
            <w:shd w:val="clear" w:color="000000" w:fill="BFBFBF"/>
            <w:vAlign w:val="center"/>
          </w:tcPr>
          <w:p>
            <w:pPr>
              <w:widowControl/>
              <w:jc w:val="center"/>
              <w:rPr>
                <w:rFonts w:ascii="宋体" w:hAnsi="宋体" w:cs="宋体"/>
                <w:b/>
                <w:bCs/>
                <w:color w:val="000000"/>
                <w:kern w:val="0"/>
              </w:rPr>
            </w:pPr>
            <w:r>
              <w:rPr>
                <w:rFonts w:hint="eastAsia" w:ascii="宋体" w:hAnsi="宋体" w:cs="宋体"/>
                <w:b/>
                <w:bCs/>
                <w:color w:val="000000"/>
                <w:kern w:val="0"/>
              </w:rPr>
              <w:t>形状表示</w:t>
            </w:r>
          </w:p>
        </w:tc>
        <w:tc>
          <w:tcPr>
            <w:tcW w:w="2409" w:type="dxa"/>
            <w:tcBorders>
              <w:top w:val="single" w:color="auto" w:sz="4" w:space="0"/>
              <w:left w:val="nil"/>
              <w:bottom w:val="single" w:color="auto" w:sz="4" w:space="0"/>
              <w:right w:val="single" w:color="auto" w:sz="4" w:space="0"/>
            </w:tcBorders>
            <w:shd w:val="clear" w:color="000000" w:fill="BFBFBF"/>
            <w:vAlign w:val="center"/>
          </w:tcPr>
          <w:p>
            <w:pPr>
              <w:widowControl/>
              <w:jc w:val="center"/>
              <w:rPr>
                <w:rFonts w:ascii="宋体" w:hAnsi="宋体" w:cs="宋体"/>
                <w:b/>
                <w:bCs/>
                <w:color w:val="000000"/>
                <w:kern w:val="0"/>
              </w:rPr>
            </w:pPr>
            <w:r>
              <w:rPr>
                <w:rFonts w:hint="eastAsia" w:ascii="宋体" w:hAnsi="宋体" w:cs="宋体"/>
                <w:b/>
                <w:bCs/>
                <w:color w:val="000000"/>
                <w:kern w:val="0"/>
              </w:rPr>
              <w:t>几何表示</w:t>
            </w:r>
          </w:p>
        </w:tc>
        <w:tc>
          <w:tcPr>
            <w:tcW w:w="999" w:type="dxa"/>
            <w:tcBorders>
              <w:top w:val="single" w:color="auto" w:sz="4" w:space="0"/>
              <w:left w:val="nil"/>
              <w:bottom w:val="single" w:color="auto" w:sz="4" w:space="0"/>
              <w:right w:val="single" w:color="auto" w:sz="4" w:space="0"/>
            </w:tcBorders>
            <w:shd w:val="clear" w:color="000000" w:fill="BFBFBF"/>
            <w:vAlign w:val="center"/>
          </w:tcPr>
          <w:p>
            <w:pPr>
              <w:widowControl/>
              <w:jc w:val="center"/>
              <w:rPr>
                <w:rFonts w:ascii="宋体" w:hAnsi="宋体" w:cs="宋体"/>
                <w:b/>
                <w:bCs/>
                <w:color w:val="000000"/>
                <w:kern w:val="0"/>
              </w:rPr>
            </w:pPr>
            <w:r>
              <w:rPr>
                <w:rFonts w:hint="eastAsia" w:ascii="宋体" w:hAnsi="宋体" w:cs="宋体"/>
                <w:b/>
                <w:bCs/>
                <w:color w:val="000000"/>
                <w:kern w:val="0"/>
              </w:rPr>
              <w:t>备注</w:t>
            </w:r>
          </w:p>
        </w:tc>
      </w:tr>
      <w:tr>
        <w:tblPrEx>
          <w:tblCellMar>
            <w:top w:w="0" w:type="dxa"/>
            <w:left w:w="108" w:type="dxa"/>
            <w:bottom w:w="0" w:type="dxa"/>
            <w:right w:w="108" w:type="dxa"/>
          </w:tblCellMar>
        </w:tblPrEx>
        <w:trPr>
          <w:trHeight w:val="510" w:hRule="atLeast"/>
          <w:tblHeader/>
        </w:trPr>
        <w:tc>
          <w:tcPr>
            <w:tcW w:w="539" w:type="dxa"/>
            <w:vMerge w:val="restart"/>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1</w:t>
            </w:r>
          </w:p>
        </w:tc>
        <w:tc>
          <w:tcPr>
            <w:tcW w:w="993"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剪力墙</w:t>
            </w:r>
          </w:p>
        </w:tc>
        <w:tc>
          <w:tcPr>
            <w:tcW w:w="2297"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IfcForceWall_GD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宜为IfcExtrudedAreaSolid（拉伸体）或IfcRevolvedAreaSolid（旋转体）</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墙体</w:t>
            </w:r>
          </w:p>
        </w:tc>
      </w:tr>
      <w:tr>
        <w:tblPrEx>
          <w:tblCellMar>
            <w:top w:w="0" w:type="dxa"/>
            <w:left w:w="108" w:type="dxa"/>
            <w:bottom w:w="0" w:type="dxa"/>
            <w:right w:w="108" w:type="dxa"/>
          </w:tblCellMar>
        </w:tblPrEx>
        <w:trPr>
          <w:trHeight w:val="510" w:hRule="atLeast"/>
          <w:tblHeader/>
        </w:trPr>
        <w:tc>
          <w:tcPr>
            <w:tcW w:w="539" w:type="dxa"/>
            <w:vMerge w:val="continue"/>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p>
        </w:tc>
        <w:tc>
          <w:tcPr>
            <w:tcW w:w="9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22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Axis</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宜为二维直线段或二维圆弧线段</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墙轴线</w:t>
            </w:r>
          </w:p>
        </w:tc>
      </w:tr>
      <w:tr>
        <w:tblPrEx>
          <w:tblCellMar>
            <w:top w:w="0" w:type="dxa"/>
            <w:left w:w="108" w:type="dxa"/>
            <w:bottom w:w="0" w:type="dxa"/>
            <w:right w:w="108" w:type="dxa"/>
          </w:tblCellMar>
        </w:tblPrEx>
        <w:trPr>
          <w:trHeight w:val="780" w:hRule="atLeast"/>
          <w:tblHeader/>
        </w:trPr>
        <w:tc>
          <w:tcPr>
            <w:tcW w:w="539" w:type="dxa"/>
            <w:vMerge w:val="restart"/>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2</w:t>
            </w:r>
          </w:p>
        </w:tc>
        <w:tc>
          <w:tcPr>
            <w:tcW w:w="993"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保温墙</w:t>
            </w:r>
          </w:p>
        </w:tc>
        <w:tc>
          <w:tcPr>
            <w:tcW w:w="2297"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IfcInsulatingWall_GD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宜为IfcExtrudedAreaSolid（拉伸体）或IfcRevolvedAreaSolid（旋转体）</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墙体</w:t>
            </w:r>
          </w:p>
        </w:tc>
      </w:tr>
      <w:tr>
        <w:tblPrEx>
          <w:tblCellMar>
            <w:top w:w="0" w:type="dxa"/>
            <w:left w:w="108" w:type="dxa"/>
            <w:bottom w:w="0" w:type="dxa"/>
            <w:right w:w="108" w:type="dxa"/>
          </w:tblCellMar>
        </w:tblPrEx>
        <w:trPr>
          <w:trHeight w:val="510" w:hRule="atLeast"/>
          <w:tblHeader/>
        </w:trPr>
        <w:tc>
          <w:tcPr>
            <w:tcW w:w="539" w:type="dxa"/>
            <w:vMerge w:val="continue"/>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p>
        </w:tc>
        <w:tc>
          <w:tcPr>
            <w:tcW w:w="9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22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Axis</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宜为二维直线段或二维圆弧线段</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墙轴线</w:t>
            </w:r>
          </w:p>
        </w:tc>
      </w:tr>
      <w:tr>
        <w:tblPrEx>
          <w:tblCellMar>
            <w:top w:w="0" w:type="dxa"/>
            <w:left w:w="108" w:type="dxa"/>
            <w:bottom w:w="0" w:type="dxa"/>
            <w:right w:w="108" w:type="dxa"/>
          </w:tblCellMar>
        </w:tblPrEx>
        <w:trPr>
          <w:trHeight w:val="510" w:hRule="atLeast"/>
          <w:tblHeader/>
        </w:trPr>
        <w:tc>
          <w:tcPr>
            <w:tcW w:w="539"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3</w:t>
            </w:r>
          </w:p>
        </w:tc>
        <w:tc>
          <w:tcPr>
            <w:tcW w:w="993"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砌体加筋</w:t>
            </w:r>
          </w:p>
        </w:tc>
        <w:tc>
          <w:tcPr>
            <w:tcW w:w="229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IfcMasonryReinf_GD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Profile</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应为IfcCompositeCurve（二维多边形）</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轮廓</w:t>
            </w:r>
          </w:p>
        </w:tc>
      </w:tr>
      <w:tr>
        <w:tblPrEx>
          <w:tblCellMar>
            <w:top w:w="0" w:type="dxa"/>
            <w:left w:w="108" w:type="dxa"/>
            <w:bottom w:w="0" w:type="dxa"/>
            <w:right w:w="108" w:type="dxa"/>
          </w:tblCellMar>
        </w:tblPrEx>
        <w:trPr>
          <w:trHeight w:val="765" w:hRule="atLeast"/>
          <w:tblHeader/>
        </w:trPr>
        <w:tc>
          <w:tcPr>
            <w:tcW w:w="539"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4</w:t>
            </w:r>
          </w:p>
        </w:tc>
        <w:tc>
          <w:tcPr>
            <w:tcW w:w="993"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墙垛</w:t>
            </w:r>
          </w:p>
        </w:tc>
        <w:tc>
          <w:tcPr>
            <w:tcW w:w="229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IfcPier_GD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宜为IfcRevolvedAreaSolid（拉伸体），且SweptArea属性应为墙垛截面</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垛体</w:t>
            </w:r>
          </w:p>
        </w:tc>
      </w:tr>
      <w:tr>
        <w:tblPrEx>
          <w:tblCellMar>
            <w:top w:w="0" w:type="dxa"/>
            <w:left w:w="108" w:type="dxa"/>
            <w:bottom w:w="0" w:type="dxa"/>
            <w:right w:w="108" w:type="dxa"/>
          </w:tblCellMar>
        </w:tblPrEx>
        <w:trPr>
          <w:trHeight w:val="510" w:hRule="atLeast"/>
          <w:tblHeader/>
        </w:trPr>
        <w:tc>
          <w:tcPr>
            <w:tcW w:w="539" w:type="dxa"/>
            <w:vMerge w:val="restart"/>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5</w:t>
            </w:r>
          </w:p>
        </w:tc>
        <w:tc>
          <w:tcPr>
            <w:tcW w:w="993"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门</w:t>
            </w:r>
          </w:p>
        </w:tc>
        <w:tc>
          <w:tcPr>
            <w:tcW w:w="2297"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IfcDoor_GD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宜为IfcExtrudedAreaSolid（拉伸体）或IfcRevolvedAreaSolid（旋转体）</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洞口体</w:t>
            </w:r>
          </w:p>
        </w:tc>
      </w:tr>
      <w:tr>
        <w:tblPrEx>
          <w:tblCellMar>
            <w:top w:w="0" w:type="dxa"/>
            <w:left w:w="108" w:type="dxa"/>
            <w:bottom w:w="0" w:type="dxa"/>
            <w:right w:w="108" w:type="dxa"/>
          </w:tblCellMar>
        </w:tblPrEx>
        <w:trPr>
          <w:trHeight w:val="1020" w:hRule="atLeast"/>
          <w:tblHeader/>
        </w:trPr>
        <w:tc>
          <w:tcPr>
            <w:tcW w:w="539" w:type="dxa"/>
            <w:vMerge w:val="continue"/>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p>
        </w:tc>
        <w:tc>
          <w:tcPr>
            <w:tcW w:w="9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22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应为IfcExtrudedAreaSolid（拉伸体）或IfcRevolvedAreaSolid（旋转体）或IfcFacetedBrep（多面体）或IfcAdvancedBrep（Brep体）</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框体</w:t>
            </w:r>
          </w:p>
        </w:tc>
      </w:tr>
      <w:tr>
        <w:tblPrEx>
          <w:tblCellMar>
            <w:top w:w="0" w:type="dxa"/>
            <w:left w:w="108" w:type="dxa"/>
            <w:bottom w:w="0" w:type="dxa"/>
            <w:right w:w="108" w:type="dxa"/>
          </w:tblCellMar>
        </w:tblPrEx>
        <w:trPr>
          <w:trHeight w:val="510" w:hRule="atLeast"/>
          <w:tblHeader/>
        </w:trPr>
        <w:tc>
          <w:tcPr>
            <w:tcW w:w="539" w:type="dxa"/>
            <w:vMerge w:val="restart"/>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6</w:t>
            </w:r>
          </w:p>
        </w:tc>
        <w:tc>
          <w:tcPr>
            <w:tcW w:w="993"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窗</w:t>
            </w:r>
          </w:p>
        </w:tc>
        <w:tc>
          <w:tcPr>
            <w:tcW w:w="2297"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IfcWindow_GD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宜为IfcExtrudedAreaSolid（拉伸体）或IfcRevolvedAreaSolid（旋转体）</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洞口体</w:t>
            </w:r>
          </w:p>
        </w:tc>
      </w:tr>
      <w:tr>
        <w:tblPrEx>
          <w:tblCellMar>
            <w:top w:w="0" w:type="dxa"/>
            <w:left w:w="108" w:type="dxa"/>
            <w:bottom w:w="0" w:type="dxa"/>
            <w:right w:w="108" w:type="dxa"/>
          </w:tblCellMar>
        </w:tblPrEx>
        <w:trPr>
          <w:trHeight w:val="1020" w:hRule="atLeast"/>
          <w:tblHeader/>
        </w:trPr>
        <w:tc>
          <w:tcPr>
            <w:tcW w:w="539" w:type="dxa"/>
            <w:vMerge w:val="continue"/>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p>
        </w:tc>
        <w:tc>
          <w:tcPr>
            <w:tcW w:w="9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22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应为IfcExtrudedAreaSolid（拉伸体）或IfcRevolvedAreaSolid（旋转体）或IfcFacetedBrep（多面体）或IfcAdvancedBrep（Brep体）</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框体</w:t>
            </w:r>
          </w:p>
        </w:tc>
      </w:tr>
      <w:tr>
        <w:tblPrEx>
          <w:tblCellMar>
            <w:top w:w="0" w:type="dxa"/>
            <w:left w:w="108" w:type="dxa"/>
            <w:bottom w:w="0" w:type="dxa"/>
            <w:right w:w="108" w:type="dxa"/>
          </w:tblCellMar>
        </w:tblPrEx>
        <w:trPr>
          <w:trHeight w:val="510" w:hRule="atLeast"/>
          <w:tblHeader/>
        </w:trPr>
        <w:tc>
          <w:tcPr>
            <w:tcW w:w="539" w:type="dxa"/>
            <w:vMerge w:val="restart"/>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7</w:t>
            </w:r>
          </w:p>
        </w:tc>
        <w:tc>
          <w:tcPr>
            <w:tcW w:w="993"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门联窗</w:t>
            </w:r>
          </w:p>
        </w:tc>
        <w:tc>
          <w:tcPr>
            <w:tcW w:w="2297"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IfcDoorWin_GD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宜为IfcExtrudedAreaSolid（拉伸体）或IfcRevolvedAreaSolid（旋转体）</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洞口体</w:t>
            </w:r>
          </w:p>
        </w:tc>
      </w:tr>
      <w:tr>
        <w:tblPrEx>
          <w:tblCellMar>
            <w:top w:w="0" w:type="dxa"/>
            <w:left w:w="108" w:type="dxa"/>
            <w:bottom w:w="0" w:type="dxa"/>
            <w:right w:w="108" w:type="dxa"/>
          </w:tblCellMar>
        </w:tblPrEx>
        <w:trPr>
          <w:trHeight w:val="1583" w:hRule="atLeast"/>
          <w:tblHeader/>
        </w:trPr>
        <w:tc>
          <w:tcPr>
            <w:tcW w:w="539" w:type="dxa"/>
            <w:vMerge w:val="continue"/>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p>
        </w:tc>
        <w:tc>
          <w:tcPr>
            <w:tcW w:w="9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22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应为IfcExtrudedAreaSolid（拉伸体）或IfcRevolvedAreaSolid（旋转体）或IfcFacetedBrep（多面体）或IfcAdvancedBrep（Brep体）</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框体</w:t>
            </w:r>
          </w:p>
        </w:tc>
      </w:tr>
      <w:tr>
        <w:tblPrEx>
          <w:tblCellMar>
            <w:top w:w="0" w:type="dxa"/>
            <w:left w:w="108" w:type="dxa"/>
            <w:bottom w:w="0" w:type="dxa"/>
            <w:right w:w="108" w:type="dxa"/>
          </w:tblCellMar>
        </w:tblPrEx>
        <w:trPr>
          <w:trHeight w:val="510" w:hRule="atLeast"/>
          <w:tblHeader/>
        </w:trPr>
        <w:tc>
          <w:tcPr>
            <w:tcW w:w="539"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8</w:t>
            </w:r>
          </w:p>
        </w:tc>
        <w:tc>
          <w:tcPr>
            <w:tcW w:w="993"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墙洞</w:t>
            </w:r>
          </w:p>
        </w:tc>
        <w:tc>
          <w:tcPr>
            <w:tcW w:w="229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IfcWallHole_GD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宜为IfcExtrudedAreaSolid（拉伸体）或IfcRevolvedAreaSolid（旋转体）</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洞口体</w:t>
            </w:r>
          </w:p>
        </w:tc>
      </w:tr>
      <w:tr>
        <w:tblPrEx>
          <w:tblCellMar>
            <w:top w:w="0" w:type="dxa"/>
            <w:left w:w="108" w:type="dxa"/>
            <w:bottom w:w="0" w:type="dxa"/>
            <w:right w:w="108" w:type="dxa"/>
          </w:tblCellMar>
        </w:tblPrEx>
        <w:trPr>
          <w:trHeight w:val="510" w:hRule="atLeast"/>
          <w:tblHeader/>
        </w:trPr>
        <w:tc>
          <w:tcPr>
            <w:tcW w:w="539" w:type="dxa"/>
            <w:vMerge w:val="restart"/>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9</w:t>
            </w:r>
          </w:p>
        </w:tc>
        <w:tc>
          <w:tcPr>
            <w:tcW w:w="993"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带形窗</w:t>
            </w:r>
          </w:p>
        </w:tc>
        <w:tc>
          <w:tcPr>
            <w:tcW w:w="2297"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IfcRibbonWindow_GD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宜为IfcExtrudedAreaSolid（拉伸体）或IfcRevolvedAreaSolid（旋转体）</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洞口体</w:t>
            </w:r>
          </w:p>
        </w:tc>
      </w:tr>
      <w:tr>
        <w:tblPrEx>
          <w:tblCellMar>
            <w:top w:w="0" w:type="dxa"/>
            <w:left w:w="108" w:type="dxa"/>
            <w:bottom w:w="0" w:type="dxa"/>
            <w:right w:w="108" w:type="dxa"/>
          </w:tblCellMar>
        </w:tblPrEx>
        <w:trPr>
          <w:trHeight w:val="1020" w:hRule="atLeast"/>
          <w:tblHeader/>
        </w:trPr>
        <w:tc>
          <w:tcPr>
            <w:tcW w:w="539" w:type="dxa"/>
            <w:vMerge w:val="continue"/>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p>
        </w:tc>
        <w:tc>
          <w:tcPr>
            <w:tcW w:w="9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22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应为IfcExtrudedAreaSolid（拉伸体）或IfcRevolvedAreaSolid（旋转体）或IfcFacetedBrep（多面体）或IfcAdvancedBrep（Brep体）</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框体</w:t>
            </w:r>
          </w:p>
        </w:tc>
      </w:tr>
      <w:tr>
        <w:tblPrEx>
          <w:tblCellMar>
            <w:top w:w="0" w:type="dxa"/>
            <w:left w:w="108" w:type="dxa"/>
            <w:bottom w:w="0" w:type="dxa"/>
            <w:right w:w="108" w:type="dxa"/>
          </w:tblCellMar>
        </w:tblPrEx>
        <w:trPr>
          <w:trHeight w:val="765" w:hRule="atLeast"/>
          <w:tblHeader/>
        </w:trPr>
        <w:tc>
          <w:tcPr>
            <w:tcW w:w="539"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10</w:t>
            </w:r>
          </w:p>
        </w:tc>
        <w:tc>
          <w:tcPr>
            <w:tcW w:w="993"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带形洞</w:t>
            </w:r>
          </w:p>
        </w:tc>
        <w:tc>
          <w:tcPr>
            <w:tcW w:w="229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IfcRibbonOpening_GD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宜为IfcExtrudedAreaSolid（拉伸体）或IfcRevolvedAreaSolid（旋转体）</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洞口体</w:t>
            </w:r>
          </w:p>
        </w:tc>
      </w:tr>
      <w:tr>
        <w:tblPrEx>
          <w:tblCellMar>
            <w:top w:w="0" w:type="dxa"/>
            <w:left w:w="108" w:type="dxa"/>
            <w:bottom w:w="0" w:type="dxa"/>
            <w:right w:w="108" w:type="dxa"/>
          </w:tblCellMar>
        </w:tblPrEx>
        <w:trPr>
          <w:trHeight w:val="510" w:hRule="atLeast"/>
          <w:tblHeader/>
        </w:trPr>
        <w:tc>
          <w:tcPr>
            <w:tcW w:w="539"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11</w:t>
            </w:r>
          </w:p>
        </w:tc>
        <w:tc>
          <w:tcPr>
            <w:tcW w:w="993"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飘窗</w:t>
            </w:r>
          </w:p>
        </w:tc>
        <w:tc>
          <w:tcPr>
            <w:tcW w:w="229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IfcSwingWin_GD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应为空</w:t>
            </w:r>
          </w:p>
        </w:tc>
        <w:tc>
          <w:tcPr>
            <w:tcW w:w="24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该构件为组合构件，无形状表示</w:t>
            </w:r>
          </w:p>
        </w:tc>
      </w:tr>
      <w:tr>
        <w:tblPrEx>
          <w:tblCellMar>
            <w:top w:w="0" w:type="dxa"/>
            <w:left w:w="108" w:type="dxa"/>
            <w:bottom w:w="0" w:type="dxa"/>
            <w:right w:w="108" w:type="dxa"/>
          </w:tblCellMar>
        </w:tblPrEx>
        <w:trPr>
          <w:trHeight w:val="510" w:hRule="atLeast"/>
          <w:tblHeader/>
        </w:trPr>
        <w:tc>
          <w:tcPr>
            <w:tcW w:w="539"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12</w:t>
            </w:r>
          </w:p>
        </w:tc>
        <w:tc>
          <w:tcPr>
            <w:tcW w:w="993"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老虎窗</w:t>
            </w:r>
          </w:p>
        </w:tc>
        <w:tc>
          <w:tcPr>
            <w:tcW w:w="229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IfcDormer_GD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应为空</w:t>
            </w:r>
          </w:p>
        </w:tc>
        <w:tc>
          <w:tcPr>
            <w:tcW w:w="24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该构件为组合构件，无形状表示</w:t>
            </w:r>
          </w:p>
        </w:tc>
      </w:tr>
      <w:tr>
        <w:tblPrEx>
          <w:tblCellMar>
            <w:top w:w="0" w:type="dxa"/>
            <w:left w:w="108" w:type="dxa"/>
            <w:bottom w:w="0" w:type="dxa"/>
            <w:right w:w="108" w:type="dxa"/>
          </w:tblCellMar>
        </w:tblPrEx>
        <w:trPr>
          <w:trHeight w:val="510" w:hRule="atLeast"/>
          <w:tblHeader/>
        </w:trPr>
        <w:tc>
          <w:tcPr>
            <w:tcW w:w="539" w:type="dxa"/>
            <w:vMerge w:val="restart"/>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13</w:t>
            </w:r>
          </w:p>
        </w:tc>
        <w:tc>
          <w:tcPr>
            <w:tcW w:w="993"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过梁</w:t>
            </w:r>
          </w:p>
        </w:tc>
        <w:tc>
          <w:tcPr>
            <w:tcW w:w="2297"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IfcLintel_GD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宜为IfcExtrudedAreaSolid（拉伸体）或IfcRevolvedAreaSolid（旋转体）</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梁体</w:t>
            </w:r>
          </w:p>
        </w:tc>
      </w:tr>
      <w:tr>
        <w:tblPrEx>
          <w:tblCellMar>
            <w:top w:w="0" w:type="dxa"/>
            <w:left w:w="108" w:type="dxa"/>
            <w:bottom w:w="0" w:type="dxa"/>
            <w:right w:w="108" w:type="dxa"/>
          </w:tblCellMar>
        </w:tblPrEx>
        <w:trPr>
          <w:trHeight w:val="510" w:hRule="atLeast"/>
          <w:tblHeader/>
        </w:trPr>
        <w:tc>
          <w:tcPr>
            <w:tcW w:w="539" w:type="dxa"/>
            <w:vMerge w:val="continue"/>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p>
        </w:tc>
        <w:tc>
          <w:tcPr>
            <w:tcW w:w="9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22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Axis</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宜为二维直线段或二维圆弧线段</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梁轴线</w:t>
            </w:r>
          </w:p>
        </w:tc>
      </w:tr>
      <w:tr>
        <w:tblPrEx>
          <w:tblCellMar>
            <w:top w:w="0" w:type="dxa"/>
            <w:left w:w="108" w:type="dxa"/>
            <w:bottom w:w="0" w:type="dxa"/>
            <w:right w:w="108" w:type="dxa"/>
          </w:tblCellMar>
        </w:tblPrEx>
        <w:trPr>
          <w:trHeight w:val="510" w:hRule="atLeast"/>
          <w:tblHeader/>
        </w:trPr>
        <w:tc>
          <w:tcPr>
            <w:tcW w:w="539"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14</w:t>
            </w:r>
          </w:p>
        </w:tc>
        <w:tc>
          <w:tcPr>
            <w:tcW w:w="993"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壁龛</w:t>
            </w:r>
          </w:p>
        </w:tc>
        <w:tc>
          <w:tcPr>
            <w:tcW w:w="229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IfcAlcove_GD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宜为IfcExtrudedAreaSolid（拉伸体）或IfcRevolvedAreaSolid（旋转体）</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洞口体</w:t>
            </w:r>
          </w:p>
        </w:tc>
      </w:tr>
      <w:tr>
        <w:tblPrEx>
          <w:tblCellMar>
            <w:top w:w="0" w:type="dxa"/>
            <w:left w:w="108" w:type="dxa"/>
            <w:bottom w:w="0" w:type="dxa"/>
            <w:right w:w="108" w:type="dxa"/>
          </w:tblCellMar>
        </w:tblPrEx>
        <w:trPr>
          <w:trHeight w:val="510" w:hRule="atLeast"/>
          <w:tblHeader/>
        </w:trPr>
        <w:tc>
          <w:tcPr>
            <w:tcW w:w="539" w:type="dxa"/>
            <w:vMerge w:val="restart"/>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15</w:t>
            </w:r>
          </w:p>
        </w:tc>
        <w:tc>
          <w:tcPr>
            <w:tcW w:w="993"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梁</w:t>
            </w:r>
          </w:p>
        </w:tc>
        <w:tc>
          <w:tcPr>
            <w:tcW w:w="2297"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IfcBeam_GD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宜为IfcExtrudedAreaSolid（拉伸体）或IfcRevolvedAreaSolid（旋转体）</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梁体</w:t>
            </w:r>
          </w:p>
        </w:tc>
      </w:tr>
      <w:tr>
        <w:tblPrEx>
          <w:tblCellMar>
            <w:top w:w="0" w:type="dxa"/>
            <w:left w:w="108" w:type="dxa"/>
            <w:bottom w:w="0" w:type="dxa"/>
            <w:right w:w="108" w:type="dxa"/>
          </w:tblCellMar>
        </w:tblPrEx>
        <w:trPr>
          <w:trHeight w:val="510" w:hRule="atLeast"/>
          <w:tblHeader/>
        </w:trPr>
        <w:tc>
          <w:tcPr>
            <w:tcW w:w="539" w:type="dxa"/>
            <w:vMerge w:val="continue"/>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p>
        </w:tc>
        <w:tc>
          <w:tcPr>
            <w:tcW w:w="9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22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Axis</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宜为二维直线段或二维圆弧线段</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梁轴线</w:t>
            </w:r>
          </w:p>
        </w:tc>
      </w:tr>
      <w:tr>
        <w:tblPrEx>
          <w:tblCellMar>
            <w:top w:w="0" w:type="dxa"/>
            <w:left w:w="108" w:type="dxa"/>
            <w:bottom w:w="0" w:type="dxa"/>
            <w:right w:w="108" w:type="dxa"/>
          </w:tblCellMar>
        </w:tblPrEx>
        <w:trPr>
          <w:trHeight w:val="510" w:hRule="atLeast"/>
          <w:tblHeader/>
        </w:trPr>
        <w:tc>
          <w:tcPr>
            <w:tcW w:w="539" w:type="dxa"/>
            <w:vMerge w:val="restart"/>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16</w:t>
            </w:r>
          </w:p>
        </w:tc>
        <w:tc>
          <w:tcPr>
            <w:tcW w:w="993"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暗梁</w:t>
            </w:r>
          </w:p>
        </w:tc>
        <w:tc>
          <w:tcPr>
            <w:tcW w:w="2297"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IfcEmbedBeam_GD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宜为IfcExtrudedAreaSolid（拉伸体）或IfcRevolvedAreaSolid（旋转体）</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梁体</w:t>
            </w:r>
          </w:p>
        </w:tc>
      </w:tr>
      <w:tr>
        <w:tblPrEx>
          <w:tblCellMar>
            <w:top w:w="0" w:type="dxa"/>
            <w:left w:w="108" w:type="dxa"/>
            <w:bottom w:w="0" w:type="dxa"/>
            <w:right w:w="108" w:type="dxa"/>
          </w:tblCellMar>
        </w:tblPrEx>
        <w:trPr>
          <w:trHeight w:val="913" w:hRule="atLeast"/>
          <w:tblHeader/>
        </w:trPr>
        <w:tc>
          <w:tcPr>
            <w:tcW w:w="539" w:type="dxa"/>
            <w:vMerge w:val="continue"/>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p>
        </w:tc>
        <w:tc>
          <w:tcPr>
            <w:tcW w:w="9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22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Axis</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宜为二维直线段或二维圆弧线段</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梁轴线</w:t>
            </w:r>
          </w:p>
        </w:tc>
      </w:tr>
      <w:tr>
        <w:tblPrEx>
          <w:tblCellMar>
            <w:top w:w="0" w:type="dxa"/>
            <w:left w:w="108" w:type="dxa"/>
            <w:bottom w:w="0" w:type="dxa"/>
            <w:right w:w="108" w:type="dxa"/>
          </w:tblCellMar>
        </w:tblPrEx>
        <w:trPr>
          <w:trHeight w:val="510" w:hRule="atLeast"/>
          <w:tblHeader/>
        </w:trPr>
        <w:tc>
          <w:tcPr>
            <w:tcW w:w="539" w:type="dxa"/>
            <w:vMerge w:val="restart"/>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17</w:t>
            </w:r>
          </w:p>
        </w:tc>
        <w:tc>
          <w:tcPr>
            <w:tcW w:w="993"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连梁</w:t>
            </w:r>
          </w:p>
        </w:tc>
        <w:tc>
          <w:tcPr>
            <w:tcW w:w="2297"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IfcLinkBeam_GD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宜为IfcExtrudedAreaSolid（拉伸体）或IfcRevolvedAreaSolid（旋转体）</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梁体</w:t>
            </w:r>
          </w:p>
        </w:tc>
      </w:tr>
      <w:tr>
        <w:tblPrEx>
          <w:tblCellMar>
            <w:top w:w="0" w:type="dxa"/>
            <w:left w:w="108" w:type="dxa"/>
            <w:bottom w:w="0" w:type="dxa"/>
            <w:right w:w="108" w:type="dxa"/>
          </w:tblCellMar>
        </w:tblPrEx>
        <w:trPr>
          <w:trHeight w:val="510" w:hRule="atLeast"/>
          <w:tblHeader/>
        </w:trPr>
        <w:tc>
          <w:tcPr>
            <w:tcW w:w="539" w:type="dxa"/>
            <w:vMerge w:val="continue"/>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p>
        </w:tc>
        <w:tc>
          <w:tcPr>
            <w:tcW w:w="9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22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Axis</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宜为二维直线段或二维圆弧线段</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梁轴线</w:t>
            </w:r>
          </w:p>
        </w:tc>
      </w:tr>
      <w:tr>
        <w:tblPrEx>
          <w:tblCellMar>
            <w:top w:w="0" w:type="dxa"/>
            <w:left w:w="108" w:type="dxa"/>
            <w:bottom w:w="0" w:type="dxa"/>
            <w:right w:w="108" w:type="dxa"/>
          </w:tblCellMar>
        </w:tblPrEx>
        <w:trPr>
          <w:trHeight w:val="510" w:hRule="atLeast"/>
          <w:tblHeader/>
        </w:trPr>
        <w:tc>
          <w:tcPr>
            <w:tcW w:w="539" w:type="dxa"/>
            <w:vMerge w:val="restart"/>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18</w:t>
            </w:r>
          </w:p>
        </w:tc>
        <w:tc>
          <w:tcPr>
            <w:tcW w:w="993"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圈梁</w:t>
            </w:r>
          </w:p>
        </w:tc>
        <w:tc>
          <w:tcPr>
            <w:tcW w:w="2297"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IfcRingBeam_GD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宜为IfcExtrudedAreaSolid（拉伸体）或IfcRevolvedAreaSolid（旋转体）</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梁体</w:t>
            </w:r>
          </w:p>
        </w:tc>
      </w:tr>
      <w:tr>
        <w:tblPrEx>
          <w:tblCellMar>
            <w:top w:w="0" w:type="dxa"/>
            <w:left w:w="108" w:type="dxa"/>
            <w:bottom w:w="0" w:type="dxa"/>
            <w:right w:w="108" w:type="dxa"/>
          </w:tblCellMar>
        </w:tblPrEx>
        <w:trPr>
          <w:trHeight w:val="510" w:hRule="atLeast"/>
          <w:tblHeader/>
        </w:trPr>
        <w:tc>
          <w:tcPr>
            <w:tcW w:w="539" w:type="dxa"/>
            <w:vMerge w:val="continue"/>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p>
        </w:tc>
        <w:tc>
          <w:tcPr>
            <w:tcW w:w="9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22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Axis</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宜为二维直线段或二维圆弧线段</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梁轴线</w:t>
            </w:r>
          </w:p>
        </w:tc>
      </w:tr>
      <w:tr>
        <w:tblPrEx>
          <w:tblCellMar>
            <w:top w:w="0" w:type="dxa"/>
            <w:left w:w="108" w:type="dxa"/>
            <w:bottom w:w="0" w:type="dxa"/>
            <w:right w:w="108" w:type="dxa"/>
          </w:tblCellMar>
        </w:tblPrEx>
        <w:trPr>
          <w:trHeight w:val="510" w:hRule="atLeast"/>
          <w:tblHeader/>
        </w:trPr>
        <w:tc>
          <w:tcPr>
            <w:tcW w:w="539"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19</w:t>
            </w:r>
          </w:p>
        </w:tc>
        <w:tc>
          <w:tcPr>
            <w:tcW w:w="993"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现浇板</w:t>
            </w:r>
          </w:p>
        </w:tc>
        <w:tc>
          <w:tcPr>
            <w:tcW w:w="229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IfcSlab_GD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宜为IfcExtrudedAreaSolid（拉伸体）</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板体</w:t>
            </w:r>
          </w:p>
        </w:tc>
      </w:tr>
      <w:tr>
        <w:tblPrEx>
          <w:tblCellMar>
            <w:top w:w="0" w:type="dxa"/>
            <w:left w:w="108" w:type="dxa"/>
            <w:bottom w:w="0" w:type="dxa"/>
            <w:right w:w="108" w:type="dxa"/>
          </w:tblCellMar>
        </w:tblPrEx>
        <w:trPr>
          <w:trHeight w:val="510" w:hRule="atLeast"/>
          <w:tblHeader/>
        </w:trPr>
        <w:tc>
          <w:tcPr>
            <w:tcW w:w="539"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20</w:t>
            </w:r>
          </w:p>
        </w:tc>
        <w:tc>
          <w:tcPr>
            <w:tcW w:w="993"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螺旋板</w:t>
            </w:r>
          </w:p>
        </w:tc>
        <w:tc>
          <w:tcPr>
            <w:tcW w:w="229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IfcSpiralSlab_GD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应为空</w:t>
            </w:r>
          </w:p>
        </w:tc>
        <w:tc>
          <w:tcPr>
            <w:tcW w:w="24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螺旋板体采用参数描述，无形状表示，参数参见螺旋板属性信息</w:t>
            </w:r>
          </w:p>
        </w:tc>
      </w:tr>
      <w:tr>
        <w:tblPrEx>
          <w:tblCellMar>
            <w:top w:w="0" w:type="dxa"/>
            <w:left w:w="108" w:type="dxa"/>
            <w:bottom w:w="0" w:type="dxa"/>
            <w:right w:w="108" w:type="dxa"/>
          </w:tblCellMar>
        </w:tblPrEx>
        <w:trPr>
          <w:trHeight w:val="780" w:hRule="atLeast"/>
          <w:tblHeader/>
        </w:trPr>
        <w:tc>
          <w:tcPr>
            <w:tcW w:w="539" w:type="dxa"/>
            <w:vMerge w:val="restart"/>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21</w:t>
            </w:r>
          </w:p>
        </w:tc>
        <w:tc>
          <w:tcPr>
            <w:tcW w:w="993"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板受力筋</w:t>
            </w:r>
          </w:p>
        </w:tc>
        <w:tc>
          <w:tcPr>
            <w:tcW w:w="2297"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IfcReinforcement_GD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Profile</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应为IfcCompositeCurve（二维多边形）</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受力筋布置范围</w:t>
            </w:r>
          </w:p>
        </w:tc>
      </w:tr>
      <w:tr>
        <w:tblPrEx>
          <w:tblCellMar>
            <w:top w:w="0" w:type="dxa"/>
            <w:left w:w="108" w:type="dxa"/>
            <w:bottom w:w="0" w:type="dxa"/>
            <w:right w:w="108" w:type="dxa"/>
          </w:tblCellMar>
        </w:tblPrEx>
        <w:trPr>
          <w:trHeight w:val="510" w:hRule="atLeast"/>
          <w:tblHeader/>
        </w:trPr>
        <w:tc>
          <w:tcPr>
            <w:tcW w:w="539" w:type="dxa"/>
            <w:vMerge w:val="continue"/>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p>
        </w:tc>
        <w:tc>
          <w:tcPr>
            <w:tcW w:w="9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22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Axis</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宜为二维直线段或二维圆弧线段</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受力筋线</w:t>
            </w:r>
          </w:p>
        </w:tc>
      </w:tr>
      <w:tr>
        <w:tblPrEx>
          <w:tblCellMar>
            <w:top w:w="0" w:type="dxa"/>
            <w:left w:w="108" w:type="dxa"/>
            <w:bottom w:w="0" w:type="dxa"/>
            <w:right w:w="108" w:type="dxa"/>
          </w:tblCellMar>
        </w:tblPrEx>
        <w:trPr>
          <w:trHeight w:val="780" w:hRule="atLeast"/>
          <w:tblHeader/>
        </w:trPr>
        <w:tc>
          <w:tcPr>
            <w:tcW w:w="539" w:type="dxa"/>
            <w:vMerge w:val="restart"/>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22</w:t>
            </w:r>
          </w:p>
        </w:tc>
        <w:tc>
          <w:tcPr>
            <w:tcW w:w="993"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板负筋</w:t>
            </w:r>
          </w:p>
        </w:tc>
        <w:tc>
          <w:tcPr>
            <w:tcW w:w="2297"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IfcNegReinforcement_GD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Axis</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宜为二维直线段或二维圆弧线段</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负筋布置范围</w:t>
            </w:r>
          </w:p>
        </w:tc>
      </w:tr>
      <w:tr>
        <w:tblPrEx>
          <w:tblCellMar>
            <w:top w:w="0" w:type="dxa"/>
            <w:left w:w="108" w:type="dxa"/>
            <w:bottom w:w="0" w:type="dxa"/>
            <w:right w:w="108" w:type="dxa"/>
          </w:tblCellMar>
        </w:tblPrEx>
        <w:trPr>
          <w:trHeight w:val="270" w:hRule="atLeast"/>
          <w:tblHeader/>
        </w:trPr>
        <w:tc>
          <w:tcPr>
            <w:tcW w:w="539" w:type="dxa"/>
            <w:vMerge w:val="continue"/>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p>
        </w:tc>
        <w:tc>
          <w:tcPr>
            <w:tcW w:w="9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22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Axis</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应为二维直线段</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负筋线</w:t>
            </w:r>
          </w:p>
        </w:tc>
      </w:tr>
      <w:tr>
        <w:tblPrEx>
          <w:tblCellMar>
            <w:top w:w="0" w:type="dxa"/>
            <w:left w:w="108" w:type="dxa"/>
            <w:bottom w:w="0" w:type="dxa"/>
            <w:right w:w="108" w:type="dxa"/>
          </w:tblCellMar>
        </w:tblPrEx>
        <w:trPr>
          <w:trHeight w:val="510" w:hRule="atLeast"/>
          <w:tblHeader/>
        </w:trPr>
        <w:tc>
          <w:tcPr>
            <w:tcW w:w="539"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23</w:t>
            </w:r>
          </w:p>
        </w:tc>
        <w:tc>
          <w:tcPr>
            <w:tcW w:w="993"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板洞</w:t>
            </w:r>
          </w:p>
        </w:tc>
        <w:tc>
          <w:tcPr>
            <w:tcW w:w="229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IfcSlabHole_GD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宜为IfcExtrudedAreaSolid（拉伸体）或IfcRevolvedAreaSolid（旋转体）</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洞口体</w:t>
            </w:r>
          </w:p>
        </w:tc>
      </w:tr>
      <w:tr>
        <w:tblPrEx>
          <w:tblCellMar>
            <w:top w:w="0" w:type="dxa"/>
            <w:left w:w="108" w:type="dxa"/>
            <w:bottom w:w="0" w:type="dxa"/>
            <w:right w:w="108" w:type="dxa"/>
          </w:tblCellMar>
        </w:tblPrEx>
        <w:trPr>
          <w:trHeight w:val="765" w:hRule="atLeast"/>
          <w:tblHeader/>
        </w:trPr>
        <w:tc>
          <w:tcPr>
            <w:tcW w:w="539"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24</w:t>
            </w:r>
          </w:p>
        </w:tc>
        <w:tc>
          <w:tcPr>
            <w:tcW w:w="993"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柱</w:t>
            </w:r>
          </w:p>
        </w:tc>
        <w:tc>
          <w:tcPr>
            <w:tcW w:w="229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IfcColumn_GD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宜为IfcRevolvedAreaSolid（拉伸体），且SweptArea属性应为柱截面</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柱体</w:t>
            </w:r>
          </w:p>
        </w:tc>
      </w:tr>
      <w:tr>
        <w:tblPrEx>
          <w:tblCellMar>
            <w:top w:w="0" w:type="dxa"/>
            <w:left w:w="108" w:type="dxa"/>
            <w:bottom w:w="0" w:type="dxa"/>
            <w:right w:w="108" w:type="dxa"/>
          </w:tblCellMar>
        </w:tblPrEx>
        <w:trPr>
          <w:trHeight w:val="765" w:hRule="atLeast"/>
          <w:tblHeader/>
        </w:trPr>
        <w:tc>
          <w:tcPr>
            <w:tcW w:w="539"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25</w:t>
            </w:r>
          </w:p>
        </w:tc>
        <w:tc>
          <w:tcPr>
            <w:tcW w:w="993"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构造柱</w:t>
            </w:r>
          </w:p>
        </w:tc>
        <w:tc>
          <w:tcPr>
            <w:tcW w:w="229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IfcTieColumn_GD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宜为IfcRevolvedAreaSolid（拉伸体），且SweptArea属性应为柱截面</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柱体</w:t>
            </w:r>
          </w:p>
        </w:tc>
      </w:tr>
      <w:tr>
        <w:tblPrEx>
          <w:tblCellMar>
            <w:top w:w="0" w:type="dxa"/>
            <w:left w:w="108" w:type="dxa"/>
            <w:bottom w:w="0" w:type="dxa"/>
            <w:right w:w="108" w:type="dxa"/>
          </w:tblCellMar>
        </w:tblPrEx>
        <w:trPr>
          <w:trHeight w:val="1020" w:hRule="atLeast"/>
          <w:tblHeader/>
        </w:trPr>
        <w:tc>
          <w:tcPr>
            <w:tcW w:w="539"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26</w:t>
            </w:r>
          </w:p>
        </w:tc>
        <w:tc>
          <w:tcPr>
            <w:tcW w:w="993"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柱帽</w:t>
            </w:r>
          </w:p>
        </w:tc>
        <w:tc>
          <w:tcPr>
            <w:tcW w:w="229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IfcColumnCap_GD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应为IfcExtrudedAreaSolid（拉伸体）或IfcRevolvedAreaSolid（旋转体）或IfcFacetedBrep（多面体）或IfcAdvancedBrep（Brep体）</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柱帽体</w:t>
            </w:r>
          </w:p>
        </w:tc>
      </w:tr>
      <w:tr>
        <w:tblPrEx>
          <w:tblCellMar>
            <w:top w:w="0" w:type="dxa"/>
            <w:left w:w="108" w:type="dxa"/>
            <w:bottom w:w="0" w:type="dxa"/>
            <w:right w:w="108" w:type="dxa"/>
          </w:tblCellMar>
        </w:tblPrEx>
        <w:trPr>
          <w:trHeight w:val="1020" w:hRule="atLeast"/>
          <w:tblHeader/>
        </w:trPr>
        <w:tc>
          <w:tcPr>
            <w:tcW w:w="539"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27</w:t>
            </w:r>
          </w:p>
        </w:tc>
        <w:tc>
          <w:tcPr>
            <w:tcW w:w="993"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柱墩</w:t>
            </w:r>
          </w:p>
        </w:tc>
        <w:tc>
          <w:tcPr>
            <w:tcW w:w="229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IfcColumnBase_GD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应为IfcExtrudedAreaSolid（拉伸体）或IfcRevolvedAreaSolid（旋转体）或IfcFacetedBrep（多面体）或IfcAdvancedBrep（Brep体）</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柱墩体</w:t>
            </w:r>
          </w:p>
        </w:tc>
      </w:tr>
      <w:tr>
        <w:tblPrEx>
          <w:tblCellMar>
            <w:top w:w="0" w:type="dxa"/>
            <w:left w:w="108" w:type="dxa"/>
            <w:bottom w:w="0" w:type="dxa"/>
            <w:right w:w="108" w:type="dxa"/>
          </w:tblCellMar>
        </w:tblPrEx>
        <w:trPr>
          <w:trHeight w:val="510" w:hRule="atLeast"/>
          <w:tblHeader/>
        </w:trPr>
        <w:tc>
          <w:tcPr>
            <w:tcW w:w="539"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28</w:t>
            </w:r>
          </w:p>
        </w:tc>
        <w:tc>
          <w:tcPr>
            <w:tcW w:w="993"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楼梯</w:t>
            </w:r>
          </w:p>
        </w:tc>
        <w:tc>
          <w:tcPr>
            <w:tcW w:w="229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IfcStair_GD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应为空</w:t>
            </w:r>
          </w:p>
        </w:tc>
        <w:tc>
          <w:tcPr>
            <w:tcW w:w="24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该构件为组合构件，无形状表示</w:t>
            </w:r>
          </w:p>
        </w:tc>
      </w:tr>
      <w:tr>
        <w:tblPrEx>
          <w:tblCellMar>
            <w:top w:w="0" w:type="dxa"/>
            <w:left w:w="108" w:type="dxa"/>
            <w:bottom w:w="0" w:type="dxa"/>
            <w:right w:w="108" w:type="dxa"/>
          </w:tblCellMar>
        </w:tblPrEx>
        <w:trPr>
          <w:trHeight w:val="765" w:hRule="atLeast"/>
          <w:tblHeader/>
        </w:trPr>
        <w:tc>
          <w:tcPr>
            <w:tcW w:w="539"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29</w:t>
            </w:r>
          </w:p>
        </w:tc>
        <w:tc>
          <w:tcPr>
            <w:tcW w:w="993"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直形梯段</w:t>
            </w:r>
          </w:p>
        </w:tc>
        <w:tc>
          <w:tcPr>
            <w:tcW w:w="229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IfcFlight_GD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Profile</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应为IfcCompositeCurve（二维多边形），且应为矩形、梯形或平行四边形</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梯段投影为多边形</w:t>
            </w:r>
          </w:p>
        </w:tc>
      </w:tr>
      <w:tr>
        <w:tblPrEx>
          <w:tblCellMar>
            <w:top w:w="0" w:type="dxa"/>
            <w:left w:w="108" w:type="dxa"/>
            <w:bottom w:w="0" w:type="dxa"/>
            <w:right w:w="108" w:type="dxa"/>
          </w:tblCellMar>
        </w:tblPrEx>
        <w:trPr>
          <w:trHeight w:val="510" w:hRule="atLeast"/>
          <w:tblHeader/>
        </w:trPr>
        <w:tc>
          <w:tcPr>
            <w:tcW w:w="539"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30</w:t>
            </w:r>
          </w:p>
        </w:tc>
        <w:tc>
          <w:tcPr>
            <w:tcW w:w="993"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螺旋梯段</w:t>
            </w:r>
          </w:p>
        </w:tc>
        <w:tc>
          <w:tcPr>
            <w:tcW w:w="229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IfcSpiralFlight_GD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应为空</w:t>
            </w:r>
          </w:p>
        </w:tc>
        <w:tc>
          <w:tcPr>
            <w:tcW w:w="24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螺旋梯段体采用参数描述，无形状表示，参数参见螺旋梯段属性信息</w:t>
            </w:r>
          </w:p>
        </w:tc>
      </w:tr>
      <w:tr>
        <w:tblPrEx>
          <w:tblCellMar>
            <w:top w:w="0" w:type="dxa"/>
            <w:left w:w="108" w:type="dxa"/>
            <w:bottom w:w="0" w:type="dxa"/>
            <w:right w:w="108" w:type="dxa"/>
          </w:tblCellMar>
        </w:tblPrEx>
        <w:trPr>
          <w:trHeight w:val="510" w:hRule="atLeast"/>
          <w:tblHeader/>
        </w:trPr>
        <w:tc>
          <w:tcPr>
            <w:tcW w:w="539"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31</w:t>
            </w:r>
          </w:p>
        </w:tc>
        <w:tc>
          <w:tcPr>
            <w:tcW w:w="993"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楼地面</w:t>
            </w:r>
          </w:p>
        </w:tc>
        <w:tc>
          <w:tcPr>
            <w:tcW w:w="229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IfcFloorFinish_GD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Profile</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应为IfcFace（平面轮廓），坐标应为二维</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楼地面轮廓</w:t>
            </w:r>
          </w:p>
        </w:tc>
      </w:tr>
      <w:tr>
        <w:tblPrEx>
          <w:tblCellMar>
            <w:top w:w="0" w:type="dxa"/>
            <w:left w:w="108" w:type="dxa"/>
            <w:bottom w:w="0" w:type="dxa"/>
            <w:right w:w="108" w:type="dxa"/>
          </w:tblCellMar>
        </w:tblPrEx>
        <w:trPr>
          <w:trHeight w:val="510" w:hRule="atLeast"/>
          <w:tblHeader/>
        </w:trPr>
        <w:tc>
          <w:tcPr>
            <w:tcW w:w="539"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32</w:t>
            </w:r>
          </w:p>
        </w:tc>
        <w:tc>
          <w:tcPr>
            <w:tcW w:w="993"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天棚</w:t>
            </w:r>
          </w:p>
        </w:tc>
        <w:tc>
          <w:tcPr>
            <w:tcW w:w="229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IfcCeiling_GD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Profile</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应为IfcFace（平面轮廓），坐标应为二维</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天棚轮廓</w:t>
            </w:r>
          </w:p>
        </w:tc>
      </w:tr>
      <w:tr>
        <w:tblPrEx>
          <w:tblCellMar>
            <w:top w:w="0" w:type="dxa"/>
            <w:left w:w="108" w:type="dxa"/>
            <w:bottom w:w="0" w:type="dxa"/>
            <w:right w:w="108" w:type="dxa"/>
          </w:tblCellMar>
        </w:tblPrEx>
        <w:trPr>
          <w:trHeight w:val="510" w:hRule="atLeast"/>
          <w:tblHeader/>
        </w:trPr>
        <w:tc>
          <w:tcPr>
            <w:tcW w:w="539"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33</w:t>
            </w:r>
          </w:p>
        </w:tc>
        <w:tc>
          <w:tcPr>
            <w:tcW w:w="993"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吊顶</w:t>
            </w:r>
          </w:p>
        </w:tc>
        <w:tc>
          <w:tcPr>
            <w:tcW w:w="229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IfcHungCeiling_GD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Profile</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应为IfcFace（平面轮廓），坐标应为二维</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吊顶轮廓</w:t>
            </w:r>
          </w:p>
        </w:tc>
      </w:tr>
      <w:tr>
        <w:tblPrEx>
          <w:tblCellMar>
            <w:top w:w="0" w:type="dxa"/>
            <w:left w:w="108" w:type="dxa"/>
            <w:bottom w:w="0" w:type="dxa"/>
            <w:right w:w="108" w:type="dxa"/>
          </w:tblCellMar>
        </w:tblPrEx>
        <w:trPr>
          <w:trHeight w:val="780" w:hRule="atLeast"/>
          <w:tblHeader/>
        </w:trPr>
        <w:tc>
          <w:tcPr>
            <w:tcW w:w="539" w:type="dxa"/>
            <w:vMerge w:val="restart"/>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34</w:t>
            </w:r>
          </w:p>
        </w:tc>
        <w:tc>
          <w:tcPr>
            <w:tcW w:w="993"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墙面</w:t>
            </w:r>
          </w:p>
        </w:tc>
        <w:tc>
          <w:tcPr>
            <w:tcW w:w="2297"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IfcWallFaceFinish_GD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宜为IfcExtrudedAreaSolid（拉伸体）或IfcRevolvedAreaSolid（旋转体）</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墙面体</w:t>
            </w:r>
          </w:p>
        </w:tc>
      </w:tr>
      <w:tr>
        <w:tblPrEx>
          <w:tblCellMar>
            <w:top w:w="0" w:type="dxa"/>
            <w:left w:w="108" w:type="dxa"/>
            <w:bottom w:w="0" w:type="dxa"/>
            <w:right w:w="108" w:type="dxa"/>
          </w:tblCellMar>
        </w:tblPrEx>
        <w:trPr>
          <w:trHeight w:val="510" w:hRule="atLeast"/>
          <w:tblHeader/>
        </w:trPr>
        <w:tc>
          <w:tcPr>
            <w:tcW w:w="539" w:type="dxa"/>
            <w:vMerge w:val="continue"/>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p>
        </w:tc>
        <w:tc>
          <w:tcPr>
            <w:tcW w:w="9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22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Axis</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宜为二维直线段或二维圆弧线段</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墙面轴线</w:t>
            </w:r>
          </w:p>
        </w:tc>
      </w:tr>
      <w:tr>
        <w:tblPrEx>
          <w:tblCellMar>
            <w:top w:w="0" w:type="dxa"/>
            <w:left w:w="108" w:type="dxa"/>
            <w:bottom w:w="0" w:type="dxa"/>
            <w:right w:w="108" w:type="dxa"/>
          </w:tblCellMar>
        </w:tblPrEx>
        <w:trPr>
          <w:trHeight w:val="510" w:hRule="atLeast"/>
          <w:tblHeader/>
        </w:trPr>
        <w:tc>
          <w:tcPr>
            <w:tcW w:w="539" w:type="dxa"/>
            <w:vMerge w:val="restart"/>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35</w:t>
            </w:r>
          </w:p>
        </w:tc>
        <w:tc>
          <w:tcPr>
            <w:tcW w:w="993"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墙裙</w:t>
            </w:r>
          </w:p>
        </w:tc>
        <w:tc>
          <w:tcPr>
            <w:tcW w:w="2297"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IfcDado_GD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宜为IfcExtrudedAreaSolid（拉伸体）或IfcRevolvedAreaSolid（旋转体）</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墙裙体</w:t>
            </w:r>
          </w:p>
        </w:tc>
      </w:tr>
      <w:tr>
        <w:tblPrEx>
          <w:tblCellMar>
            <w:top w:w="0" w:type="dxa"/>
            <w:left w:w="108" w:type="dxa"/>
            <w:bottom w:w="0" w:type="dxa"/>
            <w:right w:w="108" w:type="dxa"/>
          </w:tblCellMar>
        </w:tblPrEx>
        <w:trPr>
          <w:trHeight w:val="510" w:hRule="atLeast"/>
          <w:tblHeader/>
        </w:trPr>
        <w:tc>
          <w:tcPr>
            <w:tcW w:w="539" w:type="dxa"/>
            <w:vMerge w:val="continue"/>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p>
        </w:tc>
        <w:tc>
          <w:tcPr>
            <w:tcW w:w="9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22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Axis</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宜为二维直线段或二维圆弧线段</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墙裙轴线</w:t>
            </w:r>
          </w:p>
        </w:tc>
      </w:tr>
      <w:tr>
        <w:tblPrEx>
          <w:tblCellMar>
            <w:top w:w="0" w:type="dxa"/>
            <w:left w:w="108" w:type="dxa"/>
            <w:bottom w:w="0" w:type="dxa"/>
            <w:right w:w="108" w:type="dxa"/>
          </w:tblCellMar>
        </w:tblPrEx>
        <w:trPr>
          <w:trHeight w:val="510" w:hRule="atLeast"/>
          <w:tblHeader/>
        </w:trPr>
        <w:tc>
          <w:tcPr>
            <w:tcW w:w="539" w:type="dxa"/>
            <w:vMerge w:val="restart"/>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36</w:t>
            </w:r>
          </w:p>
        </w:tc>
        <w:tc>
          <w:tcPr>
            <w:tcW w:w="993"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踢脚</w:t>
            </w:r>
          </w:p>
        </w:tc>
        <w:tc>
          <w:tcPr>
            <w:tcW w:w="2297"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IfcSkirt_GD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宜为IfcExtrudedAreaSolid（拉伸体）或IfcRevolvedAreaSolid（旋转体）</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踢脚体</w:t>
            </w:r>
          </w:p>
        </w:tc>
      </w:tr>
      <w:tr>
        <w:tblPrEx>
          <w:tblCellMar>
            <w:top w:w="0" w:type="dxa"/>
            <w:left w:w="108" w:type="dxa"/>
            <w:bottom w:w="0" w:type="dxa"/>
            <w:right w:w="108" w:type="dxa"/>
          </w:tblCellMar>
        </w:tblPrEx>
        <w:trPr>
          <w:trHeight w:val="510" w:hRule="atLeast"/>
          <w:tblHeader/>
        </w:trPr>
        <w:tc>
          <w:tcPr>
            <w:tcW w:w="539" w:type="dxa"/>
            <w:vMerge w:val="continue"/>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p>
        </w:tc>
        <w:tc>
          <w:tcPr>
            <w:tcW w:w="9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22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Axis</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宜为二维直线段或二维圆弧线段</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踢脚轴线</w:t>
            </w:r>
          </w:p>
        </w:tc>
      </w:tr>
      <w:tr>
        <w:tblPrEx>
          <w:tblCellMar>
            <w:top w:w="0" w:type="dxa"/>
            <w:left w:w="108" w:type="dxa"/>
            <w:bottom w:w="0" w:type="dxa"/>
            <w:right w:w="108" w:type="dxa"/>
          </w:tblCellMar>
        </w:tblPrEx>
        <w:trPr>
          <w:trHeight w:val="1020" w:hRule="atLeast"/>
          <w:tblHeader/>
        </w:trPr>
        <w:tc>
          <w:tcPr>
            <w:tcW w:w="539"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37</w:t>
            </w:r>
          </w:p>
        </w:tc>
        <w:tc>
          <w:tcPr>
            <w:tcW w:w="993"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独立柱装修</w:t>
            </w:r>
          </w:p>
        </w:tc>
        <w:tc>
          <w:tcPr>
            <w:tcW w:w="229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IfcIsolatedColumnFinish_GD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应为IfcExtrudedAreaSolid（拉伸体）或IfcRevolvedAreaSolid（旋转体）或IfcFacetedBrep（多面体）或IfcAdvancedBrep（Brep体）</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装修体</w:t>
            </w:r>
          </w:p>
        </w:tc>
      </w:tr>
      <w:tr>
        <w:tblPrEx>
          <w:tblCellMar>
            <w:top w:w="0" w:type="dxa"/>
            <w:left w:w="108" w:type="dxa"/>
            <w:bottom w:w="0" w:type="dxa"/>
            <w:right w:w="108" w:type="dxa"/>
          </w:tblCellMar>
        </w:tblPrEx>
        <w:trPr>
          <w:trHeight w:val="1020" w:hRule="atLeast"/>
          <w:tblHeader/>
        </w:trPr>
        <w:tc>
          <w:tcPr>
            <w:tcW w:w="539"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38</w:t>
            </w:r>
          </w:p>
        </w:tc>
        <w:tc>
          <w:tcPr>
            <w:tcW w:w="993"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大开挖土方</w:t>
            </w:r>
          </w:p>
        </w:tc>
        <w:tc>
          <w:tcPr>
            <w:tcW w:w="229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IfcExcavatedEarth_GD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应为IfcExtrudedAreaSolid（拉伸体）或IfcRevolvedAreaSolid（旋转体）或IfcFacetedBrep（多面体）或IfcAdvancedBrep（Brep体）</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土方体</w:t>
            </w:r>
          </w:p>
        </w:tc>
      </w:tr>
      <w:tr>
        <w:tblPrEx>
          <w:tblCellMar>
            <w:top w:w="0" w:type="dxa"/>
            <w:left w:w="108" w:type="dxa"/>
            <w:bottom w:w="0" w:type="dxa"/>
            <w:right w:w="108" w:type="dxa"/>
          </w:tblCellMar>
        </w:tblPrEx>
        <w:trPr>
          <w:trHeight w:val="1020" w:hRule="atLeast"/>
          <w:tblHeader/>
        </w:trPr>
        <w:tc>
          <w:tcPr>
            <w:tcW w:w="539"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39</w:t>
            </w:r>
          </w:p>
        </w:tc>
        <w:tc>
          <w:tcPr>
            <w:tcW w:w="993"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基槽土方</w:t>
            </w:r>
          </w:p>
        </w:tc>
        <w:tc>
          <w:tcPr>
            <w:tcW w:w="229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IfcDitchEarth_GD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应为IfcExtrudedAreaSolid（拉伸体）或IfcRevolvedAreaSolid（旋转体）或IfcFacetedBrep（多面体）或IfcAdvancedBrep（Brep体）</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土方体</w:t>
            </w:r>
          </w:p>
        </w:tc>
      </w:tr>
      <w:tr>
        <w:tblPrEx>
          <w:tblCellMar>
            <w:top w:w="0" w:type="dxa"/>
            <w:left w:w="108" w:type="dxa"/>
            <w:bottom w:w="0" w:type="dxa"/>
            <w:right w:w="108" w:type="dxa"/>
          </w:tblCellMar>
        </w:tblPrEx>
        <w:trPr>
          <w:trHeight w:val="1020" w:hRule="atLeast"/>
          <w:tblHeader/>
        </w:trPr>
        <w:tc>
          <w:tcPr>
            <w:tcW w:w="539"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40</w:t>
            </w:r>
          </w:p>
        </w:tc>
        <w:tc>
          <w:tcPr>
            <w:tcW w:w="993"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基坑土方</w:t>
            </w:r>
          </w:p>
        </w:tc>
        <w:tc>
          <w:tcPr>
            <w:tcW w:w="229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IfcPitEarth_GD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应为IfcExtrudedAreaSolid（拉伸体）或IfcRevolvedAreaSolid（旋转体）或IfcFacetedBrep（多面体）或IfcAdvancedBrep（Brep体）</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土方体</w:t>
            </w:r>
          </w:p>
        </w:tc>
      </w:tr>
      <w:tr>
        <w:tblPrEx>
          <w:tblCellMar>
            <w:top w:w="0" w:type="dxa"/>
            <w:left w:w="108" w:type="dxa"/>
            <w:bottom w:w="0" w:type="dxa"/>
            <w:right w:w="108" w:type="dxa"/>
          </w:tblCellMar>
        </w:tblPrEx>
        <w:trPr>
          <w:trHeight w:val="1020" w:hRule="atLeast"/>
          <w:tblHeader/>
        </w:trPr>
        <w:tc>
          <w:tcPr>
            <w:tcW w:w="539"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41</w:t>
            </w:r>
          </w:p>
        </w:tc>
        <w:tc>
          <w:tcPr>
            <w:tcW w:w="993"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大开挖灰土回填</w:t>
            </w:r>
          </w:p>
        </w:tc>
        <w:tc>
          <w:tcPr>
            <w:tcW w:w="229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IfcExcavatedEarthBackfill_GD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应为IfcExtrudedAreaSolid（拉伸体）或IfcRevolvedAreaSolid（旋转体）或IfcFacetedBrep（多面体）或IfcAdvancedBrep（Brep体）</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灰土回填体</w:t>
            </w:r>
          </w:p>
        </w:tc>
      </w:tr>
      <w:tr>
        <w:tblPrEx>
          <w:tblCellMar>
            <w:top w:w="0" w:type="dxa"/>
            <w:left w:w="108" w:type="dxa"/>
            <w:bottom w:w="0" w:type="dxa"/>
            <w:right w:w="108" w:type="dxa"/>
          </w:tblCellMar>
        </w:tblPrEx>
        <w:trPr>
          <w:trHeight w:val="1020" w:hRule="atLeast"/>
          <w:tblHeader/>
        </w:trPr>
        <w:tc>
          <w:tcPr>
            <w:tcW w:w="539"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42</w:t>
            </w:r>
          </w:p>
        </w:tc>
        <w:tc>
          <w:tcPr>
            <w:tcW w:w="993"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基槽灰土回填</w:t>
            </w:r>
          </w:p>
        </w:tc>
        <w:tc>
          <w:tcPr>
            <w:tcW w:w="229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IfcDitchEarthBackfill_GD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应为IfcExtrudedAreaSolid（拉伸体）或IfcRevolvedAreaSolid（旋转体）或IfcFacetedBrep（多面体）或IfcAdvancedBrep（Brep体）</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灰土回填体</w:t>
            </w:r>
          </w:p>
        </w:tc>
      </w:tr>
      <w:tr>
        <w:tblPrEx>
          <w:tblCellMar>
            <w:top w:w="0" w:type="dxa"/>
            <w:left w:w="108" w:type="dxa"/>
            <w:bottom w:w="0" w:type="dxa"/>
            <w:right w:w="108" w:type="dxa"/>
          </w:tblCellMar>
        </w:tblPrEx>
        <w:trPr>
          <w:trHeight w:val="1020" w:hRule="atLeast"/>
          <w:tblHeader/>
        </w:trPr>
        <w:tc>
          <w:tcPr>
            <w:tcW w:w="539"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43</w:t>
            </w:r>
          </w:p>
        </w:tc>
        <w:tc>
          <w:tcPr>
            <w:tcW w:w="993"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基坑灰土回填</w:t>
            </w:r>
          </w:p>
        </w:tc>
        <w:tc>
          <w:tcPr>
            <w:tcW w:w="229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IfcPitEarthBackfill_GD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应为IfcExtrudedAreaSolid（拉伸体）或IfcRevolvedAreaSolid（旋转体）或IfcFacetedBrep（多面体）或IfcAdvancedBrep（Brep体）</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灰土回填体</w:t>
            </w:r>
          </w:p>
        </w:tc>
      </w:tr>
      <w:tr>
        <w:tblPrEx>
          <w:tblCellMar>
            <w:top w:w="0" w:type="dxa"/>
            <w:left w:w="108" w:type="dxa"/>
            <w:bottom w:w="0" w:type="dxa"/>
            <w:right w:w="108" w:type="dxa"/>
          </w:tblCellMar>
        </w:tblPrEx>
        <w:trPr>
          <w:trHeight w:val="1020" w:hRule="atLeast"/>
          <w:tblHeader/>
        </w:trPr>
        <w:tc>
          <w:tcPr>
            <w:tcW w:w="539"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44</w:t>
            </w:r>
          </w:p>
        </w:tc>
        <w:tc>
          <w:tcPr>
            <w:tcW w:w="993"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房心回填</w:t>
            </w:r>
          </w:p>
        </w:tc>
        <w:tc>
          <w:tcPr>
            <w:tcW w:w="229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IfcRoomBackFill_GD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应为IfcExtrudedAreaSolid（拉伸体）或IfcRevolvedAreaSolid（旋转体）或IfcFacetedBrep（多面体）或IfcAdvancedBrep（Brep体）</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房心回填体</w:t>
            </w:r>
          </w:p>
        </w:tc>
      </w:tr>
      <w:tr>
        <w:tblPrEx>
          <w:tblCellMar>
            <w:top w:w="0" w:type="dxa"/>
            <w:left w:w="108" w:type="dxa"/>
            <w:bottom w:w="0" w:type="dxa"/>
            <w:right w:w="108" w:type="dxa"/>
          </w:tblCellMar>
        </w:tblPrEx>
        <w:trPr>
          <w:trHeight w:val="510" w:hRule="atLeast"/>
          <w:tblHeader/>
        </w:trPr>
        <w:tc>
          <w:tcPr>
            <w:tcW w:w="539" w:type="dxa"/>
            <w:vMerge w:val="restart"/>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45</w:t>
            </w:r>
          </w:p>
        </w:tc>
        <w:tc>
          <w:tcPr>
            <w:tcW w:w="993"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基础梁</w:t>
            </w:r>
          </w:p>
        </w:tc>
        <w:tc>
          <w:tcPr>
            <w:tcW w:w="2297"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IfcFDBeam_GD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宜为IfcExtrudedAreaSolid（拉伸体）或IfcRevolvedAreaSolid（旋转体）</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梁体</w:t>
            </w:r>
          </w:p>
        </w:tc>
      </w:tr>
      <w:tr>
        <w:tblPrEx>
          <w:tblCellMar>
            <w:top w:w="0" w:type="dxa"/>
            <w:left w:w="108" w:type="dxa"/>
            <w:bottom w:w="0" w:type="dxa"/>
            <w:right w:w="108" w:type="dxa"/>
          </w:tblCellMar>
        </w:tblPrEx>
        <w:trPr>
          <w:trHeight w:val="510" w:hRule="atLeast"/>
          <w:tblHeader/>
        </w:trPr>
        <w:tc>
          <w:tcPr>
            <w:tcW w:w="539" w:type="dxa"/>
            <w:vMerge w:val="continue"/>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p>
        </w:tc>
        <w:tc>
          <w:tcPr>
            <w:tcW w:w="9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22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Axis</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宜为二维直线段或二维圆弧线段</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梁轴线</w:t>
            </w:r>
          </w:p>
        </w:tc>
      </w:tr>
      <w:tr>
        <w:tblPrEx>
          <w:tblCellMar>
            <w:top w:w="0" w:type="dxa"/>
            <w:left w:w="108" w:type="dxa"/>
            <w:bottom w:w="0" w:type="dxa"/>
            <w:right w:w="108" w:type="dxa"/>
          </w:tblCellMar>
        </w:tblPrEx>
        <w:trPr>
          <w:trHeight w:val="510" w:hRule="atLeast"/>
          <w:tblHeader/>
        </w:trPr>
        <w:tc>
          <w:tcPr>
            <w:tcW w:w="539"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46</w:t>
            </w:r>
          </w:p>
        </w:tc>
        <w:tc>
          <w:tcPr>
            <w:tcW w:w="993"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筏板基础</w:t>
            </w:r>
          </w:p>
        </w:tc>
        <w:tc>
          <w:tcPr>
            <w:tcW w:w="229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IfcRaftFD_GD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宜为IfcExtrudedAreaSolid（拉伸体）</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筏板体</w:t>
            </w:r>
          </w:p>
        </w:tc>
      </w:tr>
      <w:tr>
        <w:tblPrEx>
          <w:tblCellMar>
            <w:top w:w="0" w:type="dxa"/>
            <w:left w:w="108" w:type="dxa"/>
            <w:bottom w:w="0" w:type="dxa"/>
            <w:right w:w="108" w:type="dxa"/>
          </w:tblCellMar>
        </w:tblPrEx>
        <w:trPr>
          <w:trHeight w:val="510" w:hRule="atLeast"/>
          <w:tblHeader/>
        </w:trPr>
        <w:tc>
          <w:tcPr>
            <w:tcW w:w="539" w:type="dxa"/>
            <w:vMerge w:val="restart"/>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47</w:t>
            </w:r>
          </w:p>
        </w:tc>
        <w:tc>
          <w:tcPr>
            <w:tcW w:w="993"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筏板主筋</w:t>
            </w:r>
          </w:p>
        </w:tc>
        <w:tc>
          <w:tcPr>
            <w:tcW w:w="2297"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IfcRaftFDReinf_GD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Profile</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应为IfcCompositeCurve（二维多边形）</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受力筋布置范围</w:t>
            </w:r>
          </w:p>
        </w:tc>
      </w:tr>
      <w:tr>
        <w:tblPrEx>
          <w:tblCellMar>
            <w:top w:w="0" w:type="dxa"/>
            <w:left w:w="108" w:type="dxa"/>
            <w:bottom w:w="0" w:type="dxa"/>
            <w:right w:w="108" w:type="dxa"/>
          </w:tblCellMar>
        </w:tblPrEx>
        <w:trPr>
          <w:trHeight w:val="510" w:hRule="atLeast"/>
          <w:tblHeader/>
        </w:trPr>
        <w:tc>
          <w:tcPr>
            <w:tcW w:w="539" w:type="dxa"/>
            <w:vMerge w:val="continue"/>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p>
        </w:tc>
        <w:tc>
          <w:tcPr>
            <w:tcW w:w="9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22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Axis</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宜为二维直线段或二维圆弧线段</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受力筋线</w:t>
            </w:r>
          </w:p>
        </w:tc>
      </w:tr>
      <w:tr>
        <w:tblPrEx>
          <w:tblCellMar>
            <w:top w:w="0" w:type="dxa"/>
            <w:left w:w="108" w:type="dxa"/>
            <w:bottom w:w="0" w:type="dxa"/>
            <w:right w:w="108" w:type="dxa"/>
          </w:tblCellMar>
        </w:tblPrEx>
        <w:trPr>
          <w:trHeight w:val="780" w:hRule="atLeast"/>
          <w:tblHeader/>
        </w:trPr>
        <w:tc>
          <w:tcPr>
            <w:tcW w:w="539" w:type="dxa"/>
            <w:vMerge w:val="restart"/>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48</w:t>
            </w:r>
          </w:p>
        </w:tc>
        <w:tc>
          <w:tcPr>
            <w:tcW w:w="993"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筏板负筋</w:t>
            </w:r>
          </w:p>
        </w:tc>
        <w:tc>
          <w:tcPr>
            <w:tcW w:w="2297"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IfcRaftFDNegReinf_GD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Axis</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宜为二维直线段或二维圆弧线段</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负筋布置范围</w:t>
            </w:r>
          </w:p>
        </w:tc>
      </w:tr>
      <w:tr>
        <w:tblPrEx>
          <w:tblCellMar>
            <w:top w:w="0" w:type="dxa"/>
            <w:left w:w="108" w:type="dxa"/>
            <w:bottom w:w="0" w:type="dxa"/>
            <w:right w:w="108" w:type="dxa"/>
          </w:tblCellMar>
        </w:tblPrEx>
        <w:trPr>
          <w:trHeight w:val="270" w:hRule="atLeast"/>
          <w:tblHeader/>
        </w:trPr>
        <w:tc>
          <w:tcPr>
            <w:tcW w:w="539" w:type="dxa"/>
            <w:vMerge w:val="continue"/>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p>
        </w:tc>
        <w:tc>
          <w:tcPr>
            <w:tcW w:w="9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22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Axis</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应为二维直线段</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负筋线</w:t>
            </w:r>
          </w:p>
        </w:tc>
      </w:tr>
      <w:tr>
        <w:tblPrEx>
          <w:tblCellMar>
            <w:top w:w="0" w:type="dxa"/>
            <w:left w:w="108" w:type="dxa"/>
            <w:bottom w:w="0" w:type="dxa"/>
            <w:right w:w="108" w:type="dxa"/>
          </w:tblCellMar>
        </w:tblPrEx>
        <w:trPr>
          <w:trHeight w:val="510" w:hRule="atLeast"/>
          <w:tblHeader/>
        </w:trPr>
        <w:tc>
          <w:tcPr>
            <w:tcW w:w="539" w:type="dxa"/>
            <w:vMerge w:val="restart"/>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49</w:t>
            </w:r>
          </w:p>
        </w:tc>
        <w:tc>
          <w:tcPr>
            <w:tcW w:w="993"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条形基础</w:t>
            </w:r>
          </w:p>
        </w:tc>
        <w:tc>
          <w:tcPr>
            <w:tcW w:w="2297"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IfcStripFD_GD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宜为IfcExtrudedAreaSolid（拉伸体）或IfcRevolvedAreaSolid（旋转体）</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基础体</w:t>
            </w:r>
          </w:p>
        </w:tc>
      </w:tr>
      <w:tr>
        <w:tblPrEx>
          <w:tblCellMar>
            <w:top w:w="0" w:type="dxa"/>
            <w:left w:w="108" w:type="dxa"/>
            <w:bottom w:w="0" w:type="dxa"/>
            <w:right w:w="108" w:type="dxa"/>
          </w:tblCellMar>
        </w:tblPrEx>
        <w:trPr>
          <w:trHeight w:val="510" w:hRule="atLeast"/>
          <w:tblHeader/>
        </w:trPr>
        <w:tc>
          <w:tcPr>
            <w:tcW w:w="539" w:type="dxa"/>
            <w:vMerge w:val="continue"/>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p>
        </w:tc>
        <w:tc>
          <w:tcPr>
            <w:tcW w:w="9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22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Axis</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宜为二维直线段或二维圆弧线段</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条形基础轴线</w:t>
            </w:r>
          </w:p>
        </w:tc>
      </w:tr>
      <w:tr>
        <w:tblPrEx>
          <w:tblCellMar>
            <w:top w:w="0" w:type="dxa"/>
            <w:left w:w="108" w:type="dxa"/>
            <w:bottom w:w="0" w:type="dxa"/>
            <w:right w:w="108" w:type="dxa"/>
          </w:tblCellMar>
        </w:tblPrEx>
        <w:trPr>
          <w:trHeight w:val="1020" w:hRule="atLeast"/>
          <w:tblHeader/>
        </w:trPr>
        <w:tc>
          <w:tcPr>
            <w:tcW w:w="539"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50</w:t>
            </w:r>
          </w:p>
        </w:tc>
        <w:tc>
          <w:tcPr>
            <w:tcW w:w="993"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独立基础</w:t>
            </w:r>
          </w:p>
        </w:tc>
        <w:tc>
          <w:tcPr>
            <w:tcW w:w="229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IfcIsolatedFD_GD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应为IfcExtrudedAreaSolid（拉伸体）或IfcRevolvedAreaSolid（旋转体）或IfcFacetedBrep（多面体）或IfcAdvancedBrep（Brep体）</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基础体</w:t>
            </w:r>
          </w:p>
        </w:tc>
      </w:tr>
      <w:tr>
        <w:tblPrEx>
          <w:tblCellMar>
            <w:top w:w="0" w:type="dxa"/>
            <w:left w:w="108" w:type="dxa"/>
            <w:bottom w:w="0" w:type="dxa"/>
            <w:right w:w="108" w:type="dxa"/>
          </w:tblCellMar>
        </w:tblPrEx>
        <w:trPr>
          <w:trHeight w:val="1020" w:hRule="atLeast"/>
          <w:tblHeader/>
        </w:trPr>
        <w:tc>
          <w:tcPr>
            <w:tcW w:w="539"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51</w:t>
            </w:r>
          </w:p>
        </w:tc>
        <w:tc>
          <w:tcPr>
            <w:tcW w:w="993"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桩承台</w:t>
            </w:r>
          </w:p>
        </w:tc>
        <w:tc>
          <w:tcPr>
            <w:tcW w:w="229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IfcPileCap_GD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应为IfcExtrudedAreaSolid（拉伸体）或IfcRevolvedAreaSolid（旋转体）或IfcFacetedBrep（多面体）或IfcAdvancedBrep（Brep体）</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桩承台体</w:t>
            </w:r>
          </w:p>
        </w:tc>
      </w:tr>
      <w:tr>
        <w:tblPrEx>
          <w:tblCellMar>
            <w:top w:w="0" w:type="dxa"/>
            <w:left w:w="108" w:type="dxa"/>
            <w:bottom w:w="0" w:type="dxa"/>
            <w:right w:w="108" w:type="dxa"/>
          </w:tblCellMar>
        </w:tblPrEx>
        <w:trPr>
          <w:trHeight w:val="1020" w:hRule="atLeast"/>
          <w:tblHeader/>
        </w:trPr>
        <w:tc>
          <w:tcPr>
            <w:tcW w:w="539"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52</w:t>
            </w:r>
          </w:p>
        </w:tc>
        <w:tc>
          <w:tcPr>
            <w:tcW w:w="993"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桩</w:t>
            </w:r>
          </w:p>
        </w:tc>
        <w:tc>
          <w:tcPr>
            <w:tcW w:w="229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IfcPile_GD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应为IfcExtrudedAreaSolid（拉伸体）或IfcRevolvedAreaSolid（旋转体）或IfcFacetedBrep（多面体）或IfcAdvancedBrep（Brep体）</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桩体</w:t>
            </w:r>
          </w:p>
        </w:tc>
      </w:tr>
      <w:tr>
        <w:tblPrEx>
          <w:tblCellMar>
            <w:top w:w="0" w:type="dxa"/>
            <w:left w:w="108" w:type="dxa"/>
            <w:bottom w:w="0" w:type="dxa"/>
            <w:right w:w="108" w:type="dxa"/>
          </w:tblCellMar>
        </w:tblPrEx>
        <w:trPr>
          <w:trHeight w:val="510" w:hRule="atLeast"/>
          <w:tblHeader/>
        </w:trPr>
        <w:tc>
          <w:tcPr>
            <w:tcW w:w="539"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53</w:t>
            </w:r>
          </w:p>
        </w:tc>
        <w:tc>
          <w:tcPr>
            <w:tcW w:w="993"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垫层</w:t>
            </w:r>
          </w:p>
        </w:tc>
        <w:tc>
          <w:tcPr>
            <w:tcW w:w="229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IfcBedding_GD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宜为IfcExtrudedAreaSolid（拉伸体）</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垫层体</w:t>
            </w:r>
          </w:p>
        </w:tc>
      </w:tr>
      <w:tr>
        <w:tblPrEx>
          <w:tblCellMar>
            <w:top w:w="0" w:type="dxa"/>
            <w:left w:w="108" w:type="dxa"/>
            <w:bottom w:w="0" w:type="dxa"/>
            <w:right w:w="108" w:type="dxa"/>
          </w:tblCellMar>
        </w:tblPrEx>
        <w:trPr>
          <w:trHeight w:val="1020" w:hRule="atLeast"/>
          <w:tblHeader/>
        </w:trPr>
        <w:tc>
          <w:tcPr>
            <w:tcW w:w="539"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54</w:t>
            </w:r>
          </w:p>
        </w:tc>
        <w:tc>
          <w:tcPr>
            <w:tcW w:w="993"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集水坑</w:t>
            </w:r>
          </w:p>
        </w:tc>
        <w:tc>
          <w:tcPr>
            <w:tcW w:w="229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IfcSump_GD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应为IfcExtrudedAreaSolid（拉伸体）或IfcRevolvedAreaSolid（旋转体）或IfcFacetedBrep（多面体）或IfcAdvancedBrep（Brep体）</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集水坑体</w:t>
            </w:r>
          </w:p>
        </w:tc>
      </w:tr>
      <w:tr>
        <w:tblPrEx>
          <w:tblCellMar>
            <w:top w:w="0" w:type="dxa"/>
            <w:left w:w="108" w:type="dxa"/>
            <w:bottom w:w="0" w:type="dxa"/>
            <w:right w:w="108" w:type="dxa"/>
          </w:tblCellMar>
        </w:tblPrEx>
        <w:trPr>
          <w:trHeight w:val="510" w:hRule="atLeast"/>
          <w:tblHeader/>
        </w:trPr>
        <w:tc>
          <w:tcPr>
            <w:tcW w:w="539"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55</w:t>
            </w:r>
          </w:p>
        </w:tc>
        <w:tc>
          <w:tcPr>
            <w:tcW w:w="993"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基础板带</w:t>
            </w:r>
          </w:p>
        </w:tc>
        <w:tc>
          <w:tcPr>
            <w:tcW w:w="229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IfcFDSlabStrip_GD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Axis</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宜为二维直线段或二维圆弧线段</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板带轴线</w:t>
            </w:r>
          </w:p>
        </w:tc>
      </w:tr>
      <w:tr>
        <w:tblPrEx>
          <w:tblCellMar>
            <w:top w:w="0" w:type="dxa"/>
            <w:left w:w="108" w:type="dxa"/>
            <w:bottom w:w="0" w:type="dxa"/>
            <w:right w:w="108" w:type="dxa"/>
          </w:tblCellMar>
        </w:tblPrEx>
        <w:trPr>
          <w:trHeight w:val="510" w:hRule="atLeast"/>
          <w:tblHeader/>
        </w:trPr>
        <w:tc>
          <w:tcPr>
            <w:tcW w:w="539"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56</w:t>
            </w:r>
          </w:p>
        </w:tc>
        <w:tc>
          <w:tcPr>
            <w:tcW w:w="993"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建筑面积</w:t>
            </w:r>
          </w:p>
        </w:tc>
        <w:tc>
          <w:tcPr>
            <w:tcW w:w="229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IfcFloorArea_GD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Profile</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应为IfcFace（平面轮廓），坐标应为二维</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建筑面积轮廓</w:t>
            </w:r>
          </w:p>
        </w:tc>
      </w:tr>
      <w:tr>
        <w:tblPrEx>
          <w:tblCellMar>
            <w:top w:w="0" w:type="dxa"/>
            <w:left w:w="108" w:type="dxa"/>
            <w:bottom w:w="0" w:type="dxa"/>
            <w:right w:w="108" w:type="dxa"/>
          </w:tblCellMar>
        </w:tblPrEx>
        <w:trPr>
          <w:trHeight w:val="510" w:hRule="atLeast"/>
          <w:tblHeader/>
        </w:trPr>
        <w:tc>
          <w:tcPr>
            <w:tcW w:w="539"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57</w:t>
            </w:r>
          </w:p>
        </w:tc>
        <w:tc>
          <w:tcPr>
            <w:tcW w:w="993"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平整场地</w:t>
            </w:r>
          </w:p>
        </w:tc>
        <w:tc>
          <w:tcPr>
            <w:tcW w:w="229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IfcSiteLeveling_GD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Profile</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应为IfcFace（平面轮廓），坐标应为二维</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平整场地轮廓</w:t>
            </w:r>
          </w:p>
        </w:tc>
      </w:tr>
      <w:tr>
        <w:tblPrEx>
          <w:tblCellMar>
            <w:top w:w="0" w:type="dxa"/>
            <w:left w:w="108" w:type="dxa"/>
            <w:bottom w:w="0" w:type="dxa"/>
            <w:right w:w="108" w:type="dxa"/>
          </w:tblCellMar>
        </w:tblPrEx>
        <w:trPr>
          <w:trHeight w:val="510" w:hRule="atLeast"/>
          <w:tblHeader/>
        </w:trPr>
        <w:tc>
          <w:tcPr>
            <w:tcW w:w="539"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58</w:t>
            </w:r>
          </w:p>
        </w:tc>
        <w:tc>
          <w:tcPr>
            <w:tcW w:w="993"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散水</w:t>
            </w:r>
          </w:p>
        </w:tc>
        <w:tc>
          <w:tcPr>
            <w:tcW w:w="229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IfcApron_GD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Profile</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应为IfcFace（平面轮廓），坐标应为二维</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散水轮廓</w:t>
            </w:r>
          </w:p>
        </w:tc>
      </w:tr>
      <w:tr>
        <w:tblPrEx>
          <w:tblCellMar>
            <w:top w:w="0" w:type="dxa"/>
            <w:left w:w="108" w:type="dxa"/>
            <w:bottom w:w="0" w:type="dxa"/>
            <w:right w:w="108" w:type="dxa"/>
          </w:tblCellMar>
        </w:tblPrEx>
        <w:trPr>
          <w:trHeight w:val="510" w:hRule="atLeast"/>
          <w:tblHeader/>
        </w:trPr>
        <w:tc>
          <w:tcPr>
            <w:tcW w:w="539"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59</w:t>
            </w:r>
          </w:p>
        </w:tc>
        <w:tc>
          <w:tcPr>
            <w:tcW w:w="993"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台阶</w:t>
            </w:r>
          </w:p>
        </w:tc>
        <w:tc>
          <w:tcPr>
            <w:tcW w:w="229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IfcFootStep_GD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宜为IfcExtrudedAreaSolid（拉伸体）</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台阶体</w:t>
            </w:r>
          </w:p>
        </w:tc>
      </w:tr>
      <w:tr>
        <w:tblPrEx>
          <w:tblCellMar>
            <w:top w:w="0" w:type="dxa"/>
            <w:left w:w="108" w:type="dxa"/>
            <w:bottom w:w="0" w:type="dxa"/>
            <w:right w:w="108" w:type="dxa"/>
          </w:tblCellMar>
        </w:tblPrEx>
        <w:trPr>
          <w:trHeight w:val="1020" w:hRule="atLeast"/>
          <w:tblHeader/>
        </w:trPr>
        <w:tc>
          <w:tcPr>
            <w:tcW w:w="539"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60</w:t>
            </w:r>
          </w:p>
        </w:tc>
        <w:tc>
          <w:tcPr>
            <w:tcW w:w="993"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后浇带</w:t>
            </w:r>
          </w:p>
        </w:tc>
        <w:tc>
          <w:tcPr>
            <w:tcW w:w="229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IfcPostCastStrip_GD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应为IfcExtrudedAreaSolid（拉伸体）或IfcRevolvedAreaSolid（旋转体）或IfcFacetedBrep（多面体）或IfcAdvancedBrep（Brep体）</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后浇带体</w:t>
            </w:r>
          </w:p>
        </w:tc>
      </w:tr>
      <w:tr>
        <w:tblPrEx>
          <w:tblCellMar>
            <w:top w:w="0" w:type="dxa"/>
            <w:left w:w="108" w:type="dxa"/>
            <w:bottom w:w="0" w:type="dxa"/>
            <w:right w:w="108" w:type="dxa"/>
          </w:tblCellMar>
        </w:tblPrEx>
        <w:trPr>
          <w:trHeight w:val="1020" w:hRule="atLeast"/>
          <w:tblHeader/>
        </w:trPr>
        <w:tc>
          <w:tcPr>
            <w:tcW w:w="539"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61</w:t>
            </w:r>
          </w:p>
        </w:tc>
        <w:tc>
          <w:tcPr>
            <w:tcW w:w="993"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挑檐</w:t>
            </w:r>
          </w:p>
        </w:tc>
        <w:tc>
          <w:tcPr>
            <w:tcW w:w="229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IfcEave_GD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应为IfcExtrudedAreaSolid（拉伸体）或IfcRevolvedAreaSolid（旋转体）或IfcFacetedBrep（多面体）或IfcAdvancedBrep（Brep体）</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挑檐体</w:t>
            </w:r>
          </w:p>
        </w:tc>
      </w:tr>
      <w:tr>
        <w:tblPrEx>
          <w:tblCellMar>
            <w:top w:w="0" w:type="dxa"/>
            <w:left w:w="108" w:type="dxa"/>
            <w:bottom w:w="0" w:type="dxa"/>
            <w:right w:w="108" w:type="dxa"/>
          </w:tblCellMar>
        </w:tblPrEx>
        <w:trPr>
          <w:trHeight w:val="510" w:hRule="atLeast"/>
          <w:tblHeader/>
        </w:trPr>
        <w:tc>
          <w:tcPr>
            <w:tcW w:w="539"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62</w:t>
            </w:r>
          </w:p>
        </w:tc>
        <w:tc>
          <w:tcPr>
            <w:tcW w:w="993"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雨篷</w:t>
            </w:r>
          </w:p>
        </w:tc>
        <w:tc>
          <w:tcPr>
            <w:tcW w:w="229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IfcCanopy_GD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宜为IfcExtrudedAreaSolid（拉伸体）</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雨篷体</w:t>
            </w:r>
          </w:p>
        </w:tc>
      </w:tr>
      <w:tr>
        <w:tblPrEx>
          <w:tblCellMar>
            <w:top w:w="0" w:type="dxa"/>
            <w:left w:w="108" w:type="dxa"/>
            <w:bottom w:w="0" w:type="dxa"/>
            <w:right w:w="108" w:type="dxa"/>
          </w:tblCellMar>
        </w:tblPrEx>
        <w:trPr>
          <w:trHeight w:val="510" w:hRule="atLeast"/>
          <w:tblHeader/>
        </w:trPr>
        <w:tc>
          <w:tcPr>
            <w:tcW w:w="539"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63</w:t>
            </w:r>
          </w:p>
        </w:tc>
        <w:tc>
          <w:tcPr>
            <w:tcW w:w="993"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屋面</w:t>
            </w:r>
          </w:p>
        </w:tc>
        <w:tc>
          <w:tcPr>
            <w:tcW w:w="229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IfcRoof_GD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宜为IfcExtrudedAreaSolid（拉伸体）</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屋面体</w:t>
            </w:r>
          </w:p>
        </w:tc>
      </w:tr>
      <w:tr>
        <w:tblPrEx>
          <w:tblCellMar>
            <w:top w:w="0" w:type="dxa"/>
            <w:left w:w="108" w:type="dxa"/>
            <w:bottom w:w="0" w:type="dxa"/>
            <w:right w:w="108" w:type="dxa"/>
          </w:tblCellMar>
        </w:tblPrEx>
        <w:trPr>
          <w:trHeight w:val="780" w:hRule="atLeast"/>
          <w:tblHeader/>
        </w:trPr>
        <w:tc>
          <w:tcPr>
            <w:tcW w:w="539" w:type="dxa"/>
            <w:vMerge w:val="restart"/>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64</w:t>
            </w:r>
          </w:p>
        </w:tc>
        <w:tc>
          <w:tcPr>
            <w:tcW w:w="993"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保温层</w:t>
            </w:r>
          </w:p>
        </w:tc>
        <w:tc>
          <w:tcPr>
            <w:tcW w:w="2297"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IfcInsulatingLayer_GD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宜为IfcExtrudedAreaSolid（拉伸体）或IfcRevolvedAreaSolid（旋转体）</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保温层体</w:t>
            </w:r>
          </w:p>
        </w:tc>
      </w:tr>
      <w:tr>
        <w:tblPrEx>
          <w:tblCellMar>
            <w:top w:w="0" w:type="dxa"/>
            <w:left w:w="108" w:type="dxa"/>
            <w:bottom w:w="0" w:type="dxa"/>
            <w:right w:w="108" w:type="dxa"/>
          </w:tblCellMar>
        </w:tblPrEx>
        <w:trPr>
          <w:trHeight w:val="510" w:hRule="atLeast"/>
          <w:tblHeader/>
        </w:trPr>
        <w:tc>
          <w:tcPr>
            <w:tcW w:w="539" w:type="dxa"/>
            <w:vMerge w:val="continue"/>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p>
        </w:tc>
        <w:tc>
          <w:tcPr>
            <w:tcW w:w="9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22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Axis</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宜为二维直线段或二维圆弧线段</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保温层轴线</w:t>
            </w:r>
          </w:p>
        </w:tc>
      </w:tr>
      <w:tr>
        <w:tblPrEx>
          <w:tblCellMar>
            <w:top w:w="0" w:type="dxa"/>
            <w:left w:w="108" w:type="dxa"/>
            <w:bottom w:w="0" w:type="dxa"/>
            <w:right w:w="108" w:type="dxa"/>
          </w:tblCellMar>
        </w:tblPrEx>
        <w:trPr>
          <w:trHeight w:val="510" w:hRule="atLeast"/>
          <w:tblHeader/>
        </w:trPr>
        <w:tc>
          <w:tcPr>
            <w:tcW w:w="539" w:type="dxa"/>
            <w:vMerge w:val="restart"/>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65</w:t>
            </w:r>
          </w:p>
        </w:tc>
        <w:tc>
          <w:tcPr>
            <w:tcW w:w="993"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栏板</w:t>
            </w:r>
          </w:p>
        </w:tc>
        <w:tc>
          <w:tcPr>
            <w:tcW w:w="2297"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IfcParapet_GD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宜为IfcExtrudedAreaSolid（拉伸体）或IfcRevolvedAreaSolid（旋转体）</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栏板体</w:t>
            </w:r>
          </w:p>
        </w:tc>
      </w:tr>
      <w:tr>
        <w:tblPrEx>
          <w:tblCellMar>
            <w:top w:w="0" w:type="dxa"/>
            <w:left w:w="108" w:type="dxa"/>
            <w:bottom w:w="0" w:type="dxa"/>
            <w:right w:w="108" w:type="dxa"/>
          </w:tblCellMar>
        </w:tblPrEx>
        <w:trPr>
          <w:trHeight w:val="510" w:hRule="atLeast"/>
          <w:tblHeader/>
        </w:trPr>
        <w:tc>
          <w:tcPr>
            <w:tcW w:w="539" w:type="dxa"/>
            <w:vMerge w:val="continue"/>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p>
        </w:tc>
        <w:tc>
          <w:tcPr>
            <w:tcW w:w="9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22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Axis</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宜为二维直线段或二维圆弧线段</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栏板轴线</w:t>
            </w:r>
          </w:p>
        </w:tc>
      </w:tr>
      <w:tr>
        <w:tblPrEx>
          <w:tblCellMar>
            <w:top w:w="0" w:type="dxa"/>
            <w:left w:w="108" w:type="dxa"/>
            <w:bottom w:w="0" w:type="dxa"/>
            <w:right w:w="108" w:type="dxa"/>
          </w:tblCellMar>
        </w:tblPrEx>
        <w:trPr>
          <w:trHeight w:val="510" w:hRule="atLeast"/>
          <w:tblHeader/>
        </w:trPr>
        <w:tc>
          <w:tcPr>
            <w:tcW w:w="539" w:type="dxa"/>
            <w:vMerge w:val="restart"/>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66</w:t>
            </w:r>
          </w:p>
        </w:tc>
        <w:tc>
          <w:tcPr>
            <w:tcW w:w="993"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压顶</w:t>
            </w:r>
          </w:p>
        </w:tc>
        <w:tc>
          <w:tcPr>
            <w:tcW w:w="2297"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IfcCoping_GD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宜为IfcExtrudedAreaSolid（拉伸体）或IfcRevolvedAreaSolid（旋转体）</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压顶体</w:t>
            </w:r>
          </w:p>
        </w:tc>
      </w:tr>
      <w:tr>
        <w:tblPrEx>
          <w:tblCellMar>
            <w:top w:w="0" w:type="dxa"/>
            <w:left w:w="108" w:type="dxa"/>
            <w:bottom w:w="0" w:type="dxa"/>
            <w:right w:w="108" w:type="dxa"/>
          </w:tblCellMar>
        </w:tblPrEx>
        <w:trPr>
          <w:trHeight w:val="510" w:hRule="atLeast"/>
          <w:tblHeader/>
        </w:trPr>
        <w:tc>
          <w:tcPr>
            <w:tcW w:w="539" w:type="dxa"/>
            <w:vMerge w:val="continue"/>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p>
        </w:tc>
        <w:tc>
          <w:tcPr>
            <w:tcW w:w="9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22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Axis</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宜为二维直线段或二维圆弧线段</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压顶轴线</w:t>
            </w:r>
          </w:p>
        </w:tc>
      </w:tr>
      <w:tr>
        <w:tblPrEx>
          <w:tblCellMar>
            <w:top w:w="0" w:type="dxa"/>
            <w:left w:w="108" w:type="dxa"/>
            <w:bottom w:w="0" w:type="dxa"/>
            <w:right w:w="108" w:type="dxa"/>
          </w:tblCellMar>
        </w:tblPrEx>
        <w:trPr>
          <w:trHeight w:val="510" w:hRule="atLeast"/>
          <w:tblHeader/>
        </w:trPr>
        <w:tc>
          <w:tcPr>
            <w:tcW w:w="539"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67</w:t>
            </w:r>
          </w:p>
        </w:tc>
        <w:tc>
          <w:tcPr>
            <w:tcW w:w="993"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楼层板带</w:t>
            </w:r>
          </w:p>
        </w:tc>
        <w:tc>
          <w:tcPr>
            <w:tcW w:w="229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IfcSlabStrip_GD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Axis</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宜为二维直线段或二维圆弧线段</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板带轴线</w:t>
            </w:r>
          </w:p>
        </w:tc>
      </w:tr>
      <w:tr>
        <w:tblPrEx>
          <w:tblCellMar>
            <w:top w:w="0" w:type="dxa"/>
            <w:left w:w="108" w:type="dxa"/>
            <w:bottom w:w="0" w:type="dxa"/>
            <w:right w:w="108" w:type="dxa"/>
          </w:tblCellMar>
        </w:tblPrEx>
        <w:trPr>
          <w:trHeight w:val="1020" w:hRule="atLeast"/>
          <w:tblHeader/>
        </w:trPr>
        <w:tc>
          <w:tcPr>
            <w:tcW w:w="539"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68</w:t>
            </w:r>
          </w:p>
        </w:tc>
        <w:tc>
          <w:tcPr>
            <w:tcW w:w="993"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单梁装修</w:t>
            </w:r>
          </w:p>
        </w:tc>
        <w:tc>
          <w:tcPr>
            <w:tcW w:w="229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IfcAloneBeamFinish_GD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应为IfcExtrudedAreaSolid（拉伸体）或IfcRevolvedAreaSolid（旋转体）或IfcFacetedBrep（多面体）或IfcAdvancedBrep（Brep体）</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装修体</w:t>
            </w:r>
          </w:p>
        </w:tc>
      </w:tr>
      <w:tr>
        <w:tblPrEx>
          <w:tblCellMar>
            <w:top w:w="0" w:type="dxa"/>
            <w:left w:w="108" w:type="dxa"/>
            <w:bottom w:w="0" w:type="dxa"/>
            <w:right w:w="108" w:type="dxa"/>
          </w:tblCellMar>
        </w:tblPrEx>
        <w:trPr>
          <w:trHeight w:val="510" w:hRule="atLeast"/>
          <w:tblHeader/>
        </w:trPr>
        <w:tc>
          <w:tcPr>
            <w:tcW w:w="539" w:type="dxa"/>
            <w:vMerge w:val="restart"/>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69</w:t>
            </w:r>
          </w:p>
        </w:tc>
        <w:tc>
          <w:tcPr>
            <w:tcW w:w="993"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幕墙</w:t>
            </w:r>
          </w:p>
        </w:tc>
        <w:tc>
          <w:tcPr>
            <w:tcW w:w="2297"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IfcCurtainWall_GD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宜为IfcExtrudedAreaSolid（拉伸体）或IfcRevolvedAreaSolid（旋转体）</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墙体</w:t>
            </w:r>
          </w:p>
        </w:tc>
      </w:tr>
      <w:tr>
        <w:tblPrEx>
          <w:tblCellMar>
            <w:top w:w="0" w:type="dxa"/>
            <w:left w:w="108" w:type="dxa"/>
            <w:bottom w:w="0" w:type="dxa"/>
            <w:right w:w="108" w:type="dxa"/>
          </w:tblCellMar>
        </w:tblPrEx>
        <w:trPr>
          <w:trHeight w:val="510" w:hRule="atLeast"/>
          <w:tblHeader/>
        </w:trPr>
        <w:tc>
          <w:tcPr>
            <w:tcW w:w="539" w:type="dxa"/>
            <w:vMerge w:val="continue"/>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p>
        </w:tc>
        <w:tc>
          <w:tcPr>
            <w:tcW w:w="9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22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Axis</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宜为二维直线段或二维圆弧线段</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墙轴线</w:t>
            </w:r>
          </w:p>
        </w:tc>
      </w:tr>
      <w:tr>
        <w:tblPrEx>
          <w:tblCellMar>
            <w:top w:w="0" w:type="dxa"/>
            <w:left w:w="108" w:type="dxa"/>
            <w:bottom w:w="0" w:type="dxa"/>
            <w:right w:w="108" w:type="dxa"/>
          </w:tblCellMar>
        </w:tblPrEx>
        <w:trPr>
          <w:trHeight w:val="765" w:hRule="atLeast"/>
          <w:tblHeader/>
        </w:trPr>
        <w:tc>
          <w:tcPr>
            <w:tcW w:w="539"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70</w:t>
            </w:r>
          </w:p>
        </w:tc>
        <w:tc>
          <w:tcPr>
            <w:tcW w:w="993"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砌体柱</w:t>
            </w:r>
          </w:p>
        </w:tc>
        <w:tc>
          <w:tcPr>
            <w:tcW w:w="229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IfcMasonryColumn_GD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宜为IfcRevolvedAreaSolid（拉伸体），且SweptArea属性应为柱截面</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柱体</w:t>
            </w:r>
          </w:p>
        </w:tc>
      </w:tr>
      <w:tr>
        <w:tblPrEx>
          <w:tblCellMar>
            <w:top w:w="0" w:type="dxa"/>
            <w:left w:w="108" w:type="dxa"/>
            <w:bottom w:w="0" w:type="dxa"/>
            <w:right w:w="108" w:type="dxa"/>
          </w:tblCellMar>
        </w:tblPrEx>
        <w:trPr>
          <w:trHeight w:val="510" w:hRule="atLeast"/>
          <w:tblHeader/>
        </w:trPr>
        <w:tc>
          <w:tcPr>
            <w:tcW w:w="539" w:type="dxa"/>
            <w:vMerge w:val="restart"/>
            <w:tcBorders>
              <w:top w:val="nil"/>
              <w:left w:val="single" w:color="auto" w:sz="4" w:space="0"/>
              <w:bottom w:val="single" w:color="auto" w:sz="4" w:space="0"/>
              <w:right w:val="single" w:color="auto" w:sz="4" w:space="0"/>
            </w:tcBorders>
            <w:vAlign w:val="center"/>
          </w:tcPr>
          <w:p>
            <w:pPr>
              <w:widowControl/>
              <w:spacing w:line="360" w:lineRule="auto"/>
              <w:jc w:val="center"/>
              <w:rPr>
                <w:rFonts w:ascii="Arial Black" w:hAnsi="Arial Black"/>
                <w:color w:val="000000"/>
                <w:kern w:val="0"/>
                <w:sz w:val="18"/>
                <w:szCs w:val="18"/>
              </w:rPr>
            </w:pPr>
            <w:r>
              <w:rPr>
                <w:rFonts w:ascii="Arial Black" w:hAnsi="Arial Black"/>
                <w:color w:val="000000"/>
                <w:kern w:val="0"/>
                <w:sz w:val="18"/>
                <w:szCs w:val="18"/>
              </w:rPr>
              <w:t>71</w:t>
            </w:r>
          </w:p>
        </w:tc>
        <w:tc>
          <w:tcPr>
            <w:tcW w:w="993"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砌体墙</w:t>
            </w:r>
          </w:p>
        </w:tc>
        <w:tc>
          <w:tcPr>
            <w:tcW w:w="2297"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IfcBrickWall_GD</w:t>
            </w: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Body</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宜为IfcExtrudedAreaSolid（拉伸体）或IfcRevolvedAreaSolid（旋转体）</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墙体</w:t>
            </w:r>
          </w:p>
        </w:tc>
      </w:tr>
      <w:tr>
        <w:tblPrEx>
          <w:tblCellMar>
            <w:top w:w="0" w:type="dxa"/>
            <w:left w:w="108" w:type="dxa"/>
            <w:bottom w:w="0" w:type="dxa"/>
            <w:right w:w="108" w:type="dxa"/>
          </w:tblCellMar>
        </w:tblPrEx>
        <w:trPr>
          <w:trHeight w:val="510" w:hRule="atLeast"/>
          <w:tblHeader/>
        </w:trPr>
        <w:tc>
          <w:tcPr>
            <w:tcW w:w="5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9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22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112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Axis</w:t>
            </w:r>
          </w:p>
        </w:tc>
        <w:tc>
          <w:tcPr>
            <w:tcW w:w="240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宜为二维直线段或二维圆弧线段</w:t>
            </w:r>
          </w:p>
        </w:tc>
        <w:tc>
          <w:tcPr>
            <w:tcW w:w="99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墙轴线</w:t>
            </w:r>
          </w:p>
        </w:tc>
      </w:tr>
    </w:tbl>
    <w:p>
      <w:pPr>
        <w:spacing w:before="156" w:beforeLines="50"/>
      </w:pPr>
      <w:bookmarkStart w:id="470" w:name="_Toc486193512"/>
      <w:bookmarkStart w:id="471" w:name="_Toc495879745"/>
      <w:bookmarkStart w:id="472" w:name="_Toc486192233"/>
      <w:r>
        <w:rPr>
          <w:rFonts w:ascii="Times New Roman" w:hAnsi="Times New Roman" w:eastAsia="黑体"/>
          <w:b/>
        </w:rPr>
        <w:t>B.0.2</w:t>
      </w:r>
      <w:r>
        <w:rPr>
          <w:rFonts w:ascii="黑体" w:hAnsi="黑体" w:eastAsia="黑体"/>
        </w:rPr>
        <w:t xml:space="preserve">  </w:t>
      </w:r>
      <w:r>
        <w:rPr>
          <w:rFonts w:hint="eastAsia"/>
        </w:rPr>
        <w:t>构件属性名称、构件类型名称应符合表</w:t>
      </w:r>
      <w:r>
        <w:rPr>
          <w:rFonts w:ascii="Times New Roman" w:hAnsi="Times New Roman"/>
        </w:rPr>
        <w:t>B.0.2</w:t>
      </w:r>
      <w:r>
        <w:rPr>
          <w:rFonts w:hint="eastAsia"/>
        </w:rPr>
        <w:t>的规定，可补充增加。</w:t>
      </w:r>
    </w:p>
    <w:p>
      <w:pPr>
        <w:spacing w:before="156" w:beforeLines="50" w:after="156" w:afterLines="50"/>
        <w:jc w:val="center"/>
        <w:rPr>
          <w:rFonts w:ascii="黑体" w:hAnsi="黑体" w:eastAsia="黑体"/>
        </w:rPr>
      </w:pPr>
      <w:r>
        <w:rPr>
          <w:rFonts w:hint="eastAsia" w:ascii="黑体" w:hAnsi="黑体" w:eastAsia="黑体"/>
        </w:rPr>
        <w:t>表B</w:t>
      </w:r>
      <w:r>
        <w:rPr>
          <w:rFonts w:ascii="黑体" w:hAnsi="黑体" w:eastAsia="黑体"/>
        </w:rPr>
        <w:t>.0</w:t>
      </w:r>
      <w:r>
        <w:rPr>
          <w:rFonts w:hint="eastAsia" w:ascii="黑体" w:hAnsi="黑体" w:eastAsia="黑体"/>
        </w:rPr>
        <w:t>.</w:t>
      </w:r>
      <w:r>
        <w:rPr>
          <w:rFonts w:ascii="黑体" w:hAnsi="黑体" w:eastAsia="黑体"/>
        </w:rPr>
        <w:t xml:space="preserve">2  </w:t>
      </w:r>
      <w:r>
        <w:rPr>
          <w:rFonts w:hint="eastAsia" w:ascii="黑体" w:hAnsi="黑体" w:eastAsia="黑体"/>
        </w:rPr>
        <w:t>构 件 信 息</w:t>
      </w:r>
      <w:bookmarkEnd w:id="470"/>
      <w:bookmarkEnd w:id="471"/>
      <w:bookmarkEnd w:id="472"/>
    </w:p>
    <w:tbl>
      <w:tblPr>
        <w:tblStyle w:val="38"/>
        <w:tblW w:w="8379" w:type="dxa"/>
        <w:tblInd w:w="93" w:type="dxa"/>
        <w:tblLayout w:type="fixed"/>
        <w:tblCellMar>
          <w:top w:w="0" w:type="dxa"/>
          <w:left w:w="108" w:type="dxa"/>
          <w:bottom w:w="0" w:type="dxa"/>
          <w:right w:w="108" w:type="dxa"/>
        </w:tblCellMar>
      </w:tblPr>
      <w:tblGrid>
        <w:gridCol w:w="772"/>
        <w:gridCol w:w="2078"/>
        <w:gridCol w:w="1134"/>
        <w:gridCol w:w="1560"/>
        <w:gridCol w:w="850"/>
        <w:gridCol w:w="709"/>
        <w:gridCol w:w="1276"/>
      </w:tblGrid>
      <w:tr>
        <w:tblPrEx>
          <w:tblCellMar>
            <w:top w:w="0" w:type="dxa"/>
            <w:left w:w="108" w:type="dxa"/>
            <w:bottom w:w="0" w:type="dxa"/>
            <w:right w:w="108" w:type="dxa"/>
          </w:tblCellMar>
        </w:tblPrEx>
        <w:trPr>
          <w:trHeight w:val="255" w:hRule="atLeast"/>
        </w:trPr>
        <w:tc>
          <w:tcPr>
            <w:tcW w:w="772"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jc w:val="center"/>
              <w:rPr>
                <w:rFonts w:ascii="宋体" w:hAnsi="宋体" w:cs="宋体"/>
                <w:b/>
                <w:color w:val="000000"/>
                <w:kern w:val="0"/>
              </w:rPr>
            </w:pPr>
            <w:r>
              <w:rPr>
                <w:rFonts w:hint="eastAsia" w:ascii="宋体" w:hAnsi="宋体" w:cs="宋体"/>
                <w:b/>
                <w:color w:val="000000"/>
                <w:kern w:val="0"/>
              </w:rPr>
              <w:t>构件类型</w:t>
            </w:r>
          </w:p>
        </w:tc>
        <w:tc>
          <w:tcPr>
            <w:tcW w:w="2078" w:type="dxa"/>
            <w:tcBorders>
              <w:top w:val="single" w:color="auto" w:sz="4" w:space="0"/>
              <w:left w:val="nil"/>
              <w:bottom w:val="single" w:color="auto" w:sz="4" w:space="0"/>
              <w:right w:val="single" w:color="auto" w:sz="4" w:space="0"/>
            </w:tcBorders>
            <w:shd w:val="clear" w:color="auto" w:fill="D9D9D9"/>
            <w:vAlign w:val="center"/>
          </w:tcPr>
          <w:p>
            <w:pPr>
              <w:widowControl/>
              <w:jc w:val="center"/>
              <w:rPr>
                <w:rFonts w:ascii="宋体" w:hAnsi="宋体" w:cs="宋体"/>
                <w:b/>
                <w:color w:val="000000"/>
                <w:kern w:val="0"/>
              </w:rPr>
            </w:pPr>
            <w:r>
              <w:rPr>
                <w:rFonts w:hint="eastAsia" w:ascii="宋体" w:hAnsi="宋体" w:cs="宋体"/>
                <w:b/>
                <w:color w:val="000000"/>
                <w:kern w:val="0"/>
              </w:rPr>
              <w:t>属性名称</w:t>
            </w:r>
          </w:p>
        </w:tc>
        <w:tc>
          <w:tcPr>
            <w:tcW w:w="1134" w:type="dxa"/>
            <w:tcBorders>
              <w:top w:val="single" w:color="auto" w:sz="4" w:space="0"/>
              <w:left w:val="nil"/>
              <w:bottom w:val="single" w:color="auto" w:sz="4" w:space="0"/>
              <w:right w:val="single" w:color="auto" w:sz="4" w:space="0"/>
            </w:tcBorders>
            <w:shd w:val="clear" w:color="auto" w:fill="D9D9D9"/>
            <w:vAlign w:val="center"/>
          </w:tcPr>
          <w:p>
            <w:pPr>
              <w:widowControl/>
              <w:jc w:val="center"/>
              <w:rPr>
                <w:rFonts w:ascii="宋体" w:hAnsi="宋体" w:cs="宋体"/>
                <w:b/>
                <w:color w:val="000000"/>
                <w:kern w:val="0"/>
              </w:rPr>
            </w:pPr>
            <w:r>
              <w:rPr>
                <w:rFonts w:hint="eastAsia" w:ascii="宋体" w:hAnsi="宋体" w:cs="宋体"/>
                <w:b/>
                <w:color w:val="000000"/>
                <w:kern w:val="0"/>
              </w:rPr>
              <w:t>数据类型</w:t>
            </w:r>
          </w:p>
        </w:tc>
        <w:tc>
          <w:tcPr>
            <w:tcW w:w="1560" w:type="dxa"/>
            <w:tcBorders>
              <w:top w:val="single" w:color="auto" w:sz="4" w:space="0"/>
              <w:left w:val="nil"/>
              <w:bottom w:val="single" w:color="auto" w:sz="4" w:space="0"/>
              <w:right w:val="single" w:color="auto" w:sz="4" w:space="0"/>
            </w:tcBorders>
            <w:shd w:val="clear" w:color="auto" w:fill="D9D9D9"/>
            <w:vAlign w:val="center"/>
          </w:tcPr>
          <w:p>
            <w:pPr>
              <w:widowControl/>
              <w:jc w:val="center"/>
              <w:rPr>
                <w:rFonts w:ascii="宋体" w:hAnsi="宋体" w:cs="宋体"/>
                <w:b/>
                <w:color w:val="000000"/>
                <w:kern w:val="0"/>
              </w:rPr>
            </w:pPr>
            <w:r>
              <w:rPr>
                <w:rFonts w:hint="eastAsia" w:ascii="宋体" w:hAnsi="宋体" w:cs="宋体"/>
                <w:b/>
                <w:color w:val="000000"/>
                <w:kern w:val="0"/>
              </w:rPr>
              <w:t>属性中文解释</w:t>
            </w:r>
          </w:p>
        </w:tc>
        <w:tc>
          <w:tcPr>
            <w:tcW w:w="850" w:type="dxa"/>
            <w:tcBorders>
              <w:top w:val="single" w:color="auto" w:sz="4" w:space="0"/>
              <w:left w:val="nil"/>
              <w:bottom w:val="single" w:color="auto" w:sz="4" w:space="0"/>
              <w:right w:val="single" w:color="auto" w:sz="4" w:space="0"/>
            </w:tcBorders>
            <w:shd w:val="clear" w:color="auto" w:fill="D9D9D9"/>
            <w:vAlign w:val="center"/>
          </w:tcPr>
          <w:p>
            <w:pPr>
              <w:widowControl/>
              <w:jc w:val="center"/>
              <w:rPr>
                <w:rFonts w:ascii="宋体" w:hAnsi="宋体" w:cs="宋体"/>
                <w:b/>
                <w:color w:val="000000"/>
                <w:kern w:val="0"/>
              </w:rPr>
            </w:pPr>
            <w:r>
              <w:rPr>
                <w:rFonts w:hint="eastAsia" w:ascii="宋体" w:hAnsi="宋体" w:cs="宋体"/>
                <w:b/>
                <w:color w:val="000000"/>
                <w:kern w:val="0"/>
              </w:rPr>
              <w:t>单位</w:t>
            </w:r>
          </w:p>
        </w:tc>
        <w:tc>
          <w:tcPr>
            <w:tcW w:w="709" w:type="dxa"/>
            <w:tcBorders>
              <w:top w:val="single" w:color="auto" w:sz="4" w:space="0"/>
              <w:left w:val="nil"/>
              <w:bottom w:val="single" w:color="auto" w:sz="4" w:space="0"/>
              <w:right w:val="single" w:color="auto" w:sz="4" w:space="0"/>
            </w:tcBorders>
            <w:shd w:val="clear" w:color="auto" w:fill="D9D9D9"/>
            <w:vAlign w:val="center"/>
          </w:tcPr>
          <w:p>
            <w:pPr>
              <w:widowControl/>
              <w:jc w:val="center"/>
              <w:rPr>
                <w:rFonts w:ascii="宋体" w:hAnsi="宋体" w:cs="宋体"/>
                <w:b/>
                <w:color w:val="000000"/>
                <w:kern w:val="0"/>
              </w:rPr>
            </w:pPr>
            <w:r>
              <w:rPr>
                <w:rFonts w:hint="eastAsia" w:ascii="宋体" w:hAnsi="宋体" w:cs="宋体"/>
                <w:b/>
                <w:color w:val="000000"/>
                <w:kern w:val="0"/>
              </w:rPr>
              <w:t>必填</w:t>
            </w:r>
          </w:p>
        </w:tc>
        <w:tc>
          <w:tcPr>
            <w:tcW w:w="1276" w:type="dxa"/>
            <w:tcBorders>
              <w:top w:val="single" w:color="auto" w:sz="4" w:space="0"/>
              <w:left w:val="nil"/>
              <w:bottom w:val="single" w:color="auto" w:sz="4" w:space="0"/>
              <w:right w:val="single" w:color="auto" w:sz="4" w:space="0"/>
            </w:tcBorders>
            <w:shd w:val="clear" w:color="auto" w:fill="D9D9D9"/>
            <w:vAlign w:val="center"/>
          </w:tcPr>
          <w:p>
            <w:pPr>
              <w:widowControl/>
              <w:jc w:val="center"/>
              <w:rPr>
                <w:rFonts w:ascii="宋体" w:hAnsi="宋体" w:cs="宋体"/>
                <w:b/>
                <w:color w:val="000000"/>
                <w:kern w:val="0"/>
              </w:rPr>
            </w:pPr>
            <w:r>
              <w:rPr>
                <w:rFonts w:hint="eastAsia" w:ascii="宋体" w:hAnsi="宋体" w:cs="宋体"/>
                <w:b/>
                <w:color w:val="000000"/>
                <w:kern w:val="0"/>
              </w:rPr>
              <w:t>填写规定</w:t>
            </w:r>
          </w:p>
        </w:tc>
      </w:tr>
      <w:tr>
        <w:tblPrEx>
          <w:tblCellMar>
            <w:top w:w="0" w:type="dxa"/>
            <w:left w:w="108" w:type="dxa"/>
            <w:bottom w:w="0" w:type="dxa"/>
            <w:right w:w="108" w:type="dxa"/>
          </w:tblCellMar>
        </w:tblPrEx>
        <w:trPr>
          <w:trHeight w:val="330" w:hRule="atLeast"/>
        </w:trPr>
        <w:tc>
          <w:tcPr>
            <w:tcW w:w="77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柱</w:t>
            </w:r>
          </w:p>
        </w:tc>
        <w:tc>
          <w:tcPr>
            <w:tcW w:w="207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Type</w:t>
            </w:r>
          </w:p>
        </w:tc>
        <w:tc>
          <w:tcPr>
            <w:tcW w:w="113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color w:val="000000"/>
                <w:kern w:val="0"/>
              </w:rPr>
            </w:pPr>
            <w:r>
              <w:rPr>
                <w:rFonts w:hint="eastAsia" w:ascii="宋体" w:hAnsi="宋体" w:cs="宋体"/>
                <w:color w:val="000000"/>
                <w:kern w:val="0"/>
              </w:rPr>
              <w:t>结构类别</w:t>
            </w:r>
          </w:p>
        </w:tc>
        <w:tc>
          <w:tcPr>
            <w:tcW w:w="85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0=框架柱1=框支柱2=暗柱</w:t>
            </w:r>
          </w:p>
          <w:p>
            <w:pPr>
              <w:widowControl/>
              <w:jc w:val="left"/>
              <w:rPr>
                <w:rFonts w:ascii="宋体" w:hAnsi="宋体" w:cs="宋体"/>
                <w:color w:val="000000"/>
                <w:kern w:val="0"/>
              </w:rPr>
            </w:pPr>
            <w:r>
              <w:rPr>
                <w:rFonts w:hint="eastAsia" w:ascii="宋体" w:hAnsi="宋体" w:cs="宋体"/>
                <w:color w:val="000000"/>
                <w:kern w:val="0"/>
              </w:rPr>
              <w:t>3=端柱</w:t>
            </w:r>
          </w:p>
        </w:tc>
      </w:tr>
      <w:tr>
        <w:tblPrEx>
          <w:tblCellMar>
            <w:top w:w="0" w:type="dxa"/>
            <w:left w:w="108" w:type="dxa"/>
            <w:bottom w:w="0" w:type="dxa"/>
            <w:right w:w="108" w:type="dxa"/>
          </w:tblCellMar>
        </w:tblPrEx>
        <w:trPr>
          <w:trHeight w:val="330" w:hRule="atLeast"/>
        </w:trPr>
        <w:tc>
          <w:tcPr>
            <w:tcW w:w="772"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NodeHoopBar</w:t>
            </w:r>
          </w:p>
        </w:tc>
        <w:tc>
          <w:tcPr>
            <w:tcW w:w="113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color w:val="000000"/>
                <w:kern w:val="0"/>
              </w:rPr>
            </w:pPr>
            <w:r>
              <w:rPr>
                <w:rFonts w:hint="eastAsia" w:ascii="宋体" w:hAnsi="宋体" w:cs="宋体"/>
                <w:color w:val="000000"/>
                <w:kern w:val="0"/>
              </w:rPr>
              <w:t>节点区箍筋</w:t>
            </w:r>
          </w:p>
        </w:tc>
        <w:tc>
          <w:tcPr>
            <w:tcW w:w="85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510" w:hRule="atLeast"/>
        </w:trPr>
        <w:tc>
          <w:tcPr>
            <w:tcW w:w="772"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HoopBarType</w:t>
            </w:r>
          </w:p>
        </w:tc>
        <w:tc>
          <w:tcPr>
            <w:tcW w:w="113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color w:val="000000"/>
                <w:kern w:val="0"/>
              </w:rPr>
            </w:pPr>
            <w:r>
              <w:rPr>
                <w:rFonts w:hint="eastAsia" w:ascii="宋体" w:hAnsi="宋体" w:cs="宋体"/>
                <w:color w:val="000000"/>
                <w:kern w:val="0"/>
              </w:rPr>
              <w:t>箍筋类型</w:t>
            </w:r>
          </w:p>
        </w:tc>
        <w:tc>
          <w:tcPr>
            <w:tcW w:w="85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圆形柱特有属性</w:t>
            </w:r>
          </w:p>
          <w:p>
            <w:pPr>
              <w:widowControl/>
              <w:jc w:val="left"/>
              <w:rPr>
                <w:rFonts w:ascii="宋体" w:hAnsi="宋体" w:cs="宋体"/>
                <w:color w:val="000000"/>
                <w:kern w:val="0"/>
              </w:rPr>
            </w:pPr>
            <w:r>
              <w:rPr>
                <w:rFonts w:hint="eastAsia" w:ascii="宋体" w:hAnsi="宋体" w:cs="宋体"/>
                <w:color w:val="000000"/>
                <w:kern w:val="0"/>
              </w:rPr>
              <w:t>0=螺旋箍筋</w:t>
            </w:r>
          </w:p>
          <w:p>
            <w:pPr>
              <w:widowControl/>
              <w:jc w:val="left"/>
              <w:rPr>
                <w:rFonts w:ascii="宋体" w:hAnsi="宋体" w:cs="宋体"/>
                <w:color w:val="000000"/>
                <w:kern w:val="0"/>
              </w:rPr>
            </w:pPr>
            <w:r>
              <w:rPr>
                <w:rFonts w:hint="eastAsia" w:ascii="宋体" w:hAnsi="宋体" w:cs="宋体"/>
                <w:color w:val="000000"/>
                <w:kern w:val="0"/>
              </w:rPr>
              <w:t>1=圆形箍筋</w:t>
            </w:r>
          </w:p>
        </w:tc>
      </w:tr>
      <w:tr>
        <w:tblPrEx>
          <w:tblCellMar>
            <w:top w:w="0" w:type="dxa"/>
            <w:left w:w="108" w:type="dxa"/>
            <w:bottom w:w="0" w:type="dxa"/>
            <w:right w:w="108" w:type="dxa"/>
          </w:tblCellMar>
        </w:tblPrEx>
        <w:trPr>
          <w:trHeight w:val="330" w:hRule="atLeast"/>
        </w:trPr>
        <w:tc>
          <w:tcPr>
            <w:tcW w:w="772"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Position</w:t>
            </w:r>
          </w:p>
        </w:tc>
        <w:tc>
          <w:tcPr>
            <w:tcW w:w="113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color w:val="000000"/>
                <w:kern w:val="0"/>
              </w:rPr>
            </w:pPr>
            <w:r>
              <w:rPr>
                <w:rFonts w:hint="eastAsia" w:ascii="宋体" w:hAnsi="宋体" w:cs="宋体"/>
                <w:color w:val="000000"/>
                <w:kern w:val="0"/>
              </w:rPr>
              <w:t>柱类型</w:t>
            </w:r>
          </w:p>
        </w:tc>
        <w:tc>
          <w:tcPr>
            <w:tcW w:w="85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0=边柱</w:t>
            </w:r>
          </w:p>
          <w:p>
            <w:pPr>
              <w:widowControl/>
              <w:jc w:val="left"/>
              <w:rPr>
                <w:rFonts w:ascii="宋体" w:hAnsi="宋体" w:cs="宋体"/>
                <w:color w:val="000000"/>
                <w:kern w:val="0"/>
              </w:rPr>
            </w:pPr>
            <w:r>
              <w:rPr>
                <w:rFonts w:hint="eastAsia" w:ascii="宋体" w:hAnsi="宋体" w:cs="宋体"/>
                <w:color w:val="000000"/>
                <w:kern w:val="0"/>
              </w:rPr>
              <w:t>1=角柱</w:t>
            </w:r>
          </w:p>
          <w:p>
            <w:pPr>
              <w:widowControl/>
              <w:jc w:val="left"/>
              <w:rPr>
                <w:rFonts w:ascii="宋体" w:hAnsi="宋体" w:cs="宋体"/>
                <w:color w:val="000000"/>
                <w:kern w:val="0"/>
              </w:rPr>
            </w:pPr>
            <w:r>
              <w:rPr>
                <w:rFonts w:hint="eastAsia" w:ascii="宋体" w:hAnsi="宋体" w:cs="宋体"/>
                <w:color w:val="000000"/>
                <w:kern w:val="0"/>
              </w:rPr>
              <w:t>2=中柱</w:t>
            </w:r>
          </w:p>
        </w:tc>
      </w:tr>
      <w:tr>
        <w:tblPrEx>
          <w:tblCellMar>
            <w:top w:w="0" w:type="dxa"/>
            <w:left w:w="108" w:type="dxa"/>
            <w:bottom w:w="0" w:type="dxa"/>
            <w:right w:w="108" w:type="dxa"/>
          </w:tblCellMar>
        </w:tblPrEx>
        <w:trPr>
          <w:trHeight w:val="1020" w:hRule="atLeast"/>
        </w:trPr>
        <w:tc>
          <w:tcPr>
            <w:tcW w:w="772"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ConcGradeID</w:t>
            </w:r>
          </w:p>
        </w:tc>
        <w:tc>
          <w:tcPr>
            <w:tcW w:w="113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color w:val="000000"/>
                <w:kern w:val="0"/>
              </w:rPr>
            </w:pPr>
            <w:r>
              <w:rPr>
                <w:rFonts w:hint="eastAsia" w:ascii="宋体" w:hAnsi="宋体" w:cs="宋体"/>
                <w:color w:val="000000"/>
                <w:kern w:val="0"/>
              </w:rPr>
              <w:t>混凝土强度等级</w:t>
            </w:r>
          </w:p>
        </w:tc>
        <w:tc>
          <w:tcPr>
            <w:tcW w:w="85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0=C10</w:t>
            </w:r>
          </w:p>
          <w:p>
            <w:pPr>
              <w:widowControl/>
              <w:jc w:val="left"/>
              <w:rPr>
                <w:rFonts w:ascii="宋体" w:hAnsi="宋体" w:cs="宋体"/>
                <w:color w:val="000000"/>
                <w:kern w:val="0"/>
              </w:rPr>
            </w:pPr>
            <w:r>
              <w:rPr>
                <w:rFonts w:hint="eastAsia" w:ascii="宋体" w:hAnsi="宋体" w:cs="宋体"/>
                <w:color w:val="000000"/>
                <w:kern w:val="0"/>
              </w:rPr>
              <w:t>1=C15</w:t>
            </w:r>
          </w:p>
          <w:p>
            <w:pPr>
              <w:widowControl/>
              <w:jc w:val="left"/>
              <w:rPr>
                <w:rFonts w:ascii="宋体" w:hAnsi="宋体" w:cs="宋体"/>
                <w:color w:val="000000"/>
                <w:kern w:val="0"/>
              </w:rPr>
            </w:pPr>
            <w:r>
              <w:rPr>
                <w:rFonts w:hint="eastAsia" w:ascii="宋体" w:hAnsi="宋体" w:cs="宋体"/>
                <w:color w:val="000000"/>
                <w:kern w:val="0"/>
              </w:rPr>
              <w:t>2=C20</w:t>
            </w:r>
          </w:p>
          <w:p>
            <w:pPr>
              <w:widowControl/>
              <w:jc w:val="left"/>
              <w:rPr>
                <w:rFonts w:ascii="宋体" w:hAnsi="宋体" w:cs="宋体"/>
                <w:color w:val="000000"/>
                <w:kern w:val="0"/>
              </w:rPr>
            </w:pPr>
            <w:r>
              <w:rPr>
                <w:rFonts w:hint="eastAsia" w:ascii="宋体" w:hAnsi="宋体" w:cs="宋体"/>
                <w:color w:val="000000"/>
                <w:kern w:val="0"/>
              </w:rPr>
              <w:t>3=C25</w:t>
            </w:r>
          </w:p>
          <w:p>
            <w:pPr>
              <w:widowControl/>
              <w:jc w:val="left"/>
              <w:rPr>
                <w:rFonts w:ascii="宋体" w:hAnsi="宋体" w:cs="宋体"/>
                <w:color w:val="000000"/>
                <w:kern w:val="0"/>
              </w:rPr>
            </w:pPr>
            <w:r>
              <w:rPr>
                <w:rFonts w:hint="eastAsia" w:ascii="宋体" w:hAnsi="宋体" w:cs="宋体"/>
                <w:color w:val="000000"/>
                <w:kern w:val="0"/>
              </w:rPr>
              <w:t>4=C30</w:t>
            </w:r>
          </w:p>
          <w:p>
            <w:pPr>
              <w:widowControl/>
              <w:jc w:val="left"/>
              <w:rPr>
                <w:rFonts w:ascii="宋体" w:hAnsi="宋体" w:cs="宋体"/>
                <w:color w:val="000000"/>
                <w:kern w:val="0"/>
              </w:rPr>
            </w:pPr>
            <w:r>
              <w:rPr>
                <w:rFonts w:hint="eastAsia" w:ascii="宋体" w:hAnsi="宋体" w:cs="宋体"/>
                <w:color w:val="000000"/>
                <w:kern w:val="0"/>
              </w:rPr>
              <w:t>5=C35</w:t>
            </w:r>
          </w:p>
          <w:p>
            <w:pPr>
              <w:widowControl/>
              <w:jc w:val="left"/>
              <w:rPr>
                <w:rFonts w:ascii="宋体" w:hAnsi="宋体" w:cs="宋体"/>
                <w:color w:val="000000"/>
                <w:kern w:val="0"/>
              </w:rPr>
            </w:pPr>
            <w:r>
              <w:rPr>
                <w:rFonts w:hint="eastAsia" w:ascii="宋体" w:hAnsi="宋体" w:cs="宋体"/>
                <w:color w:val="000000"/>
                <w:kern w:val="0"/>
              </w:rPr>
              <w:t>6=C40</w:t>
            </w:r>
          </w:p>
          <w:p>
            <w:pPr>
              <w:widowControl/>
              <w:jc w:val="left"/>
              <w:rPr>
                <w:rFonts w:ascii="宋体" w:hAnsi="宋体" w:cs="宋体"/>
                <w:color w:val="000000"/>
                <w:kern w:val="0"/>
              </w:rPr>
            </w:pPr>
            <w:r>
              <w:rPr>
                <w:rFonts w:hint="eastAsia" w:ascii="宋体" w:hAnsi="宋体" w:cs="宋体"/>
                <w:color w:val="000000"/>
                <w:kern w:val="0"/>
              </w:rPr>
              <w:t>7=C45</w:t>
            </w:r>
          </w:p>
          <w:p>
            <w:pPr>
              <w:widowControl/>
              <w:jc w:val="left"/>
              <w:rPr>
                <w:rFonts w:ascii="宋体" w:hAnsi="宋体" w:cs="宋体"/>
                <w:color w:val="000000"/>
                <w:kern w:val="0"/>
              </w:rPr>
            </w:pPr>
            <w:r>
              <w:rPr>
                <w:rFonts w:hint="eastAsia" w:ascii="宋体" w:hAnsi="宋体" w:cs="宋体"/>
                <w:color w:val="000000"/>
                <w:kern w:val="0"/>
              </w:rPr>
              <w:t>8=C50</w:t>
            </w:r>
          </w:p>
          <w:p>
            <w:pPr>
              <w:widowControl/>
              <w:jc w:val="left"/>
              <w:rPr>
                <w:rFonts w:ascii="宋体" w:hAnsi="宋体" w:cs="宋体"/>
                <w:color w:val="000000"/>
                <w:kern w:val="0"/>
              </w:rPr>
            </w:pPr>
            <w:r>
              <w:rPr>
                <w:rFonts w:hint="eastAsia" w:ascii="宋体" w:hAnsi="宋体" w:cs="宋体"/>
                <w:color w:val="000000"/>
                <w:kern w:val="0"/>
              </w:rPr>
              <w:t>9=C55</w:t>
            </w:r>
          </w:p>
          <w:p>
            <w:pPr>
              <w:widowControl/>
              <w:jc w:val="left"/>
              <w:rPr>
                <w:rFonts w:ascii="宋体" w:hAnsi="宋体" w:cs="宋体"/>
                <w:color w:val="000000"/>
                <w:kern w:val="0"/>
              </w:rPr>
            </w:pPr>
            <w:r>
              <w:rPr>
                <w:rFonts w:hint="eastAsia" w:ascii="宋体" w:hAnsi="宋体" w:cs="宋体"/>
                <w:color w:val="000000"/>
                <w:kern w:val="0"/>
              </w:rPr>
              <w:t>10=C60</w:t>
            </w:r>
          </w:p>
          <w:p>
            <w:pPr>
              <w:widowControl/>
              <w:jc w:val="left"/>
              <w:rPr>
                <w:rFonts w:ascii="宋体" w:hAnsi="宋体" w:cs="宋体"/>
                <w:color w:val="000000"/>
                <w:kern w:val="0"/>
              </w:rPr>
            </w:pPr>
            <w:r>
              <w:rPr>
                <w:rFonts w:hint="eastAsia" w:ascii="宋体" w:hAnsi="宋体" w:cs="宋体"/>
                <w:color w:val="000000"/>
                <w:kern w:val="0"/>
              </w:rPr>
              <w:t>11=C65</w:t>
            </w:r>
          </w:p>
          <w:p>
            <w:pPr>
              <w:widowControl/>
              <w:jc w:val="left"/>
              <w:rPr>
                <w:rFonts w:ascii="宋体" w:hAnsi="宋体" w:cs="宋体"/>
                <w:color w:val="000000"/>
                <w:kern w:val="0"/>
              </w:rPr>
            </w:pPr>
            <w:r>
              <w:rPr>
                <w:rFonts w:hint="eastAsia" w:ascii="宋体" w:hAnsi="宋体" w:cs="宋体"/>
                <w:color w:val="000000"/>
                <w:kern w:val="0"/>
              </w:rPr>
              <w:t>12=C70</w:t>
            </w:r>
          </w:p>
          <w:p>
            <w:pPr>
              <w:widowControl/>
              <w:jc w:val="left"/>
              <w:rPr>
                <w:rFonts w:ascii="宋体" w:hAnsi="宋体" w:cs="宋体"/>
                <w:color w:val="000000"/>
                <w:kern w:val="0"/>
              </w:rPr>
            </w:pPr>
            <w:r>
              <w:rPr>
                <w:rFonts w:hint="eastAsia" w:ascii="宋体" w:hAnsi="宋体" w:cs="宋体"/>
                <w:color w:val="000000"/>
                <w:kern w:val="0"/>
              </w:rPr>
              <w:t>13=C75</w:t>
            </w:r>
          </w:p>
          <w:p>
            <w:pPr>
              <w:widowControl/>
              <w:jc w:val="left"/>
              <w:rPr>
                <w:rFonts w:ascii="宋体" w:hAnsi="宋体" w:cs="宋体"/>
                <w:color w:val="000000"/>
                <w:kern w:val="0"/>
              </w:rPr>
            </w:pPr>
            <w:r>
              <w:rPr>
                <w:rFonts w:hint="eastAsia" w:ascii="宋体" w:hAnsi="宋体" w:cs="宋体"/>
                <w:color w:val="000000"/>
                <w:kern w:val="0"/>
              </w:rPr>
              <w:t>14=C80</w:t>
            </w:r>
          </w:p>
        </w:tc>
      </w:tr>
      <w:tr>
        <w:tblPrEx>
          <w:tblCellMar>
            <w:top w:w="0" w:type="dxa"/>
            <w:left w:w="108" w:type="dxa"/>
            <w:bottom w:w="0" w:type="dxa"/>
            <w:right w:w="108" w:type="dxa"/>
          </w:tblCellMar>
        </w:tblPrEx>
        <w:trPr>
          <w:trHeight w:val="510"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AseismaticLevel</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抗震等级</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0=一级抗震</w:t>
            </w:r>
          </w:p>
          <w:p>
            <w:pPr>
              <w:widowControl/>
              <w:jc w:val="left"/>
              <w:rPr>
                <w:rFonts w:ascii="宋体" w:hAnsi="宋体" w:cs="宋体"/>
                <w:color w:val="000000"/>
                <w:kern w:val="0"/>
              </w:rPr>
            </w:pPr>
            <w:r>
              <w:rPr>
                <w:rFonts w:hint="eastAsia" w:ascii="宋体" w:hAnsi="宋体" w:cs="宋体"/>
                <w:color w:val="000000"/>
                <w:kern w:val="0"/>
              </w:rPr>
              <w:t>1=二级抗震</w:t>
            </w:r>
          </w:p>
          <w:p>
            <w:pPr>
              <w:widowControl/>
              <w:jc w:val="left"/>
              <w:rPr>
                <w:rFonts w:ascii="宋体" w:hAnsi="宋体" w:cs="宋体"/>
                <w:color w:val="000000"/>
                <w:kern w:val="0"/>
              </w:rPr>
            </w:pPr>
            <w:r>
              <w:rPr>
                <w:rFonts w:hint="eastAsia" w:ascii="宋体" w:hAnsi="宋体" w:cs="宋体"/>
                <w:color w:val="000000"/>
                <w:kern w:val="0"/>
              </w:rPr>
              <w:t>2=三级抗震</w:t>
            </w:r>
          </w:p>
          <w:p>
            <w:pPr>
              <w:widowControl/>
              <w:jc w:val="left"/>
              <w:rPr>
                <w:rFonts w:ascii="宋体" w:hAnsi="宋体" w:cs="宋体"/>
                <w:color w:val="000000"/>
                <w:kern w:val="0"/>
              </w:rPr>
            </w:pPr>
            <w:r>
              <w:rPr>
                <w:rFonts w:hint="eastAsia" w:ascii="宋体" w:hAnsi="宋体" w:cs="宋体"/>
                <w:color w:val="000000"/>
                <w:kern w:val="0"/>
              </w:rPr>
              <w:t>3=四级抗震</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AnchorJoint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锚固搭接</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ProtectiveThickne-ss</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保护层</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1020"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SectionVertBar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LIST OF IfcColumnSectionVertBar_GD</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截面纵筋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截面纵筋详细描述应符合本标准5.</w:t>
            </w:r>
            <w:r>
              <w:rPr>
                <w:rFonts w:ascii="宋体" w:hAnsi="宋体" w:cs="宋体"/>
                <w:color w:val="000000"/>
                <w:kern w:val="0"/>
              </w:rPr>
              <w:t>2.17</w:t>
            </w:r>
            <w:r>
              <w:rPr>
                <w:rFonts w:hint="eastAsia" w:ascii="宋体" w:hAnsi="宋体" w:cs="宋体"/>
                <w:color w:val="000000"/>
                <w:kern w:val="0"/>
              </w:rPr>
              <w:t>的规定</w:t>
            </w:r>
          </w:p>
        </w:tc>
      </w:tr>
      <w:tr>
        <w:tblPrEx>
          <w:tblCellMar>
            <w:top w:w="0" w:type="dxa"/>
            <w:left w:w="108" w:type="dxa"/>
            <w:bottom w:w="0" w:type="dxa"/>
            <w:right w:w="108" w:type="dxa"/>
          </w:tblCellMar>
        </w:tblPrEx>
        <w:trPr>
          <w:trHeight w:val="1020"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SectionHoopBar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LIST OF IfcColumnSectionHoopBar_GD</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截面箍筋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截面箍筋详细描述应符合本标准5.</w:t>
            </w:r>
            <w:r>
              <w:rPr>
                <w:rFonts w:ascii="宋体" w:hAnsi="宋体" w:cs="宋体"/>
                <w:color w:val="000000"/>
                <w:kern w:val="0"/>
              </w:rPr>
              <w:t>2.18</w:t>
            </w:r>
            <w:r>
              <w:rPr>
                <w:rFonts w:hint="eastAsia" w:ascii="宋体" w:hAnsi="宋体" w:cs="宋体"/>
                <w:color w:val="000000"/>
                <w:kern w:val="0"/>
              </w:rPr>
              <w:t>的规定</w:t>
            </w:r>
          </w:p>
        </w:tc>
      </w:tr>
      <w:tr>
        <w:tblPrEx>
          <w:tblCellMar>
            <w:top w:w="0" w:type="dxa"/>
            <w:left w:w="108" w:type="dxa"/>
            <w:bottom w:w="0" w:type="dxa"/>
            <w:right w:w="108" w:type="dxa"/>
          </w:tblCellMar>
        </w:tblPrEx>
        <w:trPr>
          <w:trHeight w:val="255" w:hRule="atLeast"/>
        </w:trPr>
        <w:tc>
          <w:tcPr>
            <w:tcW w:w="772" w:type="dxa"/>
            <w:vMerge w:val="restart"/>
            <w:tcBorders>
              <w:top w:val="nil"/>
              <w:left w:val="single" w:color="auto" w:sz="4" w:space="0"/>
              <w:bottom w:val="nil"/>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构造柱</w:t>
            </w: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Type</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类别</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0=抱框</w:t>
            </w:r>
          </w:p>
          <w:p>
            <w:pPr>
              <w:widowControl/>
              <w:jc w:val="left"/>
              <w:rPr>
                <w:rFonts w:ascii="宋体" w:hAnsi="宋体" w:cs="宋体"/>
                <w:color w:val="000000"/>
                <w:kern w:val="0"/>
              </w:rPr>
            </w:pPr>
            <w:r>
              <w:rPr>
                <w:rFonts w:hint="eastAsia" w:ascii="宋体" w:hAnsi="宋体" w:cs="宋体"/>
                <w:color w:val="000000"/>
                <w:kern w:val="0"/>
              </w:rPr>
              <w:t>1=构造柱</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nil"/>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HorseTeethCrouche-r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Boolean</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马牙槎设置</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0=带马牙槎</w:t>
            </w:r>
          </w:p>
          <w:p>
            <w:pPr>
              <w:widowControl/>
              <w:jc w:val="left"/>
              <w:rPr>
                <w:rFonts w:ascii="宋体" w:hAnsi="宋体" w:cs="宋体"/>
                <w:color w:val="000000"/>
                <w:kern w:val="0"/>
              </w:rPr>
            </w:pPr>
            <w:r>
              <w:rPr>
                <w:rFonts w:hint="eastAsia" w:ascii="宋体" w:hAnsi="宋体" w:cs="宋体"/>
                <w:color w:val="000000"/>
                <w:kern w:val="0"/>
              </w:rPr>
              <w:t>1=不带马牙槎</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nil"/>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IndentingWidth</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马牙槎宽度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nil"/>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IndentingHeight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马牙槎高度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nil"/>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ConcGradeID</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混凝土强度等级</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nil"/>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AseismaticLevel</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抗震等级</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nil"/>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AnchorJoint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锚固搭接</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nil"/>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ProtectiveThickne-ss</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保护层</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1020" w:hRule="atLeast"/>
        </w:trPr>
        <w:tc>
          <w:tcPr>
            <w:tcW w:w="772" w:type="dxa"/>
            <w:vMerge w:val="continue"/>
            <w:tcBorders>
              <w:top w:val="nil"/>
              <w:left w:val="single" w:color="auto" w:sz="4" w:space="0"/>
              <w:bottom w:val="nil"/>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SectionVertBar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LIST OF IfcColumnSectionVertBar_GD</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截面纵筋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截面纵筋详细描述应符合本标准5.</w:t>
            </w:r>
            <w:r>
              <w:rPr>
                <w:rFonts w:ascii="宋体" w:hAnsi="宋体" w:cs="宋体"/>
                <w:color w:val="000000"/>
                <w:kern w:val="0"/>
              </w:rPr>
              <w:t>2.17</w:t>
            </w:r>
            <w:r>
              <w:rPr>
                <w:rFonts w:hint="eastAsia" w:ascii="宋体" w:hAnsi="宋体" w:cs="宋体"/>
                <w:color w:val="000000"/>
                <w:kern w:val="0"/>
              </w:rPr>
              <w:t>的规定</w:t>
            </w:r>
          </w:p>
        </w:tc>
      </w:tr>
      <w:tr>
        <w:tblPrEx>
          <w:tblCellMar>
            <w:top w:w="0" w:type="dxa"/>
            <w:left w:w="108" w:type="dxa"/>
            <w:bottom w:w="0" w:type="dxa"/>
            <w:right w:w="108" w:type="dxa"/>
          </w:tblCellMar>
        </w:tblPrEx>
        <w:trPr>
          <w:trHeight w:val="1020" w:hRule="atLeast"/>
        </w:trPr>
        <w:tc>
          <w:tcPr>
            <w:tcW w:w="7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SectionHoopBar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LIST OF IfcColum-nSectio-nHoopBar_GD</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截面箍筋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截面箍筋详细描述应符合本标准5.</w:t>
            </w:r>
            <w:r>
              <w:rPr>
                <w:rFonts w:ascii="宋体" w:hAnsi="宋体" w:cs="宋体"/>
                <w:color w:val="000000"/>
                <w:kern w:val="0"/>
              </w:rPr>
              <w:t>2.18</w:t>
            </w:r>
            <w:r>
              <w:rPr>
                <w:rFonts w:hint="eastAsia" w:ascii="宋体" w:hAnsi="宋体" w:cs="宋体"/>
                <w:color w:val="000000"/>
                <w:kern w:val="0"/>
              </w:rPr>
              <w:t>的规定</w:t>
            </w:r>
          </w:p>
        </w:tc>
      </w:tr>
      <w:tr>
        <w:tblPrEx>
          <w:tblCellMar>
            <w:top w:w="0" w:type="dxa"/>
            <w:left w:w="108" w:type="dxa"/>
            <w:bottom w:w="0" w:type="dxa"/>
            <w:right w:w="108" w:type="dxa"/>
          </w:tblCellMar>
        </w:tblPrEx>
        <w:trPr>
          <w:trHeight w:val="255" w:hRule="atLeast"/>
        </w:trPr>
        <w:tc>
          <w:tcPr>
            <w:tcW w:w="772"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砌体柱</w:t>
            </w:r>
          </w:p>
        </w:tc>
        <w:tc>
          <w:tcPr>
            <w:tcW w:w="2078"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Material</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材质</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MortarTypeID</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砂浆类型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MortarGradeID</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砂浆强度等级</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剪力墙</w:t>
            </w: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HoriDistributionB-ar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水平分布筋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VertDistributionB-ar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垂直分布筋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TieBar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拉筋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ConcGradeID</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混凝土强度等级</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InnerOuterFlag</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内外墙标识</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0=内墙</w:t>
            </w:r>
          </w:p>
          <w:p>
            <w:pPr>
              <w:widowControl/>
              <w:jc w:val="left"/>
              <w:rPr>
                <w:rFonts w:hint="eastAsia" w:ascii="宋体" w:hAnsi="宋体" w:cs="宋体"/>
                <w:color w:val="000000"/>
                <w:kern w:val="0"/>
              </w:rPr>
            </w:pPr>
            <w:r>
              <w:rPr>
                <w:rFonts w:hint="eastAsia" w:ascii="宋体" w:hAnsi="宋体" w:cs="宋体"/>
                <w:color w:val="000000"/>
                <w:kern w:val="0"/>
              </w:rPr>
              <w:t>1=外墙</w:t>
            </w:r>
          </w:p>
          <w:p>
            <w:pPr>
              <w:widowControl/>
              <w:jc w:val="left"/>
              <w:rPr>
                <w:rFonts w:hint="default" w:ascii="宋体" w:hAnsi="宋体" w:eastAsia="宋体" w:cs="宋体"/>
                <w:color w:val="000000"/>
                <w:kern w:val="0"/>
                <w:lang w:val="en-US" w:eastAsia="zh-CN"/>
              </w:rPr>
            </w:pPr>
            <w:r>
              <w:rPr>
                <w:rFonts w:hint="eastAsia" w:ascii="宋体" w:hAnsi="宋体" w:cs="宋体"/>
                <w:color w:val="000000"/>
                <w:kern w:val="0"/>
                <w:lang w:val="en-US" w:eastAsia="zh-CN"/>
              </w:rPr>
              <w:t>2=其他</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AseismaticLevel</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抗震等级</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AnchorJoint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锚固搭接</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ProtectiveThickne-ss</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保护层</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砌体墙</w:t>
            </w: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InnerOuterFlag</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内外墙标识</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Material</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材质</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MortarTypeID</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砂浆类型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MortarGradeID</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砂浆强度等级</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MasonryThroughBar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砌体通长筋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TransverseBar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横向短筋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幕墙</w:t>
            </w: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Material</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材质</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0=玻璃</w:t>
            </w:r>
          </w:p>
          <w:p>
            <w:pPr>
              <w:widowControl/>
              <w:jc w:val="left"/>
              <w:rPr>
                <w:rFonts w:ascii="宋体" w:hAnsi="宋体" w:cs="宋体"/>
                <w:color w:val="000000"/>
                <w:kern w:val="0"/>
              </w:rPr>
            </w:pPr>
            <w:r>
              <w:rPr>
                <w:rFonts w:hint="eastAsia" w:ascii="宋体" w:hAnsi="宋体" w:cs="宋体"/>
                <w:color w:val="000000"/>
                <w:kern w:val="0"/>
              </w:rPr>
              <w:t>1=金属板</w:t>
            </w:r>
          </w:p>
          <w:p>
            <w:pPr>
              <w:widowControl/>
              <w:jc w:val="left"/>
              <w:rPr>
                <w:rFonts w:ascii="宋体" w:hAnsi="宋体" w:cs="宋体"/>
                <w:color w:val="000000"/>
                <w:kern w:val="0"/>
              </w:rPr>
            </w:pPr>
            <w:r>
              <w:rPr>
                <w:rFonts w:hint="eastAsia" w:ascii="宋体" w:hAnsi="宋体" w:cs="宋体"/>
                <w:color w:val="000000"/>
                <w:kern w:val="0"/>
              </w:rPr>
              <w:t>2=石材</w:t>
            </w:r>
          </w:p>
          <w:p>
            <w:pPr>
              <w:widowControl/>
              <w:jc w:val="left"/>
              <w:rPr>
                <w:rFonts w:ascii="宋体" w:hAnsi="宋体" w:cs="宋体"/>
                <w:color w:val="000000"/>
                <w:kern w:val="0"/>
              </w:rPr>
            </w:pPr>
            <w:r>
              <w:rPr>
                <w:rFonts w:hint="eastAsia" w:ascii="宋体" w:hAnsi="宋体" w:cs="宋体"/>
                <w:color w:val="000000"/>
                <w:kern w:val="0"/>
              </w:rPr>
              <w:t>3=陶粒板</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StructType</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幕墙类型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0=带骨架幕墙</w:t>
            </w:r>
          </w:p>
          <w:p>
            <w:pPr>
              <w:widowControl/>
              <w:jc w:val="left"/>
              <w:rPr>
                <w:rFonts w:ascii="宋体" w:hAnsi="宋体" w:cs="宋体"/>
                <w:color w:val="000000"/>
                <w:kern w:val="0"/>
              </w:rPr>
            </w:pPr>
            <w:r>
              <w:rPr>
                <w:rFonts w:hint="eastAsia" w:ascii="宋体" w:hAnsi="宋体" w:cs="宋体"/>
                <w:color w:val="000000"/>
                <w:kern w:val="0"/>
              </w:rPr>
              <w:t>1=全玻幕墙</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InnerOuterFlag</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内外墙标识</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0=内墙</w:t>
            </w:r>
          </w:p>
          <w:p>
            <w:pPr>
              <w:widowControl/>
              <w:jc w:val="left"/>
              <w:rPr>
                <w:rFonts w:ascii="宋体" w:hAnsi="宋体" w:cs="宋体"/>
                <w:color w:val="000000"/>
                <w:kern w:val="0"/>
              </w:rPr>
            </w:pPr>
            <w:r>
              <w:rPr>
                <w:rFonts w:hint="eastAsia" w:ascii="宋体" w:hAnsi="宋体" w:cs="宋体"/>
                <w:color w:val="000000"/>
                <w:kern w:val="0"/>
              </w:rPr>
              <w:t>1=外墙</w:t>
            </w:r>
          </w:p>
        </w:tc>
      </w:tr>
      <w:tr>
        <w:tblPrEx>
          <w:tblCellMar>
            <w:top w:w="0" w:type="dxa"/>
            <w:left w:w="108" w:type="dxa"/>
            <w:bottom w:w="0" w:type="dxa"/>
            <w:right w:w="108" w:type="dxa"/>
          </w:tblCellMar>
        </w:tblPrEx>
        <w:trPr>
          <w:trHeight w:val="255" w:hRule="atLeast"/>
        </w:trPr>
        <w:tc>
          <w:tcPr>
            <w:tcW w:w="772"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门</w:t>
            </w: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FrameOffset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立樘距离</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FillingHeight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框上下扣尺寸</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FillingWidth</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xml:space="preserve">框左右扣尺寸 </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窗</w:t>
            </w: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FrameOffset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立樘距离</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FillingHeight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框上下扣尺寸</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FillingWidth</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xml:space="preserve">框左右扣尺寸 </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墙洞</w:t>
            </w: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ReinforcedBar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洞口每侧加强筋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ObliqueReinforcedBar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斜加筋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EmbedBeamHeight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加强暗梁高度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EmbedBeamVertBar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加强暗梁纵筋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EmbedBeamHoopRein-f</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加强暗梁箍筋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带形窗</w:t>
            </w: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FrameOffset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立樘距离</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FillingHeight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框上下扣尺寸</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FillingWidth</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xml:space="preserve">框左右扣尺寸 </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飘窗</w:t>
            </w: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ConcGradeID</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混凝土强度等级</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rPr>
            </w:pPr>
            <w:r>
              <w:rPr>
                <w:rFonts w:hint="eastAsia" w:ascii="宋体" w:hAnsi="宋体" w:cs="宋体"/>
                <w:color w:val="000000"/>
                <w:kern w:val="0"/>
              </w:rPr>
              <w:t>建筑</w:t>
            </w:r>
          </w:p>
          <w:p>
            <w:pPr>
              <w:jc w:val="center"/>
              <w:rPr>
                <w:rFonts w:ascii="宋体" w:hAnsi="宋体" w:cs="宋体"/>
                <w:color w:val="000000"/>
                <w:kern w:val="0"/>
              </w:rPr>
            </w:pPr>
            <w:r>
              <w:rPr>
                <w:rFonts w:hint="eastAsia" w:ascii="宋体" w:hAnsi="宋体" w:cs="宋体"/>
                <w:color w:val="000000"/>
                <w:kern w:val="0"/>
              </w:rPr>
              <w:t>面积</w:t>
            </w:r>
          </w:p>
        </w:tc>
        <w:tc>
          <w:tcPr>
            <w:tcW w:w="2078"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FloorAreaCalcStyl-e</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建筑面积计算方式</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0=计算全部</w:t>
            </w:r>
          </w:p>
          <w:p>
            <w:pPr>
              <w:widowControl/>
              <w:jc w:val="left"/>
              <w:rPr>
                <w:rFonts w:ascii="宋体" w:hAnsi="宋体" w:cs="宋体"/>
                <w:color w:val="000000"/>
                <w:kern w:val="0"/>
              </w:rPr>
            </w:pPr>
            <w:r>
              <w:rPr>
                <w:rFonts w:hint="eastAsia" w:ascii="宋体" w:hAnsi="宋体" w:cs="宋体"/>
                <w:color w:val="000000"/>
                <w:kern w:val="0"/>
              </w:rPr>
              <w:t>1=计算一半</w:t>
            </w:r>
          </w:p>
          <w:p>
            <w:pPr>
              <w:widowControl/>
              <w:jc w:val="left"/>
              <w:rPr>
                <w:rFonts w:ascii="宋体" w:hAnsi="宋体" w:cs="宋体"/>
                <w:color w:val="000000"/>
                <w:kern w:val="0"/>
              </w:rPr>
            </w:pPr>
            <w:r>
              <w:rPr>
                <w:rFonts w:hint="eastAsia" w:ascii="宋体" w:hAnsi="宋体" w:cs="宋体"/>
                <w:color w:val="000000"/>
                <w:kern w:val="0"/>
              </w:rPr>
              <w:t>2=不计算</w:t>
            </w:r>
          </w:p>
        </w:tc>
      </w:tr>
      <w:tr>
        <w:tblPrEx>
          <w:tblCellMar>
            <w:top w:w="0" w:type="dxa"/>
            <w:left w:w="108" w:type="dxa"/>
            <w:bottom w:w="0" w:type="dxa"/>
            <w:right w:w="108" w:type="dxa"/>
          </w:tblCellMar>
        </w:tblPrEx>
        <w:trPr>
          <w:trHeight w:val="255" w:hRule="atLeast"/>
        </w:trPr>
        <w:tc>
          <w:tcPr>
            <w:tcW w:w="772"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老虎窗</w:t>
            </w: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ConcGradeID</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混凝土强度等级</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壁龛</w:t>
            </w: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FrameThickness</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洞口深度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门联窗</w:t>
            </w: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OpeningWidth</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洞口宽度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OpeningHeight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洞口高度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WinDoorWidth</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窗宽度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AboveFloorHeight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门离地高度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WindDoorFloorHeig-ht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窗距门相对高度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DoorWinLocation</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窗位置</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0=靠左</w:t>
            </w:r>
          </w:p>
          <w:p>
            <w:pPr>
              <w:widowControl/>
              <w:jc w:val="left"/>
              <w:rPr>
                <w:rFonts w:ascii="宋体" w:hAnsi="宋体" w:cs="宋体"/>
                <w:color w:val="000000"/>
                <w:kern w:val="0"/>
              </w:rPr>
            </w:pPr>
            <w:r>
              <w:rPr>
                <w:rFonts w:hint="eastAsia" w:ascii="宋体" w:hAnsi="宋体" w:cs="宋体"/>
                <w:color w:val="000000"/>
                <w:kern w:val="0"/>
              </w:rPr>
              <w:t>1=靠右</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FrameThickness</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框厚</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FrameOffset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立樘距离</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DoorFillingHeight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门框上下扣尺寸</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DoorFillingWidth</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门框左右扣尺寸</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WinFillingHeight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窗框上下扣尺寸</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WinFillingWidth</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窗框左右扣尺寸</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765" w:hRule="atLeast"/>
        </w:trPr>
        <w:tc>
          <w:tcPr>
            <w:tcW w:w="772"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梁</w:t>
            </w: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Type</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结构类别</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0=楼层框架梁</w:t>
            </w:r>
          </w:p>
          <w:p>
            <w:pPr>
              <w:widowControl/>
              <w:jc w:val="left"/>
              <w:rPr>
                <w:rFonts w:ascii="宋体" w:hAnsi="宋体" w:cs="宋体"/>
                <w:color w:val="000000"/>
                <w:kern w:val="0"/>
              </w:rPr>
            </w:pPr>
            <w:r>
              <w:rPr>
                <w:rFonts w:hint="eastAsia" w:ascii="宋体" w:hAnsi="宋体" w:cs="宋体"/>
                <w:color w:val="000000"/>
                <w:kern w:val="0"/>
              </w:rPr>
              <w:t>1=屋面框架梁</w:t>
            </w:r>
          </w:p>
          <w:p>
            <w:pPr>
              <w:widowControl/>
              <w:jc w:val="left"/>
              <w:rPr>
                <w:rFonts w:ascii="宋体" w:hAnsi="宋体" w:cs="宋体"/>
                <w:color w:val="000000"/>
                <w:kern w:val="0"/>
              </w:rPr>
            </w:pPr>
            <w:r>
              <w:rPr>
                <w:rFonts w:hint="eastAsia" w:ascii="宋体" w:hAnsi="宋体" w:cs="宋体"/>
                <w:color w:val="000000"/>
                <w:kern w:val="0"/>
              </w:rPr>
              <w:t>2=框支梁</w:t>
            </w:r>
          </w:p>
          <w:p>
            <w:pPr>
              <w:widowControl/>
              <w:jc w:val="left"/>
              <w:rPr>
                <w:rFonts w:ascii="宋体" w:hAnsi="宋体" w:cs="宋体"/>
                <w:color w:val="000000"/>
                <w:kern w:val="0"/>
              </w:rPr>
            </w:pPr>
            <w:r>
              <w:rPr>
                <w:rFonts w:hint="eastAsia" w:ascii="宋体" w:hAnsi="宋体" w:cs="宋体"/>
                <w:color w:val="000000"/>
                <w:kern w:val="0"/>
              </w:rPr>
              <w:t>3=非框架梁</w:t>
            </w:r>
          </w:p>
          <w:p>
            <w:pPr>
              <w:widowControl/>
              <w:jc w:val="left"/>
              <w:rPr>
                <w:rFonts w:ascii="宋体" w:hAnsi="宋体" w:cs="宋体"/>
                <w:color w:val="000000"/>
                <w:kern w:val="0"/>
              </w:rPr>
            </w:pPr>
            <w:r>
              <w:rPr>
                <w:rFonts w:hint="eastAsia" w:ascii="宋体" w:hAnsi="宋体" w:cs="宋体"/>
                <w:color w:val="000000"/>
                <w:kern w:val="0"/>
              </w:rPr>
              <w:t>4=井字梁</w:t>
            </w:r>
          </w:p>
          <w:p>
            <w:pPr>
              <w:widowControl/>
              <w:jc w:val="left"/>
              <w:rPr>
                <w:rFonts w:ascii="宋体" w:hAnsi="宋体" w:cs="宋体"/>
                <w:color w:val="000000"/>
                <w:kern w:val="0"/>
              </w:rPr>
            </w:pPr>
            <w:r>
              <w:rPr>
                <w:rFonts w:hint="eastAsia" w:ascii="宋体" w:hAnsi="宋体" w:cs="宋体"/>
                <w:color w:val="000000"/>
                <w:kern w:val="0"/>
              </w:rPr>
              <w:t>5=基础连系梁</w:t>
            </w:r>
          </w:p>
          <w:p>
            <w:pPr>
              <w:widowControl/>
              <w:jc w:val="left"/>
              <w:rPr>
                <w:rFonts w:ascii="宋体" w:hAnsi="宋体" w:cs="宋体"/>
                <w:color w:val="000000"/>
                <w:kern w:val="0"/>
              </w:rPr>
            </w:pPr>
            <w:r>
              <w:rPr>
                <w:rFonts w:hint="eastAsia" w:ascii="宋体" w:hAnsi="宋体" w:cs="宋体"/>
                <w:color w:val="000000"/>
                <w:kern w:val="0"/>
              </w:rPr>
              <w:t>6=楼层框架扁梁</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SpanCount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跨数量</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HoopBar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箍筋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Limb</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肢数</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TopThroughBar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上部通长筋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BottomThroughBar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下部通长筋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SideBar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侧面钢筋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TieBar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拉筋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76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Spans</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LIST OF IfcBeamSpan_GD</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原位标注信息</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梁原位标注详细描述应符合本标准5.</w:t>
            </w:r>
            <w:r>
              <w:rPr>
                <w:rFonts w:ascii="宋体" w:hAnsi="宋体" w:cs="宋体"/>
                <w:color w:val="000000"/>
                <w:kern w:val="0"/>
              </w:rPr>
              <w:t>2.19</w:t>
            </w:r>
            <w:r>
              <w:rPr>
                <w:rFonts w:hint="eastAsia" w:ascii="宋体" w:hAnsi="宋体" w:cs="宋体"/>
                <w:color w:val="000000"/>
                <w:kern w:val="0"/>
              </w:rPr>
              <w:t>及5.2.</w:t>
            </w:r>
            <w:r>
              <w:rPr>
                <w:rFonts w:ascii="宋体" w:hAnsi="宋体" w:cs="宋体"/>
                <w:color w:val="000000"/>
                <w:kern w:val="0"/>
              </w:rPr>
              <w:t>2</w:t>
            </w:r>
            <w:r>
              <w:rPr>
                <w:rFonts w:hint="eastAsia" w:ascii="宋体" w:hAnsi="宋体" w:cs="宋体"/>
                <w:color w:val="000000"/>
                <w:kern w:val="0"/>
              </w:rPr>
              <w:t>0的规定</w:t>
            </w:r>
          </w:p>
        </w:tc>
      </w:tr>
      <w:tr>
        <w:tblPrEx>
          <w:tblCellMar>
            <w:top w:w="0" w:type="dxa"/>
            <w:left w:w="108" w:type="dxa"/>
            <w:bottom w:w="0" w:type="dxa"/>
            <w:right w:w="108" w:type="dxa"/>
          </w:tblCellMar>
        </w:tblPrEx>
        <w:trPr>
          <w:trHeight w:val="76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HangBars</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LIST OF IfcBeamHangBar_GD</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附加钢筋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附加钢筋详细描述应符合本标准附录B第B.0.</w:t>
            </w:r>
            <w:r>
              <w:rPr>
                <w:rFonts w:ascii="宋体" w:hAnsi="宋体" w:cs="宋体"/>
                <w:color w:val="000000"/>
                <w:kern w:val="0"/>
              </w:rPr>
              <w:t>4</w:t>
            </w:r>
            <w:r>
              <w:rPr>
                <w:rFonts w:hint="eastAsia" w:ascii="宋体" w:hAnsi="宋体" w:cs="宋体"/>
                <w:color w:val="000000"/>
                <w:kern w:val="0"/>
              </w:rPr>
              <w:t>条的有关规定</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ConcGradeID</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混凝土强度等级</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ProtectiveThickne-ss</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保护层厚度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AseismaticLevel</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抗震等级</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AnchorJoint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锚固搭接</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圈梁</w:t>
            </w: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TopHoriBar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上部钢筋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BottomHoriBar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下部钢筋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HoopBar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箍筋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Limb</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肢数</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ConcGradeID</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混凝土强度等级</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ProtectiveThickne-ss</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保护层厚度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AseismaticLevel</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抗震等级</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AnchorJoint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锚固搭接</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暗梁</w:t>
            </w: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HoriBar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全部纵筋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TopHoriBar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上部钢筋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BottomHoriBar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下部钢筋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HoopBar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箍筋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Limb</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肢数</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TieBar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拉筋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ConcGradeID</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混凝土强度等级</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ProtectiveThickne-ss</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保护层厚度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AseismaticLevel</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抗震等级</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AnchorJoint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锚固搭接</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连梁</w:t>
            </w: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SpanCount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跨数量</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HoopBar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箍筋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Limb</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肢数</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TopThroughBar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上部通长筋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BottomThroughBar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下部通长筋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SideBar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侧面钢筋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TieBar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拉筋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76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Spans</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LIST OF IfcBeamSpan_GD</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原位标注信息</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梁原位标注详细描述应符合本标准5.</w:t>
            </w:r>
            <w:r>
              <w:rPr>
                <w:rFonts w:ascii="宋体" w:hAnsi="宋体" w:cs="宋体"/>
                <w:color w:val="000000"/>
                <w:kern w:val="0"/>
              </w:rPr>
              <w:t>2.19</w:t>
            </w:r>
            <w:r>
              <w:rPr>
                <w:rFonts w:hint="eastAsia" w:ascii="宋体" w:hAnsi="宋体" w:cs="宋体"/>
                <w:color w:val="000000"/>
                <w:kern w:val="0"/>
              </w:rPr>
              <w:t>的规定</w:t>
            </w:r>
          </w:p>
        </w:tc>
      </w:tr>
      <w:tr>
        <w:tblPrEx>
          <w:tblCellMar>
            <w:top w:w="0" w:type="dxa"/>
            <w:left w:w="108" w:type="dxa"/>
            <w:bottom w:w="0" w:type="dxa"/>
            <w:right w:w="108" w:type="dxa"/>
          </w:tblCellMar>
        </w:tblPrEx>
        <w:trPr>
          <w:trHeight w:val="76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HangBars</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LIST OF IfcBeamHangBar_GD</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附加钢筋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注：附加钢筋详细描述应符合本标5.2.</w:t>
            </w:r>
            <w:r>
              <w:rPr>
                <w:rFonts w:ascii="宋体" w:hAnsi="宋体" w:cs="宋体"/>
                <w:color w:val="000000"/>
                <w:kern w:val="0"/>
              </w:rPr>
              <w:t>2</w:t>
            </w:r>
            <w:r>
              <w:rPr>
                <w:rFonts w:hint="eastAsia" w:ascii="宋体" w:hAnsi="宋体" w:cs="宋体"/>
                <w:color w:val="000000"/>
                <w:kern w:val="0"/>
              </w:rPr>
              <w:t>0的规定</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ConcGradeID</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混凝土强度等级</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ProtectiveThickne-ss</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保护层厚度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AseismaticLevel</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抗震等级</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AnchorJoint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锚固搭接</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TopLinkBeam</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顶层连梁</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0=是</w:t>
            </w:r>
          </w:p>
          <w:p>
            <w:pPr>
              <w:widowControl/>
              <w:jc w:val="left"/>
              <w:rPr>
                <w:rFonts w:ascii="宋体" w:hAnsi="宋体" w:cs="宋体"/>
                <w:color w:val="000000"/>
                <w:kern w:val="0"/>
              </w:rPr>
            </w:pPr>
            <w:r>
              <w:rPr>
                <w:rFonts w:hint="eastAsia" w:ascii="宋体" w:hAnsi="宋体" w:cs="宋体"/>
                <w:color w:val="000000"/>
                <w:kern w:val="0"/>
              </w:rPr>
              <w:t>1=否</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FoldBar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折线筋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EmbedBracingHeigh-t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暗撑边长</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EmbedBracingWidth</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暗撑箍筋宽度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EmbedBracingHeigh-t11G</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暗撑箍筋高度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EmbedBracingBar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暗撑纵筋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EmbedBracingHoopB-ar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暗撑箍筋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过梁</w:t>
            </w: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HoriBar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全部纵筋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TopHoriBar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上部纵筋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BottomHoriBar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下部纵筋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HoopBar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箍筋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Limb</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肢数</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ConcGradeID</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混凝土强度等级</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StartPtLenInWall</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起点伸入墙内长度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EndPtLenInWall</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终点伸入墙内长度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ProtectiveThickne-ss</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保护层厚度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AseismaticLevel</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抗震等级</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AnchorJoint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锚固搭接</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基础梁</w:t>
            </w: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Type</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结构类别</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0=基础主梁</w:t>
            </w:r>
          </w:p>
          <w:p>
            <w:pPr>
              <w:widowControl/>
              <w:jc w:val="left"/>
              <w:rPr>
                <w:rFonts w:ascii="宋体" w:hAnsi="宋体" w:cs="宋体"/>
                <w:color w:val="000000"/>
                <w:kern w:val="0"/>
              </w:rPr>
            </w:pPr>
            <w:r>
              <w:rPr>
                <w:rFonts w:hint="eastAsia" w:ascii="宋体" w:hAnsi="宋体" w:cs="宋体"/>
                <w:color w:val="000000"/>
                <w:kern w:val="0"/>
              </w:rPr>
              <w:t>1=基础次梁</w:t>
            </w:r>
          </w:p>
          <w:p>
            <w:pPr>
              <w:widowControl/>
              <w:jc w:val="left"/>
              <w:rPr>
                <w:rFonts w:ascii="宋体" w:hAnsi="宋体" w:cs="宋体"/>
                <w:color w:val="000000"/>
                <w:kern w:val="0"/>
              </w:rPr>
            </w:pPr>
            <w:r>
              <w:rPr>
                <w:rFonts w:hint="eastAsia" w:ascii="宋体" w:hAnsi="宋体" w:cs="宋体"/>
                <w:color w:val="000000"/>
                <w:kern w:val="0"/>
              </w:rPr>
              <w:t>2=承台梁</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SpanCount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跨数量</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HoopBar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箍筋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Limb</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肢数</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TopThroughBar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上部通长筋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BottomThroughBar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下部通长筋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SideBar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侧面钢筋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TieBar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拉筋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76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Spans</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LIST OF IfcBeamSpan_GD</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原位标注信息</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梁原位标注详细描述应符合本标准5.</w:t>
            </w:r>
            <w:r>
              <w:rPr>
                <w:rFonts w:ascii="宋体" w:hAnsi="宋体" w:cs="宋体"/>
                <w:color w:val="000000"/>
                <w:kern w:val="0"/>
              </w:rPr>
              <w:t>2.19</w:t>
            </w:r>
            <w:r>
              <w:rPr>
                <w:rFonts w:hint="eastAsia" w:ascii="宋体" w:hAnsi="宋体" w:cs="宋体"/>
                <w:color w:val="000000"/>
                <w:kern w:val="0"/>
              </w:rPr>
              <w:t>的规定</w:t>
            </w:r>
          </w:p>
        </w:tc>
      </w:tr>
      <w:tr>
        <w:tblPrEx>
          <w:tblCellMar>
            <w:top w:w="0" w:type="dxa"/>
            <w:left w:w="108" w:type="dxa"/>
            <w:bottom w:w="0" w:type="dxa"/>
            <w:right w:w="108" w:type="dxa"/>
          </w:tblCellMar>
        </w:tblPrEx>
        <w:trPr>
          <w:trHeight w:val="76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HangBars</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LIST OF IfcBeamHangBar_GD</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附加钢筋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附加钢筋详细描述应符合本标准5.2.</w:t>
            </w:r>
            <w:r>
              <w:rPr>
                <w:rFonts w:ascii="宋体" w:hAnsi="宋体" w:cs="宋体"/>
                <w:color w:val="000000"/>
                <w:kern w:val="0"/>
              </w:rPr>
              <w:t>2</w:t>
            </w:r>
            <w:r>
              <w:rPr>
                <w:rFonts w:hint="eastAsia" w:ascii="宋体" w:hAnsi="宋体" w:cs="宋体"/>
                <w:color w:val="000000"/>
                <w:kern w:val="0"/>
              </w:rPr>
              <w:t>0的规定</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ConcGradeID</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混凝土强度等级</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ProtectiveThickne-ss</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保护层厚度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AseismaticLevel</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抗震等级</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AnchorJoint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锚固搭接</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现浇板</w:t>
            </w: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Thickness</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厚度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ConcGradeID</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混凝土强度等级</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TopElev</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Double</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顶标高</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螺旋板</w:t>
            </w: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SectionWidth</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宽度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Thickness</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厚度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InsideRadius</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内半径</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RotationDirection</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旋转方向</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0=逆时针</w:t>
            </w:r>
          </w:p>
          <w:p>
            <w:pPr>
              <w:widowControl/>
              <w:jc w:val="left"/>
              <w:rPr>
                <w:rFonts w:ascii="宋体" w:hAnsi="宋体" w:cs="宋体"/>
                <w:color w:val="000000"/>
                <w:kern w:val="0"/>
              </w:rPr>
            </w:pPr>
            <w:r>
              <w:rPr>
                <w:rFonts w:hint="eastAsia" w:ascii="宋体" w:hAnsi="宋体" w:cs="宋体"/>
                <w:color w:val="000000"/>
                <w:kern w:val="0"/>
              </w:rPr>
              <w:t>1=顺时针</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RotationAngle</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旋转角度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510"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HorzBarPosition</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放射配筋间距度量位置</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BottomHorzBar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横向放射底筋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BottomVertBar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纵向底筋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TopHorzBar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横向放射面筋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TopVertBar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纵向面筋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ConcGradeID</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混凝土强度等级</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BottomElev</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Double</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底标高</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TopElev</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Double</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顶标高</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ProtectiveThickne-ss</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保护层厚度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AseismaticLevel</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抗震等级</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AnchorJoint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锚固搭接</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板洞</w:t>
            </w: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ShortSpanReinforc-edBar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板短跨向加筋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LongSpanReinforce-dBar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板长跨向加筋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CircleReinforcedB-ar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圆形加强筋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板受力筋</w:t>
            </w: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Position</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类别</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0=底筋</w:t>
            </w:r>
          </w:p>
          <w:p>
            <w:pPr>
              <w:widowControl/>
              <w:jc w:val="left"/>
              <w:rPr>
                <w:rFonts w:ascii="宋体" w:hAnsi="宋体" w:cs="宋体"/>
                <w:color w:val="000000"/>
                <w:kern w:val="0"/>
              </w:rPr>
            </w:pPr>
            <w:r>
              <w:rPr>
                <w:rFonts w:hint="eastAsia" w:ascii="宋体" w:hAnsi="宋体" w:cs="宋体"/>
                <w:color w:val="000000"/>
                <w:kern w:val="0"/>
              </w:rPr>
              <w:t>1=面筋</w:t>
            </w:r>
          </w:p>
          <w:p>
            <w:pPr>
              <w:widowControl/>
              <w:jc w:val="left"/>
              <w:rPr>
                <w:rFonts w:ascii="宋体" w:hAnsi="宋体" w:cs="宋体"/>
                <w:color w:val="000000"/>
                <w:kern w:val="0"/>
              </w:rPr>
            </w:pPr>
            <w:r>
              <w:rPr>
                <w:rFonts w:hint="eastAsia" w:ascii="宋体" w:hAnsi="宋体" w:cs="宋体"/>
                <w:color w:val="000000"/>
                <w:kern w:val="0"/>
              </w:rPr>
              <w:t>2=中间层筋</w:t>
            </w:r>
          </w:p>
          <w:p>
            <w:pPr>
              <w:widowControl/>
              <w:jc w:val="left"/>
              <w:rPr>
                <w:rFonts w:ascii="宋体" w:hAnsi="宋体" w:cs="宋体"/>
                <w:color w:val="000000"/>
                <w:kern w:val="0"/>
              </w:rPr>
            </w:pPr>
            <w:r>
              <w:rPr>
                <w:rFonts w:hint="eastAsia" w:ascii="宋体" w:hAnsi="宋体" w:cs="宋体"/>
                <w:color w:val="000000"/>
                <w:kern w:val="0"/>
              </w:rPr>
              <w:t>3=温度筋</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BarInfo</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钢筋信息</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LeftLabel</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左标注</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RightLabel</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右标注</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510"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LabelPosition</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标注长度位置</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0=支座内边线</w:t>
            </w:r>
          </w:p>
          <w:p>
            <w:pPr>
              <w:widowControl/>
              <w:jc w:val="left"/>
              <w:rPr>
                <w:rFonts w:ascii="宋体" w:hAnsi="宋体" w:cs="宋体"/>
                <w:color w:val="000000"/>
                <w:kern w:val="0"/>
              </w:rPr>
            </w:pPr>
            <w:r>
              <w:rPr>
                <w:rFonts w:hint="eastAsia" w:ascii="宋体" w:hAnsi="宋体" w:cs="宋体"/>
                <w:color w:val="000000"/>
                <w:kern w:val="0"/>
              </w:rPr>
              <w:t>1=支座轴线</w:t>
            </w:r>
          </w:p>
          <w:p>
            <w:pPr>
              <w:widowControl/>
              <w:jc w:val="left"/>
              <w:rPr>
                <w:rFonts w:ascii="宋体" w:hAnsi="宋体" w:cs="宋体"/>
                <w:color w:val="000000"/>
                <w:kern w:val="0"/>
              </w:rPr>
            </w:pPr>
            <w:r>
              <w:rPr>
                <w:rFonts w:hint="eastAsia" w:ascii="宋体" w:hAnsi="宋体" w:cs="宋体"/>
                <w:color w:val="000000"/>
                <w:kern w:val="0"/>
              </w:rPr>
              <w:t>2=支座中心线</w:t>
            </w:r>
          </w:p>
          <w:p>
            <w:pPr>
              <w:widowControl/>
              <w:jc w:val="left"/>
              <w:rPr>
                <w:rFonts w:ascii="宋体" w:hAnsi="宋体" w:cs="宋体"/>
                <w:color w:val="000000"/>
                <w:kern w:val="0"/>
              </w:rPr>
            </w:pPr>
            <w:r>
              <w:rPr>
                <w:rFonts w:hint="eastAsia" w:ascii="宋体" w:hAnsi="宋体" w:cs="宋体"/>
                <w:color w:val="000000"/>
                <w:kern w:val="0"/>
              </w:rPr>
              <w:t>3=支座外边线</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LeftHook</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左弯折</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RightHook</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右弯折</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DistributedBar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分布钢筋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Anchor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钢筋锚固</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Joint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钢筋搭接</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板负筋</w:t>
            </w: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BarInfo</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钢筋信息</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LeftLabel</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左标注</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RightLabel</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右标注</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510"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LabelPosition</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单边标注位置</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0=支座内边线</w:t>
            </w:r>
          </w:p>
          <w:p>
            <w:pPr>
              <w:widowControl/>
              <w:jc w:val="left"/>
              <w:rPr>
                <w:rFonts w:ascii="宋体" w:hAnsi="宋体" w:cs="宋体"/>
                <w:color w:val="000000"/>
                <w:kern w:val="0"/>
              </w:rPr>
            </w:pPr>
            <w:r>
              <w:rPr>
                <w:rFonts w:hint="eastAsia" w:ascii="宋体" w:hAnsi="宋体" w:cs="宋体"/>
                <w:color w:val="000000"/>
                <w:kern w:val="0"/>
              </w:rPr>
              <w:t>1=支座轴线</w:t>
            </w:r>
          </w:p>
          <w:p>
            <w:pPr>
              <w:widowControl/>
              <w:jc w:val="left"/>
              <w:rPr>
                <w:rFonts w:ascii="宋体" w:hAnsi="宋体" w:cs="宋体"/>
                <w:color w:val="000000"/>
                <w:kern w:val="0"/>
              </w:rPr>
            </w:pPr>
            <w:r>
              <w:rPr>
                <w:rFonts w:hint="eastAsia" w:ascii="宋体" w:hAnsi="宋体" w:cs="宋体"/>
                <w:color w:val="000000"/>
                <w:kern w:val="0"/>
              </w:rPr>
              <w:t>2=支座中心线</w:t>
            </w:r>
          </w:p>
          <w:p>
            <w:pPr>
              <w:widowControl/>
              <w:jc w:val="left"/>
              <w:rPr>
                <w:rFonts w:ascii="宋体" w:hAnsi="宋体" w:cs="宋体"/>
                <w:color w:val="000000"/>
                <w:kern w:val="0"/>
              </w:rPr>
            </w:pPr>
            <w:r>
              <w:rPr>
                <w:rFonts w:hint="eastAsia" w:ascii="宋体" w:hAnsi="宋体" w:cs="宋体"/>
                <w:color w:val="000000"/>
                <w:kern w:val="0"/>
              </w:rPr>
              <w:t>3=支座外边线</w:t>
            </w:r>
          </w:p>
          <w:p>
            <w:pPr>
              <w:widowControl/>
              <w:jc w:val="left"/>
              <w:rPr>
                <w:rFonts w:ascii="宋体" w:hAnsi="宋体" w:cs="宋体"/>
                <w:color w:val="000000"/>
                <w:kern w:val="0"/>
              </w:rPr>
            </w:pPr>
            <w:r>
              <w:rPr>
                <w:rFonts w:hint="eastAsia" w:ascii="宋体" w:hAnsi="宋体" w:cs="宋体"/>
                <w:color w:val="000000"/>
                <w:kern w:val="0"/>
              </w:rPr>
              <w:t>4=负筋线长度</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IncludeSupport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非单边标注含支座宽</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1=是</w:t>
            </w:r>
          </w:p>
          <w:p>
            <w:pPr>
              <w:widowControl/>
              <w:jc w:val="left"/>
              <w:rPr>
                <w:rFonts w:ascii="宋体" w:hAnsi="宋体" w:cs="宋体"/>
                <w:color w:val="000000"/>
                <w:kern w:val="0"/>
              </w:rPr>
            </w:pPr>
            <w:r>
              <w:rPr>
                <w:rFonts w:hint="eastAsia" w:ascii="宋体" w:hAnsi="宋体" w:cs="宋体"/>
                <w:color w:val="000000"/>
                <w:kern w:val="0"/>
              </w:rPr>
              <w:t>2=否</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LeftHook</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左弯折</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RightHook</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右弯折</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DistributedBar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分布钢筋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Anchor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钢筋锚固</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Joint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钢筋搭接</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楼层板带</w:t>
            </w: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ConcGradeID</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混凝土强度等级</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Thickness</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板带厚度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Width</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板带宽度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510"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AxisOffset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轴线距板带左边线距离</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Type</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类型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0=柱上板带</w:t>
            </w:r>
          </w:p>
          <w:p>
            <w:pPr>
              <w:widowControl/>
              <w:jc w:val="left"/>
              <w:rPr>
                <w:rFonts w:ascii="宋体" w:hAnsi="宋体" w:cs="宋体"/>
                <w:color w:val="000000"/>
                <w:kern w:val="0"/>
              </w:rPr>
            </w:pPr>
            <w:r>
              <w:rPr>
                <w:rFonts w:hint="eastAsia" w:ascii="宋体" w:hAnsi="宋体" w:cs="宋体"/>
                <w:color w:val="000000"/>
                <w:kern w:val="0"/>
              </w:rPr>
              <w:t>1=跨中板带</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BottomReinforcement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下部受力筋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TopReinforcement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上部受力筋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HoopBar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箍筋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Limb</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肢数</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TopElev</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Double</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顶标高</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SideBeamHoopBarWidth</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暗梁箍筋宽度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510"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SideBeamAxisOffset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暗梁中心线距左边线距离</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510"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SideBeamBottomReinforcement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暗梁下部受力筋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SideBeamTopReinfor</w:t>
            </w:r>
            <w:r>
              <w:rPr>
                <w:rFonts w:ascii="宋体" w:hAnsi="宋体" w:cs="宋体"/>
                <w:color w:val="000000"/>
                <w:kern w:val="0"/>
              </w:rPr>
              <w:t>ce</w:t>
            </w:r>
            <w:r>
              <w:rPr>
                <w:rFonts w:hint="eastAsia" w:ascii="宋体" w:hAnsi="宋体" w:cs="宋体"/>
                <w:color w:val="000000"/>
                <w:kern w:val="0"/>
              </w:rPr>
              <w:t>ment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暗梁上部受力筋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SideBeamHoopBar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暗梁箍筋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SideBeamLimb</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暗梁肢数</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IsThroughHoopBar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板带箍筋贯通布置</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ProtectiveThickne</w:t>
            </w:r>
            <w:r>
              <w:rPr>
                <w:rFonts w:ascii="宋体" w:hAnsi="宋体" w:cs="宋体"/>
                <w:color w:val="000000"/>
                <w:kern w:val="0"/>
              </w:rPr>
              <w:t>-</w:t>
            </w:r>
            <w:r>
              <w:rPr>
                <w:rFonts w:hint="eastAsia" w:ascii="宋体" w:hAnsi="宋体" w:cs="宋体"/>
                <w:color w:val="000000"/>
                <w:kern w:val="0"/>
              </w:rPr>
              <w:t>ss</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保护层厚度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AseismaticLevel</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抗震等级</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AnchorJoint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锚固搭接</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柱帽</w:t>
            </w: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ConcGradeID</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混凝土强度等级</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柱墩</w:t>
            </w: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ConcGradeID</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混凝土强度等级</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1239" w:hRule="atLeast"/>
        </w:trPr>
        <w:tc>
          <w:tcPr>
            <w:tcW w:w="772"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大开挖土方</w:t>
            </w: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EarthTypeID</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土壤类别</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0=一类土</w:t>
            </w:r>
          </w:p>
          <w:p>
            <w:pPr>
              <w:widowControl/>
              <w:jc w:val="left"/>
              <w:rPr>
                <w:rFonts w:ascii="宋体" w:hAnsi="宋体" w:cs="宋体"/>
                <w:color w:val="000000"/>
                <w:kern w:val="0"/>
              </w:rPr>
            </w:pPr>
            <w:r>
              <w:rPr>
                <w:rFonts w:hint="eastAsia" w:ascii="宋体" w:hAnsi="宋体" w:cs="宋体"/>
                <w:color w:val="000000"/>
                <w:kern w:val="0"/>
              </w:rPr>
              <w:t>1=二类土</w:t>
            </w:r>
          </w:p>
          <w:p>
            <w:pPr>
              <w:widowControl/>
              <w:jc w:val="left"/>
              <w:rPr>
                <w:rFonts w:ascii="宋体" w:hAnsi="宋体" w:cs="宋体"/>
                <w:color w:val="000000"/>
                <w:kern w:val="0"/>
              </w:rPr>
            </w:pPr>
            <w:r>
              <w:rPr>
                <w:rFonts w:hint="eastAsia" w:ascii="宋体" w:hAnsi="宋体" w:cs="宋体"/>
                <w:color w:val="000000"/>
                <w:kern w:val="0"/>
              </w:rPr>
              <w:t>2=三类土</w:t>
            </w:r>
          </w:p>
          <w:p>
            <w:pPr>
              <w:widowControl/>
              <w:jc w:val="left"/>
              <w:rPr>
                <w:rFonts w:hint="eastAsia" w:ascii="宋体" w:hAnsi="宋体" w:cs="宋体"/>
                <w:color w:val="000000"/>
                <w:kern w:val="0"/>
              </w:rPr>
            </w:pPr>
            <w:r>
              <w:rPr>
                <w:rFonts w:hint="eastAsia" w:ascii="宋体" w:hAnsi="宋体" w:cs="宋体"/>
                <w:color w:val="000000"/>
                <w:kern w:val="0"/>
              </w:rPr>
              <w:t>3=四类土</w:t>
            </w:r>
          </w:p>
          <w:p>
            <w:pPr>
              <w:widowControl/>
              <w:jc w:val="left"/>
              <w:rPr>
                <w:rFonts w:hint="default" w:ascii="宋体" w:hAnsi="宋体" w:eastAsia="宋体" w:cs="宋体"/>
                <w:color w:val="000000"/>
                <w:kern w:val="0"/>
                <w:lang w:val="en-US" w:eastAsia="zh-CN"/>
              </w:rPr>
            </w:pPr>
            <w:r>
              <w:rPr>
                <w:rFonts w:hint="eastAsia" w:ascii="宋体" w:hAnsi="宋体" w:cs="宋体"/>
                <w:color w:val="000000"/>
                <w:kern w:val="0"/>
                <w:lang w:val="en-US" w:eastAsia="zh-CN"/>
              </w:rPr>
              <w:t>4=综合</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WetSoilThickness</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湿土厚度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ExcavatedTypeID</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挖土方式</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TransportDistance</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运输距离</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基坑土方</w:t>
            </w: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EarthTypeID</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土壤类别</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WetSoilThickness</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湿土厚度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ExcavatedTypeID</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挖土方式</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TransportDistance</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运输距离</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基槽土方</w:t>
            </w: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EarthTypeID</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土壤类别</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WetSoilThickness</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湿土厚度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ExcavatedTypeID</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挖土方式</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TransportDistance</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运输距离</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楼梯</w:t>
            </w: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FloorAreaCalcStyl</w:t>
            </w:r>
            <w:r>
              <w:rPr>
                <w:rFonts w:ascii="宋体" w:hAnsi="宋体" w:cs="宋体"/>
                <w:color w:val="000000"/>
                <w:kern w:val="0"/>
              </w:rPr>
              <w:t>-</w:t>
            </w:r>
            <w:r>
              <w:rPr>
                <w:rFonts w:hint="eastAsia" w:ascii="宋体" w:hAnsi="宋体" w:cs="宋体"/>
                <w:color w:val="000000"/>
                <w:kern w:val="0"/>
              </w:rPr>
              <w:t>e</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建筑面积计算方式</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EDOShape</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图元形状</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ConcGradeID</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混凝土强度等级</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直形梯段</w:t>
            </w: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SlabThickness</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梯板厚度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StepHeight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踏步高度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FlightHeight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踏步总高</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FloorAreaCalcStyl</w:t>
            </w:r>
            <w:r>
              <w:rPr>
                <w:rFonts w:ascii="宋体" w:hAnsi="宋体" w:cs="宋体"/>
                <w:color w:val="000000"/>
                <w:kern w:val="0"/>
              </w:rPr>
              <w:t>-</w:t>
            </w:r>
            <w:r>
              <w:rPr>
                <w:rFonts w:hint="eastAsia" w:ascii="宋体" w:hAnsi="宋体" w:cs="宋体"/>
                <w:color w:val="000000"/>
                <w:kern w:val="0"/>
              </w:rPr>
              <w:t>e</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建筑面积计算方式</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ConcGradeID</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混凝土强度等级</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BottomElev</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Double</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底标高</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螺旋梯段</w:t>
            </w: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StairSlabThicknes</w:t>
            </w:r>
            <w:r>
              <w:rPr>
                <w:rFonts w:ascii="宋体" w:hAnsi="宋体" w:cs="宋体"/>
                <w:color w:val="000000"/>
                <w:kern w:val="0"/>
              </w:rPr>
              <w:t>-</w:t>
            </w:r>
            <w:r>
              <w:rPr>
                <w:rFonts w:hint="eastAsia" w:ascii="宋体" w:hAnsi="宋体" w:cs="宋体"/>
                <w:color w:val="000000"/>
                <w:kern w:val="0"/>
              </w:rPr>
              <w:t>s</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梯板厚度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FlightWidth</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梯段宽度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StepHeight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踏步高度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TotalStepHeight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踏步总高</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InnerRadius</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内半径</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Clockwise</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旋转方向</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0=逆时针</w:t>
            </w:r>
          </w:p>
          <w:p>
            <w:pPr>
              <w:widowControl/>
              <w:jc w:val="left"/>
              <w:rPr>
                <w:rFonts w:ascii="宋体" w:hAnsi="宋体" w:cs="宋体"/>
                <w:color w:val="000000"/>
                <w:kern w:val="0"/>
              </w:rPr>
            </w:pPr>
            <w:r>
              <w:rPr>
                <w:rFonts w:hint="eastAsia" w:ascii="宋体" w:hAnsi="宋体" w:cs="宋体"/>
                <w:color w:val="000000"/>
                <w:kern w:val="0"/>
              </w:rPr>
              <w:t>1=顺时针</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RotationAngle</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旋转角度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FloorAreaCalcStyl</w:t>
            </w:r>
            <w:r>
              <w:rPr>
                <w:rFonts w:ascii="宋体" w:hAnsi="宋体" w:cs="宋体"/>
                <w:color w:val="000000"/>
                <w:kern w:val="0"/>
              </w:rPr>
              <w:t>-</w:t>
            </w:r>
            <w:r>
              <w:rPr>
                <w:rFonts w:hint="eastAsia" w:ascii="宋体" w:hAnsi="宋体" w:cs="宋体"/>
                <w:color w:val="000000"/>
                <w:kern w:val="0"/>
              </w:rPr>
              <w:t>e</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建筑面积计算方式</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ConcGradeID</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混凝土强度等级</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BottomElev</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Double</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底标高</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楼地面</w:t>
            </w: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MaterialThickness</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块料厚度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WaterProof</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是否计算防水面积</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510"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RolledEdgeFactor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防水卷边高度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格式：边索引1,卷边高度1;边索引2,卷边高度2</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TopElev</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Double</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顶标高</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踢脚</w:t>
            </w: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Height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高度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Thickness</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块料厚度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StartPtBottomElev</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Double</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起点底标高</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EndPtBottomElev</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Double</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终点底标高</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墙裙</w:t>
            </w: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Height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高度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Thickness</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块料厚度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StartPtBottomElev</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Double</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起点底标高</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EndPtBottomElev</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Double</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终点底标高</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墙面</w:t>
            </w: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Thickness</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块料厚度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Material</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所附墙材质</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0=混凝土</w:t>
            </w:r>
          </w:p>
          <w:p>
            <w:pPr>
              <w:widowControl/>
              <w:jc w:val="left"/>
              <w:rPr>
                <w:rFonts w:ascii="宋体" w:hAnsi="宋体" w:cs="宋体"/>
                <w:color w:val="000000"/>
                <w:kern w:val="0"/>
              </w:rPr>
            </w:pPr>
            <w:r>
              <w:rPr>
                <w:rFonts w:hint="eastAsia" w:ascii="宋体" w:hAnsi="宋体" w:cs="宋体"/>
                <w:color w:val="000000"/>
                <w:kern w:val="0"/>
              </w:rPr>
              <w:t>1=砖</w:t>
            </w:r>
          </w:p>
          <w:p>
            <w:pPr>
              <w:widowControl/>
              <w:jc w:val="left"/>
              <w:rPr>
                <w:rFonts w:ascii="宋体" w:hAnsi="宋体" w:cs="宋体"/>
                <w:color w:val="000000"/>
                <w:kern w:val="0"/>
              </w:rPr>
            </w:pPr>
            <w:r>
              <w:rPr>
                <w:rFonts w:hint="eastAsia" w:ascii="宋体" w:hAnsi="宋体" w:cs="宋体"/>
                <w:color w:val="000000"/>
                <w:kern w:val="0"/>
              </w:rPr>
              <w:t>2=砌块</w:t>
            </w:r>
          </w:p>
          <w:p>
            <w:pPr>
              <w:widowControl/>
              <w:jc w:val="left"/>
              <w:rPr>
                <w:rFonts w:hint="eastAsia" w:ascii="宋体" w:hAnsi="宋体" w:cs="宋体"/>
                <w:color w:val="000000"/>
                <w:kern w:val="0"/>
              </w:rPr>
            </w:pPr>
            <w:r>
              <w:rPr>
                <w:rFonts w:hint="eastAsia" w:ascii="宋体" w:hAnsi="宋体" w:cs="宋体"/>
                <w:color w:val="000000"/>
                <w:kern w:val="0"/>
              </w:rPr>
              <w:t>3=石</w:t>
            </w:r>
          </w:p>
          <w:p>
            <w:pPr>
              <w:widowControl/>
              <w:jc w:val="left"/>
              <w:rPr>
                <w:rFonts w:hint="default" w:ascii="宋体" w:hAnsi="宋体" w:eastAsia="宋体" w:cs="宋体"/>
                <w:color w:val="000000"/>
                <w:kern w:val="0"/>
                <w:lang w:val="en-US" w:eastAsia="zh-CN"/>
              </w:rPr>
            </w:pPr>
            <w:r>
              <w:rPr>
                <w:rFonts w:hint="eastAsia" w:ascii="宋体" w:hAnsi="宋体" w:cs="宋体"/>
                <w:color w:val="000000"/>
                <w:kern w:val="0"/>
                <w:lang w:val="en-US" w:eastAsia="zh-CN"/>
              </w:rPr>
              <w:t>4=其他</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InnerOuterFlag</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内/外墙面标志</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0</w:t>
            </w:r>
            <w:r>
              <w:rPr>
                <w:rFonts w:ascii="宋体" w:hAnsi="宋体" w:cs="宋体"/>
                <w:color w:val="000000"/>
                <w:kern w:val="0"/>
              </w:rPr>
              <w:t>=</w:t>
            </w:r>
            <w:r>
              <w:rPr>
                <w:rFonts w:hint="eastAsia" w:ascii="宋体" w:hAnsi="宋体" w:cs="宋体"/>
                <w:color w:val="000000"/>
                <w:kern w:val="0"/>
              </w:rPr>
              <w:t>内墙面</w:t>
            </w:r>
          </w:p>
          <w:p>
            <w:pPr>
              <w:widowControl/>
              <w:jc w:val="left"/>
              <w:rPr>
                <w:rFonts w:hint="default" w:ascii="宋体" w:hAnsi="宋体" w:eastAsia="宋体" w:cs="宋体"/>
                <w:color w:val="000000"/>
                <w:kern w:val="0"/>
                <w:lang w:val="en-US" w:eastAsia="zh-CN"/>
              </w:rPr>
            </w:pPr>
            <w:r>
              <w:rPr>
                <w:rFonts w:hint="eastAsia" w:ascii="宋体" w:hAnsi="宋体" w:cs="宋体"/>
                <w:color w:val="000000"/>
                <w:kern w:val="0"/>
              </w:rPr>
              <w:t>1=外墙面</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StartPtBottomElev</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Double</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起点底标高</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EndPtBottomElev</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Double</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终点底标高</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StartPtTopElev</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Double</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起点顶标高</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EndPtTopElev</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Double</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终点顶标高</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吊顶</w:t>
            </w: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AboveFloorHeight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离地高度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独立柱装修</w:t>
            </w: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MaterialThickness</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块料厚度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BottomElev</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Double</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底标高</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TopElev</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Double</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顶标高</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单梁装修</w:t>
            </w: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MaterialThickness</w:t>
            </w:r>
          </w:p>
        </w:tc>
        <w:tc>
          <w:tcPr>
            <w:tcW w:w="1134" w:type="dxa"/>
            <w:tcBorders>
              <w:top w:val="nil"/>
              <w:left w:val="nil"/>
              <w:bottom w:val="nil"/>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nil"/>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块料厚度</w:t>
            </w:r>
          </w:p>
        </w:tc>
        <w:tc>
          <w:tcPr>
            <w:tcW w:w="850" w:type="dxa"/>
            <w:tcBorders>
              <w:top w:val="nil"/>
              <w:left w:val="nil"/>
              <w:bottom w:val="nil"/>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nil"/>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nil"/>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筏板基础</w:t>
            </w:r>
          </w:p>
        </w:tc>
        <w:tc>
          <w:tcPr>
            <w:tcW w:w="2078"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Thickness</w:t>
            </w:r>
          </w:p>
        </w:tc>
        <w:tc>
          <w:tcPr>
            <w:tcW w:w="1134" w:type="dxa"/>
            <w:tcBorders>
              <w:top w:val="single" w:color="auto" w:sz="4" w:space="0"/>
              <w:left w:val="nil"/>
              <w:bottom w:val="nil"/>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厚度</w:t>
            </w:r>
          </w:p>
        </w:tc>
        <w:tc>
          <w:tcPr>
            <w:tcW w:w="850"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ConcGradeID</w:t>
            </w:r>
          </w:p>
        </w:tc>
        <w:tc>
          <w:tcPr>
            <w:tcW w:w="1134" w:type="dxa"/>
            <w:tcBorders>
              <w:top w:val="single" w:color="auto" w:sz="4" w:space="0"/>
              <w:left w:val="nil"/>
              <w:bottom w:val="nil"/>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混凝土强度等级</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Type</w:t>
            </w:r>
          </w:p>
        </w:tc>
        <w:tc>
          <w:tcPr>
            <w:tcW w:w="1134" w:type="dxa"/>
            <w:tcBorders>
              <w:top w:val="single" w:color="auto" w:sz="4" w:space="0"/>
              <w:left w:val="nil"/>
              <w:bottom w:val="nil"/>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类别</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0=有梁式</w:t>
            </w:r>
          </w:p>
          <w:p>
            <w:pPr>
              <w:widowControl/>
              <w:jc w:val="left"/>
              <w:rPr>
                <w:rFonts w:hint="default" w:ascii="宋体" w:hAnsi="宋体" w:eastAsia="宋体" w:cs="宋体"/>
                <w:color w:val="000000"/>
                <w:kern w:val="0"/>
                <w:lang w:val="en-US" w:eastAsia="zh-CN"/>
              </w:rPr>
            </w:pPr>
            <w:r>
              <w:rPr>
                <w:rFonts w:hint="eastAsia" w:ascii="宋体" w:hAnsi="宋体" w:cs="宋体"/>
                <w:color w:val="000000"/>
                <w:kern w:val="0"/>
              </w:rPr>
              <w:t>1=无梁式</w:t>
            </w:r>
          </w:p>
        </w:tc>
      </w:tr>
      <w:tr>
        <w:tblPrEx>
          <w:tblCellMar>
            <w:top w:w="0" w:type="dxa"/>
            <w:left w:w="108" w:type="dxa"/>
            <w:bottom w:w="0" w:type="dxa"/>
            <w:right w:w="108" w:type="dxa"/>
          </w:tblCellMar>
        </w:tblPrEx>
        <w:trPr>
          <w:trHeight w:val="255" w:hRule="atLeast"/>
        </w:trPr>
        <w:tc>
          <w:tcPr>
            <w:tcW w:w="772"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筏板主筋</w:t>
            </w: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Position</w:t>
            </w:r>
          </w:p>
        </w:tc>
        <w:tc>
          <w:tcPr>
            <w:tcW w:w="1134"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类别</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0=底筋</w:t>
            </w:r>
          </w:p>
          <w:p>
            <w:pPr>
              <w:widowControl/>
              <w:jc w:val="left"/>
              <w:rPr>
                <w:rFonts w:ascii="宋体" w:hAnsi="宋体" w:cs="宋体"/>
                <w:color w:val="000000"/>
                <w:kern w:val="0"/>
              </w:rPr>
            </w:pPr>
            <w:r>
              <w:rPr>
                <w:rFonts w:hint="eastAsia" w:ascii="宋体" w:hAnsi="宋体" w:cs="宋体"/>
                <w:color w:val="000000"/>
                <w:kern w:val="0"/>
              </w:rPr>
              <w:t>1=面筋</w:t>
            </w:r>
          </w:p>
          <w:p>
            <w:pPr>
              <w:widowControl/>
              <w:jc w:val="left"/>
              <w:rPr>
                <w:rFonts w:ascii="宋体" w:hAnsi="宋体" w:cs="宋体"/>
                <w:color w:val="000000"/>
                <w:kern w:val="0"/>
              </w:rPr>
            </w:pPr>
            <w:r>
              <w:rPr>
                <w:rFonts w:hint="eastAsia" w:ascii="宋体" w:hAnsi="宋体" w:cs="宋体"/>
                <w:color w:val="000000"/>
                <w:kern w:val="0"/>
              </w:rPr>
              <w:t>2=中间层筋</w:t>
            </w:r>
          </w:p>
          <w:p>
            <w:pPr>
              <w:widowControl/>
              <w:jc w:val="left"/>
              <w:rPr>
                <w:rFonts w:ascii="宋体" w:hAnsi="宋体" w:cs="宋体"/>
                <w:color w:val="000000"/>
                <w:kern w:val="0"/>
              </w:rPr>
            </w:pPr>
            <w:r>
              <w:rPr>
                <w:rFonts w:hint="eastAsia" w:ascii="宋体" w:hAnsi="宋体" w:cs="宋体"/>
                <w:color w:val="000000"/>
                <w:kern w:val="0"/>
              </w:rPr>
              <w:t>3=温度筋</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BarInfo</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钢筋信息</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LeftLabel</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左标注</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RightLabel</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右标注</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510"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LabelPosition</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标注长度位置</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0=支座内边线</w:t>
            </w:r>
          </w:p>
          <w:p>
            <w:pPr>
              <w:widowControl/>
              <w:jc w:val="left"/>
              <w:rPr>
                <w:rFonts w:ascii="宋体" w:hAnsi="宋体" w:cs="宋体"/>
                <w:color w:val="000000"/>
                <w:kern w:val="0"/>
              </w:rPr>
            </w:pPr>
            <w:r>
              <w:rPr>
                <w:rFonts w:hint="eastAsia" w:ascii="宋体" w:hAnsi="宋体" w:cs="宋体"/>
                <w:color w:val="000000"/>
                <w:kern w:val="0"/>
              </w:rPr>
              <w:t>1=支座轴线</w:t>
            </w:r>
          </w:p>
          <w:p>
            <w:pPr>
              <w:widowControl/>
              <w:jc w:val="left"/>
              <w:rPr>
                <w:rFonts w:ascii="宋体" w:hAnsi="宋体" w:cs="宋体"/>
                <w:color w:val="000000"/>
                <w:kern w:val="0"/>
              </w:rPr>
            </w:pPr>
            <w:r>
              <w:rPr>
                <w:rFonts w:hint="eastAsia" w:ascii="宋体" w:hAnsi="宋体" w:cs="宋体"/>
                <w:color w:val="000000"/>
                <w:kern w:val="0"/>
              </w:rPr>
              <w:t>2=支座中心线</w:t>
            </w:r>
          </w:p>
          <w:p>
            <w:pPr>
              <w:widowControl/>
              <w:jc w:val="left"/>
              <w:rPr>
                <w:rFonts w:ascii="宋体" w:hAnsi="宋体" w:cs="宋体"/>
                <w:color w:val="000000"/>
                <w:kern w:val="0"/>
              </w:rPr>
            </w:pPr>
            <w:r>
              <w:rPr>
                <w:rFonts w:hint="eastAsia" w:ascii="宋体" w:hAnsi="宋体" w:cs="宋体"/>
                <w:color w:val="000000"/>
                <w:kern w:val="0"/>
              </w:rPr>
              <w:t>3=支座外边线</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LeftHook</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左弯折</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RightHook</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右弯折</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DistributedBar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分布钢筋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Anchor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钢筋锚固</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Joint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钢筋搭接</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筏板负筋</w:t>
            </w: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BarInfo</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钢筋信息</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LeftLabel</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左标注</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RightLabel</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右标注</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510"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LabelPosition</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单边标注位置</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0=支座内边线</w:t>
            </w:r>
          </w:p>
          <w:p>
            <w:pPr>
              <w:widowControl/>
              <w:jc w:val="left"/>
              <w:rPr>
                <w:rFonts w:ascii="宋体" w:hAnsi="宋体" w:cs="宋体"/>
                <w:color w:val="000000"/>
                <w:kern w:val="0"/>
              </w:rPr>
            </w:pPr>
            <w:r>
              <w:rPr>
                <w:rFonts w:hint="eastAsia" w:ascii="宋体" w:hAnsi="宋体" w:cs="宋体"/>
                <w:color w:val="000000"/>
                <w:kern w:val="0"/>
              </w:rPr>
              <w:t>1=支座轴线</w:t>
            </w:r>
          </w:p>
          <w:p>
            <w:pPr>
              <w:widowControl/>
              <w:jc w:val="left"/>
              <w:rPr>
                <w:rFonts w:ascii="宋体" w:hAnsi="宋体" w:cs="宋体"/>
                <w:color w:val="000000"/>
                <w:kern w:val="0"/>
              </w:rPr>
            </w:pPr>
            <w:r>
              <w:rPr>
                <w:rFonts w:hint="eastAsia" w:ascii="宋体" w:hAnsi="宋体" w:cs="宋体"/>
                <w:color w:val="000000"/>
                <w:kern w:val="0"/>
              </w:rPr>
              <w:t>2=支座中心线</w:t>
            </w:r>
          </w:p>
          <w:p>
            <w:pPr>
              <w:widowControl/>
              <w:jc w:val="left"/>
              <w:rPr>
                <w:rFonts w:ascii="宋体" w:hAnsi="宋体" w:cs="宋体"/>
                <w:color w:val="000000"/>
                <w:kern w:val="0"/>
              </w:rPr>
            </w:pPr>
            <w:r>
              <w:rPr>
                <w:rFonts w:hint="eastAsia" w:ascii="宋体" w:hAnsi="宋体" w:cs="宋体"/>
                <w:color w:val="000000"/>
                <w:kern w:val="0"/>
              </w:rPr>
              <w:t>3=支座外边线</w:t>
            </w:r>
          </w:p>
          <w:p>
            <w:pPr>
              <w:widowControl/>
              <w:jc w:val="left"/>
              <w:rPr>
                <w:rFonts w:ascii="宋体" w:hAnsi="宋体" w:cs="宋体"/>
                <w:color w:val="000000"/>
                <w:kern w:val="0"/>
              </w:rPr>
            </w:pPr>
            <w:r>
              <w:rPr>
                <w:rFonts w:hint="eastAsia" w:ascii="宋体" w:hAnsi="宋体" w:cs="宋体"/>
                <w:color w:val="000000"/>
                <w:kern w:val="0"/>
              </w:rPr>
              <w:t>4=负筋线长度</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IncludeSupport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非单边标注含支座宽</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1=是</w:t>
            </w:r>
          </w:p>
          <w:p>
            <w:pPr>
              <w:widowControl/>
              <w:jc w:val="left"/>
              <w:rPr>
                <w:rFonts w:ascii="宋体" w:hAnsi="宋体" w:cs="宋体"/>
                <w:color w:val="000000"/>
                <w:kern w:val="0"/>
              </w:rPr>
            </w:pPr>
            <w:r>
              <w:rPr>
                <w:rFonts w:hint="eastAsia" w:ascii="宋体" w:hAnsi="宋体" w:cs="宋体"/>
                <w:color w:val="000000"/>
                <w:kern w:val="0"/>
              </w:rPr>
              <w:t>2=否</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LeftHook</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左弯折</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RightHook</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右弯折</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DistributedBar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分布钢筋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Anchor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钢筋锚固</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Joint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钢筋搭接</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集水坑</w:t>
            </w: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Outside</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坑底出边距离</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BottomSlabThick</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坑底板厚度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SumpElev</w:t>
            </w:r>
          </w:p>
        </w:tc>
        <w:tc>
          <w:tcPr>
            <w:tcW w:w="1134" w:type="dxa"/>
            <w:tcBorders>
              <w:top w:val="nil"/>
              <w:left w:val="nil"/>
              <w:bottom w:val="nil"/>
              <w:right w:val="nil"/>
            </w:tcBorders>
            <w:vAlign w:val="center"/>
          </w:tcPr>
          <w:p>
            <w:pPr>
              <w:widowControl/>
              <w:jc w:val="left"/>
              <w:rPr>
                <w:rFonts w:ascii="宋体" w:hAnsi="宋体" w:cs="宋体"/>
                <w:color w:val="000000"/>
                <w:kern w:val="0"/>
              </w:rPr>
            </w:pPr>
            <w:r>
              <w:rPr>
                <w:rFonts w:hint="eastAsia" w:ascii="宋体" w:hAnsi="宋体" w:cs="宋体"/>
                <w:color w:val="000000"/>
                <w:kern w:val="0"/>
              </w:rPr>
              <w:t>Double</w:t>
            </w:r>
          </w:p>
        </w:tc>
        <w:tc>
          <w:tcPr>
            <w:tcW w:w="1560" w:type="dxa"/>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坑顶板标高</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SlopeInput</w:t>
            </w:r>
          </w:p>
        </w:tc>
        <w:tc>
          <w:tcPr>
            <w:tcW w:w="1134"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放坡输入方式</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0=放坡角度</w:t>
            </w:r>
          </w:p>
          <w:p>
            <w:pPr>
              <w:widowControl/>
              <w:jc w:val="left"/>
              <w:rPr>
                <w:rFonts w:ascii="宋体" w:hAnsi="宋体" w:cs="宋体"/>
                <w:color w:val="000000"/>
                <w:kern w:val="0"/>
              </w:rPr>
            </w:pPr>
            <w:r>
              <w:rPr>
                <w:rFonts w:hint="eastAsia" w:ascii="宋体" w:hAnsi="宋体" w:cs="宋体"/>
                <w:color w:val="000000"/>
                <w:kern w:val="0"/>
              </w:rPr>
              <w:t>1=放坡底宽</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BottomWide</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放坡底宽</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Angle</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放坡角度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TransverseBottomBar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i/>
                <w:color w:val="000000"/>
                <w:kern w:val="0"/>
              </w:rPr>
              <w:t>X</w:t>
            </w:r>
            <w:r>
              <w:rPr>
                <w:rFonts w:hint="eastAsia" w:ascii="宋体" w:hAnsi="宋体" w:cs="宋体"/>
                <w:color w:val="000000"/>
                <w:kern w:val="0"/>
              </w:rPr>
              <w:t>向底筋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TransverseBar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i/>
                <w:color w:val="000000"/>
                <w:kern w:val="0"/>
              </w:rPr>
              <w:t>X</w:t>
            </w:r>
            <w:r>
              <w:rPr>
                <w:rFonts w:hint="eastAsia" w:ascii="宋体" w:hAnsi="宋体" w:cs="宋体"/>
                <w:color w:val="000000"/>
                <w:kern w:val="0"/>
              </w:rPr>
              <w:t>向面筋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VertBottomBar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i/>
                <w:color w:val="000000"/>
                <w:kern w:val="0"/>
              </w:rPr>
              <w:t>Y</w:t>
            </w:r>
            <w:r>
              <w:rPr>
                <w:rFonts w:hint="eastAsia" w:ascii="宋体" w:hAnsi="宋体" w:cs="宋体"/>
                <w:color w:val="000000"/>
                <w:kern w:val="0"/>
              </w:rPr>
              <w:t>向底筋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VertBar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i/>
                <w:color w:val="000000"/>
                <w:kern w:val="0"/>
              </w:rPr>
              <w:t>Y</w:t>
            </w:r>
            <w:r>
              <w:rPr>
                <w:rFonts w:hint="eastAsia" w:ascii="宋体" w:hAnsi="宋体" w:cs="宋体"/>
                <w:color w:val="000000"/>
                <w:kern w:val="0"/>
              </w:rPr>
              <w:t>向面筋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HoleWallBar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坑壁水平筋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SlopeBar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i/>
                <w:color w:val="000000"/>
                <w:kern w:val="0"/>
              </w:rPr>
              <w:t>X</w:t>
            </w:r>
            <w:r>
              <w:rPr>
                <w:rFonts w:hint="eastAsia" w:ascii="宋体" w:hAnsi="宋体" w:cs="宋体"/>
                <w:color w:val="000000"/>
                <w:kern w:val="0"/>
              </w:rPr>
              <w:t>向斜面钢筋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SlopeYBar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i/>
                <w:color w:val="000000"/>
                <w:kern w:val="0"/>
              </w:rPr>
              <w:t>Y</w:t>
            </w:r>
            <w:r>
              <w:rPr>
                <w:rFonts w:hint="eastAsia" w:ascii="宋体" w:hAnsi="宋体" w:cs="宋体"/>
                <w:color w:val="000000"/>
                <w:kern w:val="0"/>
              </w:rPr>
              <w:t>向斜面钢筋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ConcGradeID</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混凝土强度等级</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GetRaftBar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取板带同向钢筋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0=是</w:t>
            </w:r>
          </w:p>
          <w:p>
            <w:pPr>
              <w:widowControl/>
              <w:jc w:val="left"/>
              <w:rPr>
                <w:rFonts w:ascii="宋体" w:hAnsi="宋体" w:cs="宋体"/>
                <w:color w:val="000000"/>
                <w:kern w:val="0"/>
              </w:rPr>
            </w:pPr>
            <w:r>
              <w:rPr>
                <w:rFonts w:hint="eastAsia" w:ascii="宋体" w:hAnsi="宋体" w:cs="宋体"/>
                <w:color w:val="000000"/>
                <w:kern w:val="0"/>
              </w:rPr>
              <w:t>1=否</w:t>
            </w:r>
          </w:p>
        </w:tc>
      </w:tr>
      <w:tr>
        <w:tblPrEx>
          <w:tblCellMar>
            <w:top w:w="0" w:type="dxa"/>
            <w:left w:w="108" w:type="dxa"/>
            <w:bottom w:w="0" w:type="dxa"/>
            <w:right w:w="108" w:type="dxa"/>
          </w:tblCellMar>
        </w:tblPrEx>
        <w:trPr>
          <w:trHeight w:val="510"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GetRFDBar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取筏板/承台同向钢筋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0=是</w:t>
            </w:r>
          </w:p>
          <w:p>
            <w:pPr>
              <w:widowControl/>
              <w:jc w:val="left"/>
              <w:rPr>
                <w:rFonts w:ascii="宋体" w:hAnsi="宋体" w:cs="宋体"/>
                <w:color w:val="000000"/>
                <w:kern w:val="0"/>
              </w:rPr>
            </w:pPr>
            <w:r>
              <w:rPr>
                <w:rFonts w:hint="eastAsia" w:ascii="宋体" w:hAnsi="宋体" w:cs="宋体"/>
                <w:color w:val="000000"/>
                <w:kern w:val="0"/>
              </w:rPr>
              <w:t>1=否</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ProtectiveThickne</w:t>
            </w:r>
            <w:r>
              <w:rPr>
                <w:rFonts w:ascii="宋体" w:hAnsi="宋体" w:cs="宋体"/>
                <w:color w:val="000000"/>
                <w:kern w:val="0"/>
              </w:rPr>
              <w:t>-</w:t>
            </w:r>
            <w:r>
              <w:rPr>
                <w:rFonts w:hint="eastAsia" w:ascii="宋体" w:hAnsi="宋体" w:cs="宋体"/>
                <w:color w:val="000000"/>
                <w:kern w:val="0"/>
              </w:rPr>
              <w:t>ss</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保护层厚度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AseismaticLevel</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抗震等级</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AnchorJoint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锚固搭接</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垫层</w:t>
            </w: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Thickness</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厚度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ConcGradeID</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混凝土强度等级</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TopElev</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Double</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顶标高</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建筑面积</w:t>
            </w: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FloorAreaCalcStyl</w:t>
            </w:r>
            <w:r>
              <w:rPr>
                <w:rFonts w:ascii="宋体" w:hAnsi="宋体" w:cs="宋体"/>
                <w:color w:val="000000"/>
                <w:kern w:val="0"/>
              </w:rPr>
              <w:t>-</w:t>
            </w:r>
            <w:r>
              <w:rPr>
                <w:rFonts w:hint="eastAsia" w:ascii="宋体" w:hAnsi="宋体" w:cs="宋体"/>
                <w:color w:val="000000"/>
                <w:kern w:val="0"/>
              </w:rPr>
              <w:t>e</w:t>
            </w:r>
          </w:p>
        </w:tc>
        <w:tc>
          <w:tcPr>
            <w:tcW w:w="1134" w:type="dxa"/>
            <w:tcBorders>
              <w:top w:val="nil"/>
              <w:left w:val="nil"/>
              <w:bottom w:val="nil"/>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建筑面积计算方式</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0=计算全部</w:t>
            </w:r>
          </w:p>
          <w:p>
            <w:pPr>
              <w:widowControl/>
              <w:jc w:val="left"/>
              <w:rPr>
                <w:rFonts w:ascii="宋体" w:hAnsi="宋体" w:cs="宋体"/>
                <w:color w:val="000000"/>
                <w:kern w:val="0"/>
              </w:rPr>
            </w:pPr>
            <w:r>
              <w:rPr>
                <w:rFonts w:hint="eastAsia" w:ascii="宋体" w:hAnsi="宋体" w:cs="宋体"/>
                <w:color w:val="000000"/>
                <w:kern w:val="0"/>
              </w:rPr>
              <w:t>1=计算一半</w:t>
            </w:r>
          </w:p>
          <w:p>
            <w:pPr>
              <w:widowControl/>
              <w:jc w:val="left"/>
              <w:rPr>
                <w:rFonts w:ascii="宋体" w:hAnsi="宋体" w:cs="宋体"/>
                <w:color w:val="000000"/>
                <w:kern w:val="0"/>
              </w:rPr>
            </w:pPr>
            <w:r>
              <w:rPr>
                <w:rFonts w:hint="eastAsia" w:ascii="宋体" w:hAnsi="宋体" w:cs="宋体"/>
                <w:color w:val="000000"/>
                <w:kern w:val="0"/>
              </w:rPr>
              <w:t>2=不计算</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BottomElev</w:t>
            </w:r>
          </w:p>
        </w:tc>
        <w:tc>
          <w:tcPr>
            <w:tcW w:w="1134"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Double</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底标高</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平整场地</w:t>
            </w: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SiteLevelingType</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场平方式</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0=人工</w:t>
            </w:r>
          </w:p>
          <w:p>
            <w:pPr>
              <w:widowControl/>
              <w:jc w:val="left"/>
              <w:rPr>
                <w:rFonts w:hint="eastAsia" w:ascii="宋体" w:hAnsi="宋体" w:cs="宋体"/>
                <w:color w:val="000000"/>
                <w:kern w:val="0"/>
              </w:rPr>
            </w:pPr>
            <w:r>
              <w:rPr>
                <w:rFonts w:hint="eastAsia" w:ascii="宋体" w:hAnsi="宋体" w:cs="宋体"/>
                <w:color w:val="000000"/>
                <w:kern w:val="0"/>
              </w:rPr>
              <w:t>1=机械</w:t>
            </w:r>
          </w:p>
          <w:p>
            <w:pPr>
              <w:widowControl/>
              <w:jc w:val="left"/>
              <w:rPr>
                <w:rFonts w:hint="default" w:ascii="宋体" w:hAnsi="宋体" w:eastAsia="宋体" w:cs="宋体"/>
                <w:color w:val="000000"/>
                <w:kern w:val="0"/>
                <w:lang w:val="en-US" w:eastAsia="zh-CN"/>
              </w:rPr>
            </w:pPr>
            <w:r>
              <w:rPr>
                <w:rFonts w:hint="eastAsia" w:ascii="宋体" w:hAnsi="宋体" w:cs="宋体"/>
                <w:color w:val="000000"/>
                <w:kern w:val="0"/>
                <w:lang w:val="en-US" w:eastAsia="zh-CN"/>
              </w:rPr>
              <w:t>2=综合</w:t>
            </w:r>
          </w:p>
        </w:tc>
      </w:tr>
      <w:tr>
        <w:tblPrEx>
          <w:tblCellMar>
            <w:top w:w="0" w:type="dxa"/>
            <w:left w:w="108" w:type="dxa"/>
            <w:bottom w:w="0" w:type="dxa"/>
            <w:right w:w="108" w:type="dxa"/>
          </w:tblCellMar>
        </w:tblPrEx>
        <w:trPr>
          <w:trHeight w:val="255" w:hRule="atLeast"/>
        </w:trPr>
        <w:tc>
          <w:tcPr>
            <w:tcW w:w="772"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散水</w:t>
            </w: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Thickness</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厚度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ConcGradeID</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混凝土强度等级</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台阶</w:t>
            </w: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Height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台阶高度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StepHeight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踏步高度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Material</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材质</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0=混凝土</w:t>
            </w:r>
          </w:p>
          <w:p>
            <w:pPr>
              <w:widowControl/>
              <w:jc w:val="left"/>
              <w:rPr>
                <w:rFonts w:ascii="宋体" w:hAnsi="宋体" w:cs="宋体"/>
                <w:color w:val="000000"/>
                <w:kern w:val="0"/>
              </w:rPr>
            </w:pPr>
            <w:r>
              <w:rPr>
                <w:rFonts w:hint="eastAsia" w:ascii="宋体" w:hAnsi="宋体" w:cs="宋体"/>
                <w:color w:val="000000"/>
                <w:kern w:val="0"/>
              </w:rPr>
              <w:t>1=砖</w:t>
            </w:r>
          </w:p>
          <w:p>
            <w:pPr>
              <w:widowControl/>
              <w:jc w:val="left"/>
              <w:rPr>
                <w:rFonts w:hint="eastAsia" w:ascii="宋体" w:hAnsi="宋体" w:cs="宋体"/>
                <w:color w:val="000000"/>
                <w:kern w:val="0"/>
              </w:rPr>
            </w:pPr>
            <w:r>
              <w:rPr>
                <w:rFonts w:hint="eastAsia" w:ascii="宋体" w:hAnsi="宋体" w:cs="宋体"/>
                <w:color w:val="000000"/>
                <w:kern w:val="0"/>
              </w:rPr>
              <w:t>2=石</w:t>
            </w:r>
          </w:p>
          <w:p>
            <w:pPr>
              <w:widowControl/>
              <w:jc w:val="left"/>
              <w:rPr>
                <w:rFonts w:hint="default" w:ascii="宋体" w:hAnsi="宋体" w:eastAsia="宋体" w:cs="宋体"/>
                <w:color w:val="000000"/>
                <w:kern w:val="0"/>
                <w:lang w:val="en-US" w:eastAsia="zh-CN"/>
              </w:rPr>
            </w:pPr>
            <w:r>
              <w:rPr>
                <w:rFonts w:hint="eastAsia" w:ascii="宋体" w:hAnsi="宋体" w:cs="宋体"/>
                <w:color w:val="000000"/>
                <w:kern w:val="0"/>
                <w:lang w:val="en-US" w:eastAsia="zh-CN"/>
              </w:rPr>
              <w:t>3=其他</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ConcGradeID</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混凝土强度等级</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MortarTypeID</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砂浆类型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MortarGradeID</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砂浆强度等级</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TopElev</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Double</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顶标高</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雨篷</w:t>
            </w: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Thickness</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板厚</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ConcGradeID</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混凝土强度等级</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TopElev</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Double</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顶标高</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屋面</w:t>
            </w: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TopElev</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Double</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底标高</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栏板</w:t>
            </w: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Material</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材质</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0=混凝土</w:t>
            </w:r>
          </w:p>
          <w:p>
            <w:pPr>
              <w:widowControl/>
              <w:jc w:val="left"/>
              <w:rPr>
                <w:rFonts w:ascii="宋体" w:hAnsi="宋体" w:cs="宋体"/>
                <w:color w:val="000000"/>
                <w:kern w:val="0"/>
              </w:rPr>
            </w:pPr>
            <w:r>
              <w:rPr>
                <w:rFonts w:hint="eastAsia" w:ascii="宋体" w:hAnsi="宋体" w:cs="宋体"/>
                <w:color w:val="000000"/>
                <w:kern w:val="0"/>
              </w:rPr>
              <w:t>1=砖</w:t>
            </w:r>
          </w:p>
          <w:p>
            <w:pPr>
              <w:widowControl/>
              <w:jc w:val="left"/>
              <w:rPr>
                <w:rFonts w:hint="eastAsia" w:ascii="宋体" w:hAnsi="宋体" w:cs="宋体"/>
                <w:color w:val="000000"/>
                <w:kern w:val="0"/>
              </w:rPr>
            </w:pPr>
            <w:r>
              <w:rPr>
                <w:rFonts w:hint="eastAsia" w:ascii="宋体" w:hAnsi="宋体" w:cs="宋体"/>
                <w:color w:val="000000"/>
                <w:kern w:val="0"/>
              </w:rPr>
              <w:t>2=石</w:t>
            </w:r>
          </w:p>
          <w:p>
            <w:pPr>
              <w:widowControl/>
              <w:jc w:val="left"/>
              <w:rPr>
                <w:rFonts w:hint="default" w:ascii="宋体" w:hAnsi="宋体" w:eastAsia="宋体" w:cs="宋体"/>
                <w:color w:val="000000"/>
                <w:kern w:val="0"/>
                <w:lang w:val="en-US" w:eastAsia="zh-CN"/>
              </w:rPr>
            </w:pPr>
            <w:r>
              <w:rPr>
                <w:rFonts w:hint="eastAsia" w:ascii="宋体" w:hAnsi="宋体" w:cs="宋体"/>
                <w:color w:val="000000"/>
                <w:kern w:val="0"/>
                <w:lang w:val="en-US" w:eastAsia="zh-CN"/>
              </w:rPr>
              <w:t>3=其他</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HoriDistributionB-ar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水平钢筋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VertDistributionB-ar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垂直钢筋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TieBar</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拉筋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ConcGradeID</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混凝土强度等级</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ProtectiveThickne-ss</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保护层厚度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AseismaticLevel</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抗震等级</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AnchorJoint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String</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锚固搭接</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MortarTypeID</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砂浆类型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MortarGradeID</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砂浆强度等级</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压顶</w:t>
            </w: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Material</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材质</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0=混凝土</w:t>
            </w:r>
          </w:p>
          <w:p>
            <w:pPr>
              <w:widowControl/>
              <w:jc w:val="left"/>
              <w:rPr>
                <w:rFonts w:ascii="宋体" w:hAnsi="宋体" w:cs="宋体"/>
                <w:color w:val="000000"/>
                <w:kern w:val="0"/>
              </w:rPr>
            </w:pPr>
            <w:r>
              <w:rPr>
                <w:rFonts w:hint="eastAsia" w:ascii="宋体" w:hAnsi="宋体" w:cs="宋体"/>
                <w:color w:val="000000"/>
                <w:kern w:val="0"/>
              </w:rPr>
              <w:t>1=砖</w:t>
            </w:r>
          </w:p>
          <w:p>
            <w:pPr>
              <w:widowControl/>
              <w:jc w:val="left"/>
              <w:rPr>
                <w:rFonts w:hint="eastAsia" w:ascii="宋体" w:hAnsi="宋体" w:cs="宋体"/>
                <w:color w:val="000000"/>
                <w:kern w:val="0"/>
              </w:rPr>
            </w:pPr>
            <w:r>
              <w:rPr>
                <w:rFonts w:hint="eastAsia" w:ascii="宋体" w:hAnsi="宋体" w:cs="宋体"/>
                <w:color w:val="000000"/>
                <w:kern w:val="0"/>
              </w:rPr>
              <w:t>2=石</w:t>
            </w:r>
          </w:p>
          <w:p>
            <w:pPr>
              <w:widowControl/>
              <w:jc w:val="left"/>
              <w:rPr>
                <w:rFonts w:hint="default" w:ascii="宋体" w:hAnsi="宋体" w:eastAsia="宋体" w:cs="宋体"/>
                <w:color w:val="000000"/>
                <w:kern w:val="0"/>
                <w:lang w:val="en-US" w:eastAsia="zh-CN"/>
              </w:rPr>
            </w:pPr>
            <w:r>
              <w:rPr>
                <w:rFonts w:hint="eastAsia" w:ascii="宋体" w:hAnsi="宋体" w:cs="宋体"/>
                <w:color w:val="000000"/>
                <w:kern w:val="0"/>
                <w:lang w:val="en-US" w:eastAsia="zh-CN"/>
              </w:rPr>
              <w:t>3=其他</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MortarTypeID</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砂浆类型</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MortarGradeID</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砂浆强度等级</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ConcGradeID</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混凝土强度等级</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510" w:hRule="atLeast"/>
        </w:trPr>
        <w:tc>
          <w:tcPr>
            <w:tcW w:w="772"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栏杆扶手</w:t>
            </w: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Material</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材质</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0=金属</w:t>
            </w:r>
          </w:p>
          <w:p>
            <w:pPr>
              <w:widowControl/>
              <w:jc w:val="left"/>
              <w:rPr>
                <w:rFonts w:ascii="宋体" w:hAnsi="宋体" w:cs="宋体"/>
                <w:color w:val="000000"/>
                <w:kern w:val="0"/>
              </w:rPr>
            </w:pPr>
            <w:r>
              <w:rPr>
                <w:rFonts w:hint="eastAsia" w:ascii="宋体" w:hAnsi="宋体" w:cs="宋体"/>
                <w:color w:val="000000"/>
                <w:kern w:val="0"/>
              </w:rPr>
              <w:t>1=混凝土</w:t>
            </w:r>
          </w:p>
          <w:p>
            <w:pPr>
              <w:widowControl/>
              <w:jc w:val="left"/>
              <w:rPr>
                <w:rFonts w:ascii="宋体" w:hAnsi="宋体" w:cs="宋体"/>
                <w:color w:val="000000"/>
                <w:kern w:val="0"/>
              </w:rPr>
            </w:pPr>
            <w:r>
              <w:rPr>
                <w:rFonts w:hint="eastAsia" w:ascii="宋体" w:hAnsi="宋体" w:cs="宋体"/>
                <w:color w:val="000000"/>
                <w:kern w:val="0"/>
              </w:rPr>
              <w:t>2=砖</w:t>
            </w:r>
          </w:p>
          <w:p>
            <w:pPr>
              <w:widowControl/>
              <w:jc w:val="left"/>
              <w:rPr>
                <w:rFonts w:ascii="宋体" w:hAnsi="宋体" w:cs="宋体"/>
                <w:color w:val="000000"/>
                <w:kern w:val="0"/>
              </w:rPr>
            </w:pPr>
            <w:r>
              <w:rPr>
                <w:rFonts w:hint="eastAsia" w:ascii="宋体" w:hAnsi="宋体" w:cs="宋体"/>
                <w:color w:val="000000"/>
                <w:kern w:val="0"/>
              </w:rPr>
              <w:t>3=石</w:t>
            </w:r>
          </w:p>
          <w:p>
            <w:pPr>
              <w:widowControl/>
              <w:jc w:val="left"/>
              <w:rPr>
                <w:rFonts w:ascii="宋体" w:hAnsi="宋体" w:cs="宋体"/>
                <w:color w:val="000000"/>
                <w:kern w:val="0"/>
              </w:rPr>
            </w:pPr>
            <w:r>
              <w:rPr>
                <w:rFonts w:hint="eastAsia" w:ascii="宋体" w:hAnsi="宋体" w:cs="宋体"/>
                <w:color w:val="000000"/>
                <w:kern w:val="0"/>
              </w:rPr>
              <w:t>4=玻璃</w:t>
            </w:r>
          </w:p>
          <w:p>
            <w:pPr>
              <w:widowControl/>
              <w:jc w:val="left"/>
              <w:rPr>
                <w:rFonts w:hint="eastAsia" w:ascii="宋体" w:hAnsi="宋体" w:cs="宋体"/>
                <w:color w:val="000000"/>
                <w:kern w:val="0"/>
              </w:rPr>
            </w:pPr>
            <w:r>
              <w:rPr>
                <w:rFonts w:hint="eastAsia" w:ascii="宋体" w:hAnsi="宋体" w:cs="宋体"/>
                <w:color w:val="000000"/>
                <w:kern w:val="0"/>
              </w:rPr>
              <w:t>5=木</w:t>
            </w:r>
          </w:p>
          <w:p>
            <w:pPr>
              <w:widowControl/>
              <w:jc w:val="left"/>
              <w:rPr>
                <w:rFonts w:hint="default" w:ascii="宋体" w:hAnsi="宋体" w:eastAsia="宋体" w:cs="宋体"/>
                <w:color w:val="000000"/>
                <w:kern w:val="0"/>
                <w:lang w:val="en-US" w:eastAsia="zh-CN"/>
              </w:rPr>
            </w:pPr>
            <w:r>
              <w:rPr>
                <w:rFonts w:hint="eastAsia" w:ascii="宋体" w:hAnsi="宋体" w:cs="宋体"/>
                <w:color w:val="000000"/>
                <w:kern w:val="0"/>
                <w:lang w:val="en-US" w:eastAsia="zh-CN"/>
              </w:rPr>
              <w:t>6=其他</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HandrailType</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类别</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0=栏杆扶手</w:t>
            </w:r>
          </w:p>
          <w:p>
            <w:pPr>
              <w:widowControl/>
              <w:jc w:val="left"/>
              <w:rPr>
                <w:rFonts w:hint="eastAsia" w:ascii="宋体" w:hAnsi="宋体" w:cs="宋体"/>
                <w:color w:val="000000"/>
                <w:kern w:val="0"/>
              </w:rPr>
            </w:pPr>
            <w:r>
              <w:rPr>
                <w:rFonts w:hint="eastAsia" w:ascii="宋体" w:hAnsi="宋体" w:cs="宋体"/>
                <w:color w:val="000000"/>
                <w:kern w:val="0"/>
              </w:rPr>
              <w:t>1=靠墙扶手</w:t>
            </w:r>
          </w:p>
          <w:p>
            <w:pPr>
              <w:widowControl/>
              <w:jc w:val="left"/>
              <w:rPr>
                <w:rFonts w:hint="default" w:ascii="宋体" w:hAnsi="宋体" w:eastAsia="宋体" w:cs="宋体"/>
                <w:color w:val="000000"/>
                <w:kern w:val="0"/>
                <w:lang w:val="en-US" w:eastAsia="zh-CN"/>
              </w:rPr>
            </w:pPr>
            <w:r>
              <w:rPr>
                <w:rFonts w:hint="eastAsia" w:ascii="宋体" w:hAnsi="宋体" w:cs="宋体"/>
                <w:color w:val="000000"/>
                <w:kern w:val="0"/>
                <w:lang w:val="en-US" w:eastAsia="zh-CN"/>
              </w:rPr>
              <w:t>2=其他</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HandrailSectionTy-peID</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扶手截面形状</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0=矩形</w:t>
            </w:r>
          </w:p>
          <w:p>
            <w:pPr>
              <w:widowControl/>
              <w:jc w:val="left"/>
              <w:rPr>
                <w:rFonts w:ascii="宋体" w:hAnsi="宋体" w:cs="宋体"/>
                <w:color w:val="000000"/>
                <w:kern w:val="0"/>
              </w:rPr>
            </w:pPr>
            <w:r>
              <w:rPr>
                <w:rFonts w:hint="eastAsia" w:ascii="宋体" w:hAnsi="宋体" w:cs="宋体"/>
                <w:color w:val="000000"/>
                <w:kern w:val="0"/>
              </w:rPr>
              <w:t>1=圆形</w:t>
            </w:r>
          </w:p>
          <w:p>
            <w:pPr>
              <w:widowControl/>
              <w:jc w:val="left"/>
              <w:rPr>
                <w:rFonts w:ascii="宋体" w:hAnsi="宋体" w:cs="宋体"/>
                <w:color w:val="000000"/>
                <w:kern w:val="0"/>
              </w:rPr>
            </w:pPr>
            <w:r>
              <w:rPr>
                <w:rFonts w:hint="eastAsia" w:ascii="宋体" w:hAnsi="宋体" w:cs="宋体"/>
                <w:color w:val="000000"/>
                <w:kern w:val="0"/>
              </w:rPr>
              <w:t>2=异形</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HandrailSectionWi-dth</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扶手截面宽度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HandrailSectionHe-ight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扶手截面高度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HandrailSectionRa-dius</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扶手半径</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ParapetSectionTyp-eID</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栏杆截面形状</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0=矩形</w:t>
            </w:r>
          </w:p>
          <w:p>
            <w:pPr>
              <w:widowControl/>
              <w:jc w:val="left"/>
              <w:rPr>
                <w:rFonts w:ascii="宋体" w:hAnsi="宋体" w:cs="宋体"/>
                <w:color w:val="000000"/>
                <w:kern w:val="0"/>
              </w:rPr>
            </w:pPr>
            <w:r>
              <w:rPr>
                <w:rFonts w:hint="eastAsia" w:ascii="宋体" w:hAnsi="宋体" w:cs="宋体"/>
                <w:color w:val="000000"/>
                <w:kern w:val="0"/>
              </w:rPr>
              <w:t>1=圆形</w:t>
            </w:r>
          </w:p>
          <w:p>
            <w:pPr>
              <w:widowControl/>
              <w:jc w:val="left"/>
              <w:rPr>
                <w:rFonts w:ascii="宋体" w:hAnsi="宋体" w:cs="宋体"/>
                <w:color w:val="000000"/>
                <w:kern w:val="0"/>
              </w:rPr>
            </w:pPr>
            <w:r>
              <w:rPr>
                <w:rFonts w:hint="eastAsia" w:ascii="宋体" w:hAnsi="宋体" w:cs="宋体"/>
                <w:color w:val="000000"/>
                <w:kern w:val="0"/>
              </w:rPr>
              <w:t>2=异形</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ParapetSectionWid-th</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栏杆截面宽度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ParapetSectionHei-ght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栏杆截面高度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ParapetSectionRad-ius</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栏杆半径</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Height</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高度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Distance</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间距</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StartPtBottomElev</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Double</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起点底标高</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EndPtBottomElev</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Double</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终点底标高</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保温层</w:t>
            </w: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Material</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材质</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0=苯板</w:t>
            </w:r>
          </w:p>
          <w:p>
            <w:pPr>
              <w:widowControl/>
              <w:jc w:val="left"/>
              <w:rPr>
                <w:rFonts w:ascii="宋体" w:hAnsi="宋体" w:cs="宋体"/>
                <w:color w:val="000000"/>
                <w:kern w:val="0"/>
              </w:rPr>
            </w:pPr>
            <w:r>
              <w:rPr>
                <w:rFonts w:hint="eastAsia" w:ascii="宋体" w:hAnsi="宋体" w:cs="宋体"/>
                <w:color w:val="000000"/>
                <w:kern w:val="0"/>
              </w:rPr>
              <w:t>1=珍珠岩</w:t>
            </w:r>
          </w:p>
          <w:p>
            <w:pPr>
              <w:widowControl/>
              <w:jc w:val="left"/>
              <w:rPr>
                <w:rFonts w:hint="eastAsia" w:ascii="宋体" w:hAnsi="宋体" w:cs="宋体"/>
                <w:color w:val="000000"/>
                <w:kern w:val="0"/>
              </w:rPr>
            </w:pPr>
            <w:r>
              <w:rPr>
                <w:rFonts w:hint="eastAsia" w:ascii="宋体" w:hAnsi="宋体" w:cs="宋体"/>
                <w:color w:val="000000"/>
                <w:kern w:val="0"/>
              </w:rPr>
              <w:t>2=加气混凝土</w:t>
            </w:r>
          </w:p>
          <w:p>
            <w:pPr>
              <w:widowControl/>
              <w:jc w:val="left"/>
              <w:rPr>
                <w:rFonts w:hint="default" w:ascii="宋体" w:hAnsi="宋体" w:eastAsia="宋体" w:cs="宋体"/>
                <w:color w:val="000000"/>
                <w:kern w:val="0"/>
                <w:lang w:val="en-US" w:eastAsia="zh-CN"/>
              </w:rPr>
            </w:pPr>
            <w:r>
              <w:rPr>
                <w:rFonts w:hint="eastAsia" w:ascii="宋体" w:hAnsi="宋体" w:cs="宋体"/>
                <w:color w:val="000000"/>
                <w:kern w:val="0"/>
                <w:lang w:val="en-US" w:eastAsia="zh-CN"/>
              </w:rPr>
              <w:t>3=其他</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Thickness</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厚度(不含空气层)</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AirLayerThickness</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Integer</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空气层厚度</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0=混凝土</w:t>
            </w:r>
          </w:p>
          <w:p>
            <w:pPr>
              <w:widowControl/>
              <w:jc w:val="left"/>
              <w:rPr>
                <w:rFonts w:ascii="宋体" w:hAnsi="宋体" w:cs="宋体"/>
                <w:color w:val="000000"/>
                <w:kern w:val="0"/>
              </w:rPr>
            </w:pPr>
            <w:r>
              <w:rPr>
                <w:rFonts w:hint="eastAsia" w:ascii="宋体" w:hAnsi="宋体" w:cs="宋体"/>
                <w:color w:val="000000"/>
                <w:kern w:val="0"/>
              </w:rPr>
              <w:t>1=砖</w:t>
            </w:r>
          </w:p>
          <w:p>
            <w:pPr>
              <w:widowControl/>
              <w:jc w:val="left"/>
              <w:rPr>
                <w:rFonts w:ascii="宋体" w:hAnsi="宋体" w:cs="宋体"/>
                <w:color w:val="000000"/>
                <w:kern w:val="0"/>
              </w:rPr>
            </w:pPr>
            <w:r>
              <w:rPr>
                <w:rFonts w:hint="eastAsia" w:ascii="宋体" w:hAnsi="宋体" w:cs="宋体"/>
                <w:color w:val="000000"/>
                <w:kern w:val="0"/>
              </w:rPr>
              <w:t>2=砌块</w:t>
            </w:r>
          </w:p>
          <w:p>
            <w:pPr>
              <w:widowControl/>
              <w:jc w:val="left"/>
              <w:rPr>
                <w:rFonts w:hint="eastAsia" w:ascii="宋体" w:hAnsi="宋体" w:cs="宋体"/>
                <w:color w:val="000000"/>
                <w:kern w:val="0"/>
              </w:rPr>
            </w:pPr>
            <w:r>
              <w:rPr>
                <w:rFonts w:hint="eastAsia" w:ascii="宋体" w:hAnsi="宋体" w:cs="宋体"/>
                <w:color w:val="000000"/>
                <w:kern w:val="0"/>
              </w:rPr>
              <w:t>3=石</w:t>
            </w:r>
          </w:p>
          <w:p>
            <w:pPr>
              <w:widowControl/>
              <w:jc w:val="left"/>
              <w:rPr>
                <w:rFonts w:hint="default" w:ascii="宋体" w:hAnsi="宋体" w:eastAsia="宋体" w:cs="宋体"/>
                <w:color w:val="000000"/>
                <w:kern w:val="0"/>
                <w:lang w:val="en-US" w:eastAsia="zh-CN"/>
              </w:rPr>
            </w:pPr>
            <w:r>
              <w:rPr>
                <w:rFonts w:hint="eastAsia" w:ascii="宋体" w:hAnsi="宋体" w:cs="宋体"/>
                <w:color w:val="000000"/>
                <w:kern w:val="0"/>
                <w:lang w:val="en-US" w:eastAsia="zh-CN"/>
              </w:rPr>
              <w:t>4=其他</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StartPtBottomElev</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Double</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起点底标高</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EndPtBottomElev</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Double</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终点底标高</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StartPtTopElev</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Double</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起点顶标高</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255" w:hRule="atLeast"/>
        </w:trPr>
        <w:tc>
          <w:tcPr>
            <w:tcW w:w="7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20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EndPtTopElev</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Double</w:t>
            </w:r>
          </w:p>
        </w:tc>
        <w:tc>
          <w:tcPr>
            <w:tcW w:w="156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终点顶标高</w:t>
            </w:r>
          </w:p>
        </w:tc>
        <w:tc>
          <w:tcPr>
            <w:tcW w:w="85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　</w:t>
            </w:r>
          </w:p>
        </w:tc>
      </w:tr>
    </w:tbl>
    <w:p>
      <w:pPr>
        <w:spacing w:before="156" w:beforeLines="50"/>
        <w:rPr>
          <w:rFonts w:asciiTheme="minorEastAsia" w:hAnsiTheme="minorEastAsia" w:eastAsiaTheme="minorEastAsia"/>
        </w:rPr>
      </w:pPr>
      <w:r>
        <w:rPr>
          <w:rFonts w:ascii="Times New Roman" w:hAnsi="Times New Roman"/>
          <w:b/>
        </w:rPr>
        <w:t xml:space="preserve">B.0.3  </w:t>
      </w:r>
      <w:r>
        <w:rPr>
          <w:rFonts w:hint="eastAsia" w:ascii="Times New Roman" w:hAnsi="Times New Roman"/>
        </w:rPr>
        <w:t>钢筋信息</w:t>
      </w:r>
      <w:r>
        <w:rPr>
          <w:rFonts w:hint="eastAsia" w:asciiTheme="minorEastAsia" w:hAnsiTheme="minorEastAsia" w:eastAsiaTheme="minorEastAsia"/>
        </w:rPr>
        <w:t>的格式应符合表</w:t>
      </w:r>
      <w:r>
        <w:rPr>
          <w:rFonts w:ascii="Times New Roman" w:hAnsi="Times New Roman" w:eastAsiaTheme="minorEastAsia"/>
        </w:rPr>
        <w:t>B.0.3</w:t>
      </w:r>
      <w:r>
        <w:rPr>
          <w:rFonts w:hint="eastAsia" w:asciiTheme="minorEastAsia" w:hAnsiTheme="minorEastAsia" w:eastAsiaTheme="minorEastAsia"/>
        </w:rPr>
        <w:t>的规定。</w:t>
      </w:r>
    </w:p>
    <w:p>
      <w:pPr>
        <w:spacing w:before="156" w:beforeLines="50" w:after="156" w:afterLines="50"/>
        <w:jc w:val="center"/>
        <w:rPr>
          <w:color w:val="000000"/>
          <w:sz w:val="28"/>
          <w:szCs w:val="28"/>
        </w:rPr>
      </w:pPr>
      <w:bookmarkStart w:id="473" w:name="_Toc486193513"/>
      <w:bookmarkStart w:id="474" w:name="_Toc486192234"/>
      <w:bookmarkStart w:id="475" w:name="_Toc495879746"/>
      <w:r>
        <w:rPr>
          <w:rFonts w:ascii="黑体" w:hAnsi="黑体" w:eastAsia="黑体"/>
        </w:rPr>
        <w:t xml:space="preserve">B.0.3  </w:t>
      </w:r>
      <w:r>
        <w:rPr>
          <w:rFonts w:hint="eastAsia" w:ascii="黑体" w:hAnsi="黑体" w:eastAsia="黑体"/>
        </w:rPr>
        <w:t>钢筋级别对应输入代号表</w:t>
      </w:r>
      <w:bookmarkEnd w:id="473"/>
      <w:bookmarkEnd w:id="474"/>
      <w:bookmarkEnd w:id="475"/>
    </w:p>
    <w:tbl>
      <w:tblPr>
        <w:tblStyle w:val="38"/>
        <w:tblW w:w="8287" w:type="dxa"/>
        <w:jc w:val="center"/>
        <w:tblLayout w:type="fixed"/>
        <w:tblCellMar>
          <w:top w:w="0" w:type="dxa"/>
          <w:left w:w="108" w:type="dxa"/>
          <w:bottom w:w="0" w:type="dxa"/>
          <w:right w:w="108" w:type="dxa"/>
        </w:tblCellMar>
      </w:tblPr>
      <w:tblGrid>
        <w:gridCol w:w="1859"/>
        <w:gridCol w:w="2946"/>
        <w:gridCol w:w="3482"/>
      </w:tblGrid>
      <w:tr>
        <w:tblPrEx>
          <w:tblCellMar>
            <w:top w:w="0" w:type="dxa"/>
            <w:left w:w="108" w:type="dxa"/>
            <w:bottom w:w="0" w:type="dxa"/>
            <w:right w:w="108" w:type="dxa"/>
          </w:tblCellMar>
        </w:tblPrEx>
        <w:trPr>
          <w:trHeight w:val="270" w:hRule="atLeast"/>
          <w:jc w:val="center"/>
        </w:trPr>
        <w:tc>
          <w:tcPr>
            <w:tcW w:w="18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color w:val="000000"/>
                <w:kern w:val="0"/>
              </w:rPr>
            </w:pPr>
            <w:r>
              <w:rPr>
                <w:rFonts w:hint="eastAsia" w:ascii="宋体" w:hAnsi="宋体" w:cs="宋体"/>
                <w:b/>
                <w:color w:val="000000"/>
                <w:kern w:val="0"/>
              </w:rPr>
              <w:t>序号</w:t>
            </w:r>
          </w:p>
        </w:tc>
        <w:tc>
          <w:tcPr>
            <w:tcW w:w="2946"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color w:val="000000"/>
                <w:kern w:val="0"/>
              </w:rPr>
            </w:pPr>
            <w:r>
              <w:rPr>
                <w:rFonts w:hint="eastAsia" w:ascii="宋体" w:hAnsi="宋体" w:cs="宋体"/>
                <w:b/>
                <w:color w:val="000000"/>
                <w:kern w:val="0"/>
              </w:rPr>
              <w:t>钢筋牌号</w:t>
            </w:r>
          </w:p>
        </w:tc>
        <w:tc>
          <w:tcPr>
            <w:tcW w:w="348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color w:val="000000"/>
                <w:kern w:val="0"/>
              </w:rPr>
            </w:pPr>
            <w:r>
              <w:rPr>
                <w:rFonts w:hint="eastAsia" w:ascii="宋体" w:hAnsi="宋体" w:cs="宋体"/>
                <w:b/>
                <w:color w:val="000000"/>
                <w:kern w:val="0"/>
              </w:rPr>
              <w:t>对应输入代号</w:t>
            </w:r>
          </w:p>
        </w:tc>
      </w:tr>
      <w:tr>
        <w:tblPrEx>
          <w:tblCellMar>
            <w:top w:w="0" w:type="dxa"/>
            <w:left w:w="108" w:type="dxa"/>
            <w:bottom w:w="0" w:type="dxa"/>
            <w:right w:w="108" w:type="dxa"/>
          </w:tblCellMar>
        </w:tblPrEx>
        <w:trPr>
          <w:trHeight w:val="270" w:hRule="atLeast"/>
          <w:jc w:val="center"/>
        </w:trPr>
        <w:tc>
          <w:tcPr>
            <w:tcW w:w="1859"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b/>
                <w:color w:val="000000"/>
                <w:kern w:val="0"/>
              </w:rPr>
            </w:pPr>
            <w:r>
              <w:rPr>
                <w:rFonts w:ascii="Times New Roman" w:hAnsi="Times New Roman"/>
                <w:b/>
                <w:color w:val="000000"/>
                <w:kern w:val="0"/>
              </w:rPr>
              <w:t>1</w:t>
            </w:r>
          </w:p>
        </w:tc>
        <w:tc>
          <w:tcPr>
            <w:tcW w:w="294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HPB235、HPB300</w:t>
            </w:r>
          </w:p>
        </w:tc>
        <w:tc>
          <w:tcPr>
            <w:tcW w:w="3482"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w:t>
            </w:r>
          </w:p>
        </w:tc>
      </w:tr>
      <w:tr>
        <w:tblPrEx>
          <w:tblCellMar>
            <w:top w:w="0" w:type="dxa"/>
            <w:left w:w="108" w:type="dxa"/>
            <w:bottom w:w="0" w:type="dxa"/>
            <w:right w:w="108" w:type="dxa"/>
          </w:tblCellMar>
        </w:tblPrEx>
        <w:trPr>
          <w:trHeight w:val="270" w:hRule="atLeast"/>
          <w:jc w:val="center"/>
        </w:trPr>
        <w:tc>
          <w:tcPr>
            <w:tcW w:w="1859"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b/>
                <w:color w:val="000000"/>
                <w:kern w:val="0"/>
              </w:rPr>
            </w:pPr>
            <w:r>
              <w:rPr>
                <w:rFonts w:ascii="Times New Roman" w:hAnsi="Times New Roman"/>
                <w:b/>
                <w:color w:val="000000"/>
                <w:kern w:val="0"/>
              </w:rPr>
              <w:t>2</w:t>
            </w:r>
          </w:p>
        </w:tc>
        <w:tc>
          <w:tcPr>
            <w:tcW w:w="294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HRB335</w:t>
            </w:r>
          </w:p>
        </w:tc>
        <w:tc>
          <w:tcPr>
            <w:tcW w:w="3482"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w:t>
            </w:r>
          </w:p>
        </w:tc>
      </w:tr>
      <w:tr>
        <w:trPr>
          <w:trHeight w:val="270" w:hRule="atLeast"/>
          <w:jc w:val="center"/>
        </w:trPr>
        <w:tc>
          <w:tcPr>
            <w:tcW w:w="1859"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b/>
                <w:color w:val="000000"/>
                <w:kern w:val="0"/>
              </w:rPr>
            </w:pPr>
            <w:r>
              <w:rPr>
                <w:rFonts w:ascii="Times New Roman" w:hAnsi="Times New Roman"/>
                <w:b/>
                <w:color w:val="000000"/>
                <w:kern w:val="0"/>
              </w:rPr>
              <w:t>3</w:t>
            </w:r>
          </w:p>
        </w:tc>
        <w:tc>
          <w:tcPr>
            <w:tcW w:w="294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HRB335E</w:t>
            </w:r>
          </w:p>
        </w:tc>
        <w:tc>
          <w:tcPr>
            <w:tcW w:w="3482"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BE</w:t>
            </w:r>
          </w:p>
        </w:tc>
      </w:tr>
      <w:tr>
        <w:tblPrEx>
          <w:tblCellMar>
            <w:top w:w="0" w:type="dxa"/>
            <w:left w:w="108" w:type="dxa"/>
            <w:bottom w:w="0" w:type="dxa"/>
            <w:right w:w="108" w:type="dxa"/>
          </w:tblCellMar>
        </w:tblPrEx>
        <w:trPr>
          <w:trHeight w:val="270" w:hRule="atLeast"/>
          <w:jc w:val="center"/>
        </w:trPr>
        <w:tc>
          <w:tcPr>
            <w:tcW w:w="1859"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b/>
                <w:color w:val="000000"/>
                <w:kern w:val="0"/>
              </w:rPr>
            </w:pPr>
            <w:r>
              <w:rPr>
                <w:rFonts w:ascii="Times New Roman" w:hAnsi="Times New Roman"/>
                <w:b/>
                <w:color w:val="000000"/>
                <w:kern w:val="0"/>
              </w:rPr>
              <w:t>4</w:t>
            </w:r>
          </w:p>
        </w:tc>
        <w:tc>
          <w:tcPr>
            <w:tcW w:w="294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HRBF335</w:t>
            </w:r>
          </w:p>
        </w:tc>
        <w:tc>
          <w:tcPr>
            <w:tcW w:w="3482"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BF</w:t>
            </w:r>
          </w:p>
        </w:tc>
      </w:tr>
      <w:tr>
        <w:tblPrEx>
          <w:tblCellMar>
            <w:top w:w="0" w:type="dxa"/>
            <w:left w:w="108" w:type="dxa"/>
            <w:bottom w:w="0" w:type="dxa"/>
            <w:right w:w="108" w:type="dxa"/>
          </w:tblCellMar>
        </w:tblPrEx>
        <w:trPr>
          <w:trHeight w:val="270" w:hRule="atLeast"/>
          <w:jc w:val="center"/>
        </w:trPr>
        <w:tc>
          <w:tcPr>
            <w:tcW w:w="1859"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b/>
                <w:color w:val="000000"/>
                <w:kern w:val="0"/>
              </w:rPr>
            </w:pPr>
            <w:r>
              <w:rPr>
                <w:rFonts w:ascii="Times New Roman" w:hAnsi="Times New Roman"/>
                <w:b/>
                <w:color w:val="000000"/>
                <w:kern w:val="0"/>
              </w:rPr>
              <w:t>5</w:t>
            </w:r>
          </w:p>
        </w:tc>
        <w:tc>
          <w:tcPr>
            <w:tcW w:w="294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HRBF335E</w:t>
            </w:r>
          </w:p>
        </w:tc>
        <w:tc>
          <w:tcPr>
            <w:tcW w:w="3482"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BFE</w:t>
            </w:r>
          </w:p>
        </w:tc>
      </w:tr>
      <w:tr>
        <w:tblPrEx>
          <w:tblCellMar>
            <w:top w:w="0" w:type="dxa"/>
            <w:left w:w="108" w:type="dxa"/>
            <w:bottom w:w="0" w:type="dxa"/>
            <w:right w:w="108" w:type="dxa"/>
          </w:tblCellMar>
        </w:tblPrEx>
        <w:trPr>
          <w:trHeight w:val="270" w:hRule="atLeast"/>
          <w:jc w:val="center"/>
        </w:trPr>
        <w:tc>
          <w:tcPr>
            <w:tcW w:w="1859"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b/>
                <w:color w:val="000000"/>
                <w:kern w:val="0"/>
              </w:rPr>
            </w:pPr>
            <w:r>
              <w:rPr>
                <w:rFonts w:ascii="Times New Roman" w:hAnsi="Times New Roman"/>
                <w:b/>
                <w:color w:val="000000"/>
                <w:kern w:val="0"/>
              </w:rPr>
              <w:t>6</w:t>
            </w:r>
          </w:p>
        </w:tc>
        <w:tc>
          <w:tcPr>
            <w:tcW w:w="294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HRB400</w:t>
            </w:r>
          </w:p>
        </w:tc>
        <w:tc>
          <w:tcPr>
            <w:tcW w:w="3482"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C</w:t>
            </w:r>
          </w:p>
        </w:tc>
      </w:tr>
      <w:tr>
        <w:trPr>
          <w:trHeight w:val="270" w:hRule="atLeast"/>
          <w:jc w:val="center"/>
        </w:trPr>
        <w:tc>
          <w:tcPr>
            <w:tcW w:w="1859"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b/>
                <w:color w:val="000000"/>
                <w:kern w:val="0"/>
              </w:rPr>
            </w:pPr>
            <w:r>
              <w:rPr>
                <w:rFonts w:ascii="Times New Roman" w:hAnsi="Times New Roman"/>
                <w:b/>
                <w:color w:val="000000"/>
                <w:kern w:val="0"/>
              </w:rPr>
              <w:t>7</w:t>
            </w:r>
          </w:p>
        </w:tc>
        <w:tc>
          <w:tcPr>
            <w:tcW w:w="294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HRB400E</w:t>
            </w:r>
          </w:p>
        </w:tc>
        <w:tc>
          <w:tcPr>
            <w:tcW w:w="3482"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CE</w:t>
            </w:r>
          </w:p>
        </w:tc>
      </w:tr>
      <w:tr>
        <w:tblPrEx>
          <w:tblCellMar>
            <w:top w:w="0" w:type="dxa"/>
            <w:left w:w="108" w:type="dxa"/>
            <w:bottom w:w="0" w:type="dxa"/>
            <w:right w:w="108" w:type="dxa"/>
          </w:tblCellMar>
        </w:tblPrEx>
        <w:trPr>
          <w:trHeight w:val="270" w:hRule="atLeast"/>
          <w:jc w:val="center"/>
        </w:trPr>
        <w:tc>
          <w:tcPr>
            <w:tcW w:w="1859"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b/>
                <w:color w:val="000000"/>
                <w:kern w:val="0"/>
              </w:rPr>
            </w:pPr>
            <w:r>
              <w:rPr>
                <w:rFonts w:ascii="Times New Roman" w:hAnsi="Times New Roman"/>
                <w:b/>
                <w:color w:val="000000"/>
                <w:kern w:val="0"/>
              </w:rPr>
              <w:t>8</w:t>
            </w:r>
          </w:p>
        </w:tc>
        <w:tc>
          <w:tcPr>
            <w:tcW w:w="294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HRBF400</w:t>
            </w:r>
          </w:p>
        </w:tc>
        <w:tc>
          <w:tcPr>
            <w:tcW w:w="3482"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CF</w:t>
            </w:r>
          </w:p>
        </w:tc>
      </w:tr>
      <w:tr>
        <w:tblPrEx>
          <w:tblCellMar>
            <w:top w:w="0" w:type="dxa"/>
            <w:left w:w="108" w:type="dxa"/>
            <w:bottom w:w="0" w:type="dxa"/>
            <w:right w:w="108" w:type="dxa"/>
          </w:tblCellMar>
        </w:tblPrEx>
        <w:trPr>
          <w:trHeight w:val="270" w:hRule="atLeast"/>
          <w:jc w:val="center"/>
        </w:trPr>
        <w:tc>
          <w:tcPr>
            <w:tcW w:w="1859"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b/>
                <w:color w:val="000000"/>
                <w:kern w:val="0"/>
              </w:rPr>
            </w:pPr>
            <w:r>
              <w:rPr>
                <w:rFonts w:ascii="Times New Roman" w:hAnsi="Times New Roman"/>
                <w:b/>
                <w:color w:val="000000"/>
                <w:kern w:val="0"/>
              </w:rPr>
              <w:t>9</w:t>
            </w:r>
          </w:p>
        </w:tc>
        <w:tc>
          <w:tcPr>
            <w:tcW w:w="294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HRBF400E</w:t>
            </w:r>
          </w:p>
        </w:tc>
        <w:tc>
          <w:tcPr>
            <w:tcW w:w="3482"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CFE</w:t>
            </w:r>
          </w:p>
        </w:tc>
      </w:tr>
      <w:tr>
        <w:tblPrEx>
          <w:tblCellMar>
            <w:top w:w="0" w:type="dxa"/>
            <w:left w:w="108" w:type="dxa"/>
            <w:bottom w:w="0" w:type="dxa"/>
            <w:right w:w="108" w:type="dxa"/>
          </w:tblCellMar>
        </w:tblPrEx>
        <w:trPr>
          <w:trHeight w:val="270" w:hRule="atLeast"/>
          <w:jc w:val="center"/>
        </w:trPr>
        <w:tc>
          <w:tcPr>
            <w:tcW w:w="1859"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b/>
                <w:color w:val="000000"/>
                <w:kern w:val="0"/>
              </w:rPr>
            </w:pPr>
            <w:r>
              <w:rPr>
                <w:rFonts w:ascii="Times New Roman" w:hAnsi="Times New Roman"/>
                <w:b/>
                <w:color w:val="000000"/>
                <w:kern w:val="0"/>
              </w:rPr>
              <w:t>10</w:t>
            </w:r>
          </w:p>
        </w:tc>
        <w:tc>
          <w:tcPr>
            <w:tcW w:w="294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RRB400</w:t>
            </w:r>
          </w:p>
        </w:tc>
        <w:tc>
          <w:tcPr>
            <w:tcW w:w="3482"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D</w:t>
            </w:r>
          </w:p>
        </w:tc>
      </w:tr>
      <w:tr>
        <w:trPr>
          <w:trHeight w:val="270" w:hRule="atLeast"/>
          <w:jc w:val="center"/>
        </w:trPr>
        <w:tc>
          <w:tcPr>
            <w:tcW w:w="1859"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b/>
                <w:color w:val="000000"/>
                <w:kern w:val="0"/>
              </w:rPr>
            </w:pPr>
            <w:r>
              <w:rPr>
                <w:rFonts w:ascii="Times New Roman" w:hAnsi="Times New Roman"/>
                <w:b/>
                <w:color w:val="000000"/>
                <w:kern w:val="0"/>
              </w:rPr>
              <w:t>11</w:t>
            </w:r>
          </w:p>
        </w:tc>
        <w:tc>
          <w:tcPr>
            <w:tcW w:w="294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HRB500</w:t>
            </w:r>
          </w:p>
        </w:tc>
        <w:tc>
          <w:tcPr>
            <w:tcW w:w="3482"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E</w:t>
            </w:r>
          </w:p>
        </w:tc>
      </w:tr>
      <w:tr>
        <w:tblPrEx>
          <w:tblCellMar>
            <w:top w:w="0" w:type="dxa"/>
            <w:left w:w="108" w:type="dxa"/>
            <w:bottom w:w="0" w:type="dxa"/>
            <w:right w:w="108" w:type="dxa"/>
          </w:tblCellMar>
        </w:tblPrEx>
        <w:trPr>
          <w:trHeight w:val="270" w:hRule="atLeast"/>
          <w:jc w:val="center"/>
        </w:trPr>
        <w:tc>
          <w:tcPr>
            <w:tcW w:w="1859"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b/>
                <w:color w:val="000000"/>
                <w:kern w:val="0"/>
              </w:rPr>
            </w:pPr>
            <w:r>
              <w:rPr>
                <w:rFonts w:ascii="Times New Roman" w:hAnsi="Times New Roman"/>
                <w:b/>
                <w:color w:val="000000"/>
                <w:kern w:val="0"/>
              </w:rPr>
              <w:t>12</w:t>
            </w:r>
          </w:p>
        </w:tc>
        <w:tc>
          <w:tcPr>
            <w:tcW w:w="294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HRB500E</w:t>
            </w:r>
          </w:p>
        </w:tc>
        <w:tc>
          <w:tcPr>
            <w:tcW w:w="3482"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EE</w:t>
            </w:r>
          </w:p>
        </w:tc>
      </w:tr>
      <w:tr>
        <w:tblPrEx>
          <w:tblCellMar>
            <w:top w:w="0" w:type="dxa"/>
            <w:left w:w="108" w:type="dxa"/>
            <w:bottom w:w="0" w:type="dxa"/>
            <w:right w:w="108" w:type="dxa"/>
          </w:tblCellMar>
        </w:tblPrEx>
        <w:trPr>
          <w:trHeight w:val="270" w:hRule="atLeast"/>
          <w:jc w:val="center"/>
        </w:trPr>
        <w:tc>
          <w:tcPr>
            <w:tcW w:w="1859"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b/>
                <w:color w:val="000000"/>
                <w:kern w:val="0"/>
              </w:rPr>
            </w:pPr>
            <w:r>
              <w:rPr>
                <w:rFonts w:ascii="Times New Roman" w:hAnsi="Times New Roman"/>
                <w:b/>
                <w:color w:val="000000"/>
                <w:kern w:val="0"/>
              </w:rPr>
              <w:t>13</w:t>
            </w:r>
          </w:p>
        </w:tc>
        <w:tc>
          <w:tcPr>
            <w:tcW w:w="294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HRBF500</w:t>
            </w:r>
          </w:p>
        </w:tc>
        <w:tc>
          <w:tcPr>
            <w:tcW w:w="3482"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EF</w:t>
            </w:r>
          </w:p>
        </w:tc>
      </w:tr>
      <w:tr>
        <w:tblPrEx>
          <w:tblCellMar>
            <w:top w:w="0" w:type="dxa"/>
            <w:left w:w="108" w:type="dxa"/>
            <w:bottom w:w="0" w:type="dxa"/>
            <w:right w:w="108" w:type="dxa"/>
          </w:tblCellMar>
        </w:tblPrEx>
        <w:trPr>
          <w:trHeight w:val="270" w:hRule="atLeast"/>
          <w:jc w:val="center"/>
        </w:trPr>
        <w:tc>
          <w:tcPr>
            <w:tcW w:w="1859"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b/>
                <w:color w:val="000000"/>
                <w:kern w:val="0"/>
              </w:rPr>
            </w:pPr>
            <w:r>
              <w:rPr>
                <w:rFonts w:ascii="Times New Roman" w:hAnsi="Times New Roman"/>
                <w:b/>
                <w:color w:val="000000"/>
                <w:kern w:val="0"/>
              </w:rPr>
              <w:t>14</w:t>
            </w:r>
          </w:p>
        </w:tc>
        <w:tc>
          <w:tcPr>
            <w:tcW w:w="294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HRBF500E</w:t>
            </w:r>
          </w:p>
        </w:tc>
        <w:tc>
          <w:tcPr>
            <w:tcW w:w="3482"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EFE</w:t>
            </w:r>
          </w:p>
        </w:tc>
      </w:tr>
      <w:tr>
        <w:trPr>
          <w:trHeight w:val="270" w:hRule="atLeast"/>
          <w:jc w:val="center"/>
        </w:trPr>
        <w:tc>
          <w:tcPr>
            <w:tcW w:w="185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color w:val="000000"/>
                <w:kern w:val="0"/>
                <w:sz w:val="21"/>
                <w:szCs w:val="21"/>
                <w:lang w:val="en-US" w:eastAsia="zh-CN" w:bidi="ar-SA"/>
              </w:rPr>
            </w:pPr>
            <w:r>
              <w:rPr>
                <w:rFonts w:ascii="Times New Roman" w:hAnsi="Times New Roman"/>
                <w:b/>
                <w:color w:val="000000"/>
                <w:kern w:val="0"/>
              </w:rPr>
              <w:t>15</w:t>
            </w:r>
          </w:p>
        </w:tc>
        <w:tc>
          <w:tcPr>
            <w:tcW w:w="2946" w:type="dxa"/>
            <w:tcBorders>
              <w:top w:val="nil"/>
              <w:left w:val="nil"/>
              <w:bottom w:val="single" w:color="auto" w:sz="4" w:space="0"/>
              <w:right w:val="single" w:color="auto" w:sz="4" w:space="0"/>
            </w:tcBorders>
            <w:vAlign w:val="center"/>
          </w:tcPr>
          <w:p>
            <w:pPr>
              <w:widowControl/>
              <w:jc w:val="left"/>
              <w:rPr>
                <w:rFonts w:hint="eastAsia" w:ascii="宋体" w:hAnsi="宋体" w:cs="宋体"/>
                <w:color w:val="000000"/>
                <w:kern w:val="0"/>
              </w:rPr>
            </w:pPr>
            <w:r>
              <w:rPr>
                <w:rFonts w:hint="eastAsia" w:ascii="宋体" w:hAnsi="宋体" w:cs="宋体"/>
                <w:color w:val="000000"/>
                <w:kern w:val="0"/>
              </w:rPr>
              <w:t>CRB600H</w:t>
            </w:r>
          </w:p>
        </w:tc>
        <w:tc>
          <w:tcPr>
            <w:tcW w:w="3482"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lang w:val="en-US" w:eastAsia="zh-CN"/>
              </w:rPr>
            </w:pPr>
            <w:r>
              <w:rPr>
                <w:rFonts w:hint="eastAsia" w:ascii="宋体" w:hAnsi="宋体" w:cs="宋体"/>
                <w:color w:val="000000"/>
                <w:kern w:val="0"/>
                <w:lang w:val="en-US" w:eastAsia="zh-CN"/>
              </w:rPr>
              <w:t>F</w:t>
            </w:r>
          </w:p>
        </w:tc>
      </w:tr>
      <w:tr>
        <w:tblPrEx>
          <w:tblCellMar>
            <w:top w:w="0" w:type="dxa"/>
            <w:left w:w="108" w:type="dxa"/>
            <w:bottom w:w="0" w:type="dxa"/>
            <w:right w:w="108" w:type="dxa"/>
          </w:tblCellMar>
        </w:tblPrEx>
        <w:trPr>
          <w:trHeight w:val="270" w:hRule="atLeast"/>
          <w:jc w:val="center"/>
        </w:trPr>
        <w:tc>
          <w:tcPr>
            <w:tcW w:w="185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color w:val="000000"/>
                <w:kern w:val="0"/>
                <w:sz w:val="21"/>
                <w:szCs w:val="21"/>
                <w:lang w:val="en-US" w:eastAsia="zh-CN" w:bidi="ar-SA"/>
              </w:rPr>
            </w:pPr>
            <w:r>
              <w:rPr>
                <w:rFonts w:ascii="Times New Roman" w:hAnsi="Times New Roman"/>
                <w:b/>
                <w:color w:val="000000"/>
                <w:kern w:val="0"/>
              </w:rPr>
              <w:t>16</w:t>
            </w:r>
          </w:p>
        </w:tc>
        <w:tc>
          <w:tcPr>
            <w:tcW w:w="2946" w:type="dxa"/>
            <w:tcBorders>
              <w:top w:val="nil"/>
              <w:left w:val="nil"/>
              <w:bottom w:val="single" w:color="auto" w:sz="4" w:space="0"/>
              <w:right w:val="single" w:color="auto" w:sz="4" w:space="0"/>
            </w:tcBorders>
            <w:vAlign w:val="center"/>
          </w:tcPr>
          <w:p>
            <w:pPr>
              <w:widowControl/>
              <w:jc w:val="left"/>
              <w:rPr>
                <w:rFonts w:hint="eastAsia" w:ascii="宋体" w:hAnsi="宋体" w:cs="宋体"/>
                <w:color w:val="000000"/>
                <w:kern w:val="0"/>
              </w:rPr>
            </w:pPr>
            <w:r>
              <w:rPr>
                <w:rFonts w:hint="eastAsia" w:ascii="宋体" w:hAnsi="宋体" w:cs="宋体"/>
                <w:color w:val="000000"/>
                <w:kern w:val="0"/>
              </w:rPr>
              <w:t>HRBF600</w:t>
            </w:r>
          </w:p>
        </w:tc>
        <w:tc>
          <w:tcPr>
            <w:tcW w:w="3482" w:type="dxa"/>
            <w:tcBorders>
              <w:top w:val="nil"/>
              <w:left w:val="nil"/>
              <w:bottom w:val="single" w:color="auto" w:sz="4" w:space="0"/>
              <w:right w:val="single" w:color="auto" w:sz="4" w:space="0"/>
            </w:tcBorders>
            <w:vAlign w:val="center"/>
          </w:tcPr>
          <w:p>
            <w:pPr>
              <w:widowControl/>
              <w:jc w:val="left"/>
              <w:rPr>
                <w:rFonts w:hint="default" w:ascii="宋体" w:hAnsi="宋体" w:eastAsia="宋体" w:cs="宋体"/>
                <w:color w:val="000000"/>
                <w:kern w:val="0"/>
                <w:lang w:val="en-US" w:eastAsia="zh-CN"/>
              </w:rPr>
            </w:pPr>
            <w:r>
              <w:rPr>
                <w:rFonts w:hint="eastAsia" w:ascii="宋体" w:hAnsi="宋体" w:cs="宋体"/>
                <w:color w:val="000000"/>
                <w:kern w:val="0"/>
                <w:lang w:val="en-US" w:eastAsia="zh-CN"/>
              </w:rPr>
              <w:t>FE</w:t>
            </w:r>
          </w:p>
        </w:tc>
      </w:tr>
      <w:tr>
        <w:tblPrEx>
          <w:tblCellMar>
            <w:top w:w="0" w:type="dxa"/>
            <w:left w:w="108" w:type="dxa"/>
            <w:bottom w:w="0" w:type="dxa"/>
            <w:right w:w="108" w:type="dxa"/>
          </w:tblCellMar>
        </w:tblPrEx>
        <w:trPr>
          <w:trHeight w:val="270" w:hRule="atLeast"/>
          <w:jc w:val="center"/>
        </w:trPr>
        <w:tc>
          <w:tcPr>
            <w:tcW w:w="1859" w:type="dxa"/>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b/>
                <w:color w:val="000000"/>
                <w:kern w:val="0"/>
                <w:lang w:val="en-US" w:eastAsia="zh-CN"/>
              </w:rPr>
            </w:pPr>
            <w:r>
              <w:rPr>
                <w:rFonts w:hint="eastAsia" w:ascii="Times New Roman" w:hAnsi="Times New Roman"/>
                <w:b/>
                <w:color w:val="000000"/>
                <w:kern w:val="0"/>
                <w:lang w:val="en-US" w:eastAsia="zh-CN"/>
              </w:rPr>
              <w:t>17</w:t>
            </w:r>
          </w:p>
        </w:tc>
        <w:tc>
          <w:tcPr>
            <w:tcW w:w="294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冷轧带肋</w:t>
            </w:r>
          </w:p>
        </w:tc>
        <w:tc>
          <w:tcPr>
            <w:tcW w:w="3482"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L</w:t>
            </w:r>
          </w:p>
        </w:tc>
      </w:tr>
      <w:tr>
        <w:tblPrEx>
          <w:tblCellMar>
            <w:top w:w="0" w:type="dxa"/>
            <w:left w:w="108" w:type="dxa"/>
            <w:bottom w:w="0" w:type="dxa"/>
            <w:right w:w="108" w:type="dxa"/>
          </w:tblCellMar>
        </w:tblPrEx>
        <w:trPr>
          <w:trHeight w:val="270" w:hRule="atLeast"/>
          <w:jc w:val="center"/>
        </w:trPr>
        <w:tc>
          <w:tcPr>
            <w:tcW w:w="1859" w:type="dxa"/>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b/>
                <w:color w:val="000000"/>
                <w:kern w:val="0"/>
                <w:lang w:val="en-US" w:eastAsia="zh-CN"/>
              </w:rPr>
            </w:pPr>
            <w:r>
              <w:rPr>
                <w:rFonts w:hint="eastAsia" w:ascii="Times New Roman" w:hAnsi="Times New Roman"/>
                <w:b/>
                <w:color w:val="000000"/>
                <w:kern w:val="0"/>
                <w:lang w:val="en-US" w:eastAsia="zh-CN"/>
              </w:rPr>
              <w:t>18</w:t>
            </w:r>
          </w:p>
        </w:tc>
        <w:tc>
          <w:tcPr>
            <w:tcW w:w="294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冷轧扭</w:t>
            </w:r>
          </w:p>
        </w:tc>
        <w:tc>
          <w:tcPr>
            <w:tcW w:w="3482"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N</w:t>
            </w:r>
          </w:p>
        </w:tc>
      </w:tr>
    </w:tbl>
    <w:p>
      <w:pPr>
        <w:spacing w:before="156" w:beforeLines="50" w:after="156" w:afterLines="50"/>
        <w:rPr>
          <w:color w:val="000000"/>
        </w:rPr>
      </w:pPr>
      <w:r>
        <w:rPr>
          <w:rFonts w:ascii="Times New Roman" w:hAnsi="Times New Roman"/>
          <w:b/>
        </w:rPr>
        <w:t xml:space="preserve">B.0.4  </w:t>
      </w:r>
      <w:r>
        <w:rPr>
          <w:rFonts w:hint="eastAsia"/>
          <w:color w:val="000000"/>
        </w:rPr>
        <w:t>附加钢筋详细描述应符合表</w:t>
      </w:r>
      <w:r>
        <w:rPr>
          <w:rFonts w:ascii="Times New Roman" w:hAnsi="Times New Roman"/>
          <w:color w:val="000000"/>
        </w:rPr>
        <w:t>B.0.4</w:t>
      </w:r>
      <w:r>
        <w:rPr>
          <w:rFonts w:hint="eastAsia"/>
          <w:color w:val="000000"/>
        </w:rPr>
        <w:t>的规定。</w:t>
      </w:r>
    </w:p>
    <w:p>
      <w:pPr>
        <w:spacing w:before="156" w:beforeLines="50" w:after="156" w:afterLines="50"/>
        <w:jc w:val="center"/>
        <w:rPr>
          <w:rFonts w:ascii="黑体" w:hAnsi="黑体" w:eastAsia="黑体"/>
          <w:color w:val="000000"/>
          <w:sz w:val="28"/>
          <w:szCs w:val="28"/>
        </w:rPr>
      </w:pPr>
      <w:bookmarkStart w:id="476" w:name="_Toc486192235"/>
      <w:bookmarkStart w:id="477" w:name="_Toc486193514"/>
      <w:bookmarkStart w:id="478" w:name="_Toc495879747"/>
      <w:r>
        <w:rPr>
          <w:rFonts w:hint="eastAsia" w:ascii="黑体" w:hAnsi="黑体" w:eastAsia="黑体"/>
          <w:color w:val="000000"/>
        </w:rPr>
        <w:t>表</w:t>
      </w:r>
      <w:r>
        <w:rPr>
          <w:rFonts w:ascii="黑体" w:hAnsi="黑体" w:eastAsia="黑体"/>
        </w:rPr>
        <w:t>B.0</w:t>
      </w:r>
      <w:r>
        <w:rPr>
          <w:rFonts w:hint="eastAsia" w:ascii="黑体" w:hAnsi="黑体" w:eastAsia="黑体"/>
        </w:rPr>
        <w:t>.</w:t>
      </w:r>
      <w:r>
        <w:rPr>
          <w:rFonts w:ascii="黑体" w:hAnsi="黑体" w:eastAsia="黑体"/>
        </w:rPr>
        <w:t xml:space="preserve">4  </w:t>
      </w:r>
      <w:r>
        <w:rPr>
          <w:rFonts w:hint="eastAsia" w:ascii="黑体" w:hAnsi="黑体" w:eastAsia="黑体"/>
        </w:rPr>
        <w:t>钢 筋 格 式</w:t>
      </w:r>
      <w:bookmarkEnd w:id="476"/>
      <w:bookmarkEnd w:id="477"/>
      <w:bookmarkEnd w:id="478"/>
    </w:p>
    <w:tbl>
      <w:tblPr>
        <w:tblStyle w:val="38"/>
        <w:tblW w:w="8379" w:type="dxa"/>
        <w:tblInd w:w="93" w:type="dxa"/>
        <w:tblLayout w:type="fixed"/>
        <w:tblCellMar>
          <w:top w:w="0" w:type="dxa"/>
          <w:left w:w="108" w:type="dxa"/>
          <w:bottom w:w="0" w:type="dxa"/>
          <w:right w:w="108" w:type="dxa"/>
        </w:tblCellMar>
      </w:tblPr>
      <w:tblGrid>
        <w:gridCol w:w="866"/>
        <w:gridCol w:w="1559"/>
        <w:gridCol w:w="1276"/>
        <w:gridCol w:w="1417"/>
        <w:gridCol w:w="3261"/>
      </w:tblGrid>
      <w:tr>
        <w:tblPrEx>
          <w:tblCellMar>
            <w:top w:w="0" w:type="dxa"/>
            <w:left w:w="108" w:type="dxa"/>
            <w:bottom w:w="0" w:type="dxa"/>
            <w:right w:w="108" w:type="dxa"/>
          </w:tblCellMar>
        </w:tblPrEx>
        <w:trPr>
          <w:trHeight w:val="345" w:hRule="atLeast"/>
        </w:trPr>
        <w:tc>
          <w:tcPr>
            <w:tcW w:w="866"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jc w:val="center"/>
              <w:rPr>
                <w:rFonts w:ascii="宋体" w:hAnsi="宋体" w:cs="宋体"/>
                <w:b/>
                <w:color w:val="000000"/>
                <w:kern w:val="0"/>
              </w:rPr>
            </w:pPr>
            <w:r>
              <w:rPr>
                <w:rFonts w:hint="eastAsia" w:ascii="宋体" w:hAnsi="宋体" w:cs="宋体"/>
                <w:b/>
                <w:color w:val="000000"/>
                <w:kern w:val="0"/>
              </w:rPr>
              <w:t>构件</w:t>
            </w:r>
          </w:p>
          <w:p>
            <w:pPr>
              <w:widowControl/>
              <w:jc w:val="center"/>
              <w:rPr>
                <w:rFonts w:ascii="宋体" w:hAnsi="宋体" w:cs="宋体"/>
                <w:b/>
                <w:color w:val="000000"/>
                <w:kern w:val="0"/>
              </w:rPr>
            </w:pPr>
            <w:r>
              <w:rPr>
                <w:rFonts w:hint="eastAsia" w:ascii="宋体" w:hAnsi="宋体" w:cs="宋体"/>
                <w:b/>
                <w:color w:val="000000"/>
                <w:kern w:val="0"/>
              </w:rPr>
              <w:t>类型</w:t>
            </w:r>
          </w:p>
        </w:tc>
        <w:tc>
          <w:tcPr>
            <w:tcW w:w="1559" w:type="dxa"/>
            <w:tcBorders>
              <w:top w:val="single" w:color="auto" w:sz="4" w:space="0"/>
              <w:left w:val="nil"/>
              <w:bottom w:val="single" w:color="auto" w:sz="4" w:space="0"/>
              <w:right w:val="single" w:color="auto" w:sz="4" w:space="0"/>
            </w:tcBorders>
            <w:shd w:val="clear" w:color="auto" w:fill="D9D9D9"/>
            <w:vAlign w:val="center"/>
          </w:tcPr>
          <w:p>
            <w:pPr>
              <w:widowControl/>
              <w:jc w:val="center"/>
              <w:rPr>
                <w:rFonts w:ascii="宋体" w:hAnsi="宋体" w:cs="宋体"/>
                <w:b/>
                <w:color w:val="000000"/>
                <w:kern w:val="0"/>
              </w:rPr>
            </w:pPr>
            <w:r>
              <w:rPr>
                <w:rFonts w:hint="eastAsia" w:ascii="宋体" w:hAnsi="宋体" w:cs="宋体"/>
                <w:b/>
                <w:color w:val="000000"/>
                <w:kern w:val="0"/>
              </w:rPr>
              <w:t>名称</w:t>
            </w:r>
          </w:p>
        </w:tc>
        <w:tc>
          <w:tcPr>
            <w:tcW w:w="1276" w:type="dxa"/>
            <w:tcBorders>
              <w:top w:val="single" w:color="auto" w:sz="4" w:space="0"/>
              <w:left w:val="nil"/>
              <w:bottom w:val="single" w:color="auto" w:sz="4" w:space="0"/>
              <w:right w:val="single" w:color="auto" w:sz="4" w:space="0"/>
            </w:tcBorders>
            <w:shd w:val="clear" w:color="auto" w:fill="D9D9D9"/>
            <w:vAlign w:val="center"/>
          </w:tcPr>
          <w:p>
            <w:pPr>
              <w:widowControl/>
              <w:jc w:val="center"/>
              <w:rPr>
                <w:rFonts w:ascii="宋体" w:hAnsi="宋体" w:cs="宋体"/>
                <w:b/>
                <w:color w:val="000000"/>
                <w:kern w:val="0"/>
              </w:rPr>
            </w:pPr>
            <w:r>
              <w:rPr>
                <w:rFonts w:hint="eastAsia" w:ascii="宋体" w:hAnsi="宋体" w:cs="宋体"/>
                <w:b/>
                <w:color w:val="000000"/>
                <w:kern w:val="0"/>
              </w:rPr>
              <w:t>中文解释</w:t>
            </w:r>
          </w:p>
        </w:tc>
        <w:tc>
          <w:tcPr>
            <w:tcW w:w="1417" w:type="dxa"/>
            <w:tcBorders>
              <w:top w:val="single" w:color="auto" w:sz="4" w:space="0"/>
              <w:left w:val="nil"/>
              <w:bottom w:val="single" w:color="auto" w:sz="4" w:space="0"/>
              <w:right w:val="single" w:color="auto" w:sz="4" w:space="0"/>
            </w:tcBorders>
            <w:shd w:val="clear" w:color="auto" w:fill="D9D9D9"/>
            <w:vAlign w:val="center"/>
          </w:tcPr>
          <w:p>
            <w:pPr>
              <w:widowControl/>
              <w:jc w:val="center"/>
              <w:rPr>
                <w:rFonts w:ascii="宋体" w:hAnsi="宋体" w:cs="宋体"/>
                <w:b/>
                <w:color w:val="000000"/>
                <w:kern w:val="0"/>
              </w:rPr>
            </w:pPr>
            <w:r>
              <w:rPr>
                <w:rFonts w:hint="eastAsia" w:ascii="宋体" w:hAnsi="宋体" w:cs="宋体"/>
                <w:b/>
                <w:color w:val="000000"/>
                <w:kern w:val="0"/>
              </w:rPr>
              <w:t>格式</w:t>
            </w:r>
          </w:p>
        </w:tc>
        <w:tc>
          <w:tcPr>
            <w:tcW w:w="3261" w:type="dxa"/>
            <w:tcBorders>
              <w:top w:val="single" w:color="auto" w:sz="4" w:space="0"/>
              <w:left w:val="nil"/>
              <w:bottom w:val="single" w:color="auto" w:sz="4" w:space="0"/>
              <w:right w:val="single" w:color="auto" w:sz="4" w:space="0"/>
            </w:tcBorders>
            <w:shd w:val="clear" w:color="auto" w:fill="D9D9D9"/>
            <w:vAlign w:val="center"/>
          </w:tcPr>
          <w:p>
            <w:pPr>
              <w:widowControl/>
              <w:jc w:val="center"/>
              <w:rPr>
                <w:rFonts w:ascii="宋体" w:hAnsi="宋体" w:cs="宋体"/>
                <w:b/>
                <w:color w:val="000000"/>
                <w:kern w:val="0"/>
              </w:rPr>
            </w:pPr>
            <w:r>
              <w:rPr>
                <w:rFonts w:hint="eastAsia" w:ascii="宋体" w:hAnsi="宋体" w:cs="宋体"/>
                <w:b/>
                <w:color w:val="000000"/>
                <w:kern w:val="0"/>
              </w:rPr>
              <w:t>格式说明</w:t>
            </w:r>
          </w:p>
        </w:tc>
      </w:tr>
      <w:tr>
        <w:tblPrEx>
          <w:tblCellMar>
            <w:top w:w="0" w:type="dxa"/>
            <w:left w:w="108" w:type="dxa"/>
            <w:bottom w:w="0" w:type="dxa"/>
            <w:right w:w="108" w:type="dxa"/>
          </w:tblCellMar>
        </w:tblPrEx>
        <w:trPr>
          <w:trHeight w:val="585" w:hRule="atLeast"/>
        </w:trPr>
        <w:tc>
          <w:tcPr>
            <w:tcW w:w="866"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柱、构造柱</w:t>
            </w:r>
          </w:p>
        </w:tc>
        <w:tc>
          <w:tcPr>
            <w:tcW w:w="155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NodeHoopBar</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节点区箍筋</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fldChar w:fldCharType="begin"/>
            </w:r>
            <w:r>
              <w:instrText xml:space="preserve"> HYPERLINK "mailto:C12@100(4*4)" </w:instrText>
            </w:r>
            <w:r>
              <w:fldChar w:fldCharType="separate"/>
            </w:r>
            <w:r>
              <w:rPr>
                <w:rFonts w:hint="eastAsia" w:ascii="宋体" w:hAnsi="宋体" w:cs="宋体"/>
                <w:color w:val="000000"/>
                <w:kern w:val="0"/>
              </w:rPr>
              <w:t>C12@100(4×4)</w:t>
            </w:r>
            <w:r>
              <w:rPr>
                <w:rFonts w:hint="eastAsia" w:ascii="宋体" w:hAnsi="宋体" w:cs="宋体"/>
                <w:color w:val="000000"/>
                <w:kern w:val="0"/>
              </w:rPr>
              <w:fldChar w:fldCharType="end"/>
            </w:r>
          </w:p>
        </w:tc>
        <w:tc>
          <w:tcPr>
            <w:tcW w:w="3261"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三级钢，直径12</w:t>
            </w:r>
            <w:r>
              <w:rPr>
                <w:rFonts w:ascii="宋体" w:hAnsi="宋体" w:cs="宋体"/>
                <w:color w:val="000000"/>
                <w:kern w:val="0"/>
              </w:rPr>
              <w:t>mm</w:t>
            </w:r>
            <w:r>
              <w:rPr>
                <w:rFonts w:hint="eastAsia" w:ascii="宋体" w:hAnsi="宋体" w:cs="宋体"/>
                <w:color w:val="000000"/>
                <w:kern w:val="0"/>
              </w:rPr>
              <w:t>，间距100</w:t>
            </w:r>
            <w:r>
              <w:rPr>
                <w:rFonts w:ascii="宋体" w:hAnsi="宋体" w:cs="宋体"/>
                <w:color w:val="000000"/>
                <w:kern w:val="0"/>
              </w:rPr>
              <w:t>mm</w:t>
            </w:r>
            <w:r>
              <w:rPr>
                <w:rFonts w:hint="eastAsia" w:ascii="宋体" w:hAnsi="宋体" w:cs="宋体"/>
                <w:color w:val="000000"/>
                <w:kern w:val="0"/>
              </w:rPr>
              <w:t>，箍筋肢数为4×4</w:t>
            </w:r>
          </w:p>
        </w:tc>
      </w:tr>
      <w:tr>
        <w:tblPrEx>
          <w:tblCellMar>
            <w:top w:w="0" w:type="dxa"/>
            <w:left w:w="108" w:type="dxa"/>
            <w:bottom w:w="0" w:type="dxa"/>
            <w:right w:w="108" w:type="dxa"/>
          </w:tblCellMar>
        </w:tblPrEx>
        <w:trPr>
          <w:trHeight w:val="390" w:hRule="atLeast"/>
        </w:trPr>
        <w:tc>
          <w:tcPr>
            <w:tcW w:w="86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155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BarInfo</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柱截面编辑纵筋</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4C22</w:t>
            </w:r>
          </w:p>
        </w:tc>
        <w:tc>
          <w:tcPr>
            <w:tcW w:w="3261"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4根三级钢，直径为22</w:t>
            </w:r>
            <w:r>
              <w:rPr>
                <w:rFonts w:ascii="宋体" w:hAnsi="宋体" w:cs="宋体"/>
                <w:color w:val="000000"/>
                <w:kern w:val="0"/>
              </w:rPr>
              <w:t>mm</w:t>
            </w:r>
          </w:p>
        </w:tc>
      </w:tr>
      <w:tr>
        <w:tblPrEx>
          <w:tblCellMar>
            <w:top w:w="0" w:type="dxa"/>
            <w:left w:w="108" w:type="dxa"/>
            <w:bottom w:w="0" w:type="dxa"/>
            <w:right w:w="108" w:type="dxa"/>
          </w:tblCellMar>
        </w:tblPrEx>
        <w:trPr>
          <w:trHeight w:val="585" w:hRule="atLeast"/>
        </w:trPr>
        <w:tc>
          <w:tcPr>
            <w:tcW w:w="86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155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BarInfo</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柱截面编辑箍筋</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fldChar w:fldCharType="begin"/>
            </w:r>
            <w:r>
              <w:instrText xml:space="preserve"> HYPERLINK "mailto:C12@100/200" </w:instrText>
            </w:r>
            <w:r>
              <w:fldChar w:fldCharType="separate"/>
            </w:r>
            <w:r>
              <w:rPr>
                <w:rFonts w:hint="eastAsia" w:ascii="宋体" w:hAnsi="宋体" w:cs="宋体"/>
                <w:color w:val="000000"/>
                <w:kern w:val="0"/>
              </w:rPr>
              <w:t>C12@100/200</w:t>
            </w:r>
            <w:r>
              <w:rPr>
                <w:rFonts w:hint="eastAsia" w:ascii="宋体" w:hAnsi="宋体" w:cs="宋体"/>
                <w:color w:val="000000"/>
                <w:kern w:val="0"/>
              </w:rPr>
              <w:fldChar w:fldCharType="end"/>
            </w:r>
          </w:p>
        </w:tc>
        <w:tc>
          <w:tcPr>
            <w:tcW w:w="3261"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三级钢，直径12</w:t>
            </w:r>
            <w:r>
              <w:rPr>
                <w:rFonts w:ascii="宋体" w:hAnsi="宋体" w:cs="宋体"/>
                <w:color w:val="000000"/>
                <w:kern w:val="0"/>
              </w:rPr>
              <w:t>mm</w:t>
            </w:r>
            <w:r>
              <w:rPr>
                <w:rFonts w:hint="eastAsia" w:ascii="宋体" w:hAnsi="宋体" w:cs="宋体"/>
                <w:color w:val="000000"/>
                <w:kern w:val="0"/>
              </w:rPr>
              <w:t>，加密区间距100</w:t>
            </w:r>
            <w:r>
              <w:rPr>
                <w:rFonts w:ascii="宋体" w:hAnsi="宋体" w:cs="宋体"/>
                <w:color w:val="000000"/>
                <w:kern w:val="0"/>
              </w:rPr>
              <w:t>mm</w:t>
            </w:r>
            <w:r>
              <w:rPr>
                <w:rFonts w:hint="eastAsia" w:ascii="宋体" w:hAnsi="宋体" w:cs="宋体"/>
                <w:color w:val="000000"/>
                <w:kern w:val="0"/>
              </w:rPr>
              <w:t>，非加密区间距为200</w:t>
            </w:r>
            <w:r>
              <w:rPr>
                <w:rFonts w:ascii="宋体" w:hAnsi="宋体" w:cs="宋体"/>
                <w:color w:val="000000"/>
                <w:kern w:val="0"/>
              </w:rPr>
              <w:t>mm</w:t>
            </w:r>
            <w:r>
              <w:rPr>
                <w:rFonts w:hint="eastAsia" w:ascii="宋体" w:hAnsi="宋体" w:cs="宋体"/>
                <w:color w:val="000000"/>
                <w:kern w:val="0"/>
              </w:rPr>
              <w:t>；至少输入一个间距数值</w:t>
            </w:r>
          </w:p>
        </w:tc>
      </w:tr>
      <w:tr>
        <w:tblPrEx>
          <w:tblCellMar>
            <w:top w:w="0" w:type="dxa"/>
            <w:left w:w="108" w:type="dxa"/>
            <w:bottom w:w="0" w:type="dxa"/>
            <w:right w:w="108" w:type="dxa"/>
          </w:tblCellMar>
        </w:tblPrEx>
        <w:trPr>
          <w:trHeight w:val="480" w:hRule="atLeast"/>
        </w:trPr>
        <w:tc>
          <w:tcPr>
            <w:tcW w:w="866"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梁、连梁、基础梁</w:t>
            </w:r>
          </w:p>
        </w:tc>
        <w:tc>
          <w:tcPr>
            <w:tcW w:w="155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HoopBar</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箍筋</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fldChar w:fldCharType="begin"/>
            </w:r>
            <w:r>
              <w:instrText xml:space="preserve"> HYPERLINK "mailto:C10@100/200(4)" </w:instrText>
            </w:r>
            <w:r>
              <w:fldChar w:fldCharType="separate"/>
            </w:r>
            <w:r>
              <w:rPr>
                <w:rFonts w:hint="eastAsia" w:ascii="宋体" w:hAnsi="宋体" w:cs="宋体"/>
                <w:color w:val="000000"/>
                <w:kern w:val="0"/>
              </w:rPr>
              <w:t>C10@100/200(4)</w:t>
            </w:r>
            <w:r>
              <w:rPr>
                <w:rFonts w:hint="eastAsia" w:ascii="宋体" w:hAnsi="宋体" w:cs="宋体"/>
                <w:color w:val="000000"/>
                <w:kern w:val="0"/>
              </w:rPr>
              <w:fldChar w:fldCharType="end"/>
            </w:r>
          </w:p>
        </w:tc>
        <w:tc>
          <w:tcPr>
            <w:tcW w:w="3261"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三级钢，直径10</w:t>
            </w:r>
            <w:r>
              <w:rPr>
                <w:rFonts w:ascii="宋体" w:hAnsi="宋体" w:cs="宋体"/>
                <w:color w:val="000000"/>
                <w:kern w:val="0"/>
              </w:rPr>
              <w:t>mm</w:t>
            </w:r>
            <w:r>
              <w:rPr>
                <w:rFonts w:hint="eastAsia" w:ascii="宋体" w:hAnsi="宋体" w:cs="宋体"/>
                <w:color w:val="000000"/>
                <w:kern w:val="0"/>
              </w:rPr>
              <w:t>，加密间距100</w:t>
            </w:r>
            <w:r>
              <w:rPr>
                <w:rFonts w:ascii="宋体" w:hAnsi="宋体" w:cs="宋体"/>
                <w:color w:val="000000"/>
                <w:kern w:val="0"/>
              </w:rPr>
              <w:t>mm</w:t>
            </w:r>
            <w:r>
              <w:rPr>
                <w:rFonts w:hint="eastAsia" w:ascii="宋体" w:hAnsi="宋体" w:cs="宋体"/>
                <w:color w:val="000000"/>
                <w:kern w:val="0"/>
              </w:rPr>
              <w:t>，非加密间距200</w:t>
            </w:r>
            <w:r>
              <w:rPr>
                <w:rFonts w:ascii="宋体" w:hAnsi="宋体" w:cs="宋体"/>
                <w:color w:val="000000"/>
                <w:kern w:val="0"/>
              </w:rPr>
              <w:t>mm</w:t>
            </w:r>
            <w:r>
              <w:rPr>
                <w:rFonts w:hint="eastAsia" w:ascii="宋体" w:hAnsi="宋体" w:cs="宋体"/>
                <w:color w:val="000000"/>
                <w:kern w:val="0"/>
              </w:rPr>
              <w:t>，箍筋肢数为4；至少输入一个间距数值</w:t>
            </w:r>
          </w:p>
        </w:tc>
      </w:tr>
      <w:tr>
        <w:tblPrEx>
          <w:tblCellMar>
            <w:top w:w="0" w:type="dxa"/>
            <w:left w:w="108" w:type="dxa"/>
            <w:bottom w:w="0" w:type="dxa"/>
            <w:right w:w="108" w:type="dxa"/>
          </w:tblCellMar>
        </w:tblPrEx>
        <w:trPr>
          <w:trHeight w:val="480" w:hRule="atLeast"/>
        </w:trPr>
        <w:tc>
          <w:tcPr>
            <w:tcW w:w="86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155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TopThroughBa</w:t>
            </w:r>
            <w:r>
              <w:rPr>
                <w:rFonts w:ascii="宋体" w:hAnsi="宋体" w:cs="宋体"/>
                <w:color w:val="000000"/>
                <w:kern w:val="0"/>
              </w:rPr>
              <w:t>-</w:t>
            </w:r>
            <w:r>
              <w:rPr>
                <w:rFonts w:hint="eastAsia" w:ascii="宋体" w:hAnsi="宋体" w:cs="宋体"/>
                <w:color w:val="000000"/>
                <w:kern w:val="0"/>
              </w:rPr>
              <w:t>r</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上部通长筋</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2C25+(2C12)</w:t>
            </w:r>
          </w:p>
        </w:tc>
        <w:tc>
          <w:tcPr>
            <w:tcW w:w="3261"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通长筋为2根三级钢筋，直径25</w:t>
            </w:r>
            <w:r>
              <w:rPr>
                <w:rFonts w:ascii="宋体" w:hAnsi="宋体" w:cs="宋体"/>
                <w:color w:val="000000"/>
                <w:kern w:val="0"/>
              </w:rPr>
              <w:t>mm</w:t>
            </w:r>
            <w:r>
              <w:rPr>
                <w:rFonts w:hint="eastAsia" w:ascii="宋体" w:hAnsi="宋体" w:cs="宋体"/>
                <w:color w:val="000000"/>
                <w:kern w:val="0"/>
              </w:rPr>
              <w:t>；括号内为架立筋，2根三级钢直径为12</w:t>
            </w:r>
            <w:r>
              <w:rPr>
                <w:rFonts w:ascii="宋体" w:hAnsi="宋体" w:cs="宋体"/>
                <w:color w:val="000000"/>
                <w:kern w:val="0"/>
              </w:rPr>
              <w:t>mm</w:t>
            </w:r>
            <w:r>
              <w:rPr>
                <w:rFonts w:hint="eastAsia" w:ascii="宋体" w:hAnsi="宋体" w:cs="宋体"/>
                <w:color w:val="000000"/>
                <w:kern w:val="0"/>
              </w:rPr>
              <w:t>；无架立筋时可不输入</w:t>
            </w:r>
          </w:p>
        </w:tc>
      </w:tr>
      <w:tr>
        <w:tblPrEx>
          <w:tblCellMar>
            <w:top w:w="0" w:type="dxa"/>
            <w:left w:w="108" w:type="dxa"/>
            <w:bottom w:w="0" w:type="dxa"/>
            <w:right w:w="108" w:type="dxa"/>
          </w:tblCellMar>
        </w:tblPrEx>
        <w:trPr>
          <w:trHeight w:val="720" w:hRule="atLeast"/>
        </w:trPr>
        <w:tc>
          <w:tcPr>
            <w:tcW w:w="86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155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BottomThroug</w:t>
            </w:r>
            <w:r>
              <w:rPr>
                <w:rFonts w:ascii="宋体" w:hAnsi="宋体" w:cs="宋体"/>
                <w:color w:val="000000"/>
                <w:kern w:val="0"/>
              </w:rPr>
              <w:t>-</w:t>
            </w:r>
            <w:r>
              <w:rPr>
                <w:rFonts w:hint="eastAsia" w:ascii="宋体" w:hAnsi="宋体" w:cs="宋体"/>
                <w:color w:val="000000"/>
                <w:kern w:val="0"/>
              </w:rPr>
              <w:t>hBar</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下部通长筋</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4C25</w:t>
            </w:r>
          </w:p>
          <w:p>
            <w:pPr>
              <w:widowControl/>
              <w:jc w:val="left"/>
              <w:rPr>
                <w:rFonts w:ascii="宋体" w:hAnsi="宋体" w:cs="宋体"/>
                <w:color w:val="000000"/>
                <w:kern w:val="0"/>
              </w:rPr>
            </w:pPr>
            <w:r>
              <w:rPr>
                <w:rFonts w:hint="eastAsia" w:ascii="宋体" w:hAnsi="宋体" w:cs="宋体"/>
                <w:color w:val="000000"/>
                <w:kern w:val="0"/>
              </w:rPr>
              <w:t>6C25 2/4</w:t>
            </w:r>
          </w:p>
          <w:p>
            <w:pPr>
              <w:widowControl/>
              <w:jc w:val="left"/>
              <w:rPr>
                <w:rFonts w:ascii="宋体" w:hAnsi="宋体" w:cs="宋体"/>
                <w:color w:val="000000"/>
                <w:kern w:val="0"/>
              </w:rPr>
            </w:pPr>
            <w:r>
              <w:rPr>
                <w:rFonts w:hint="eastAsia" w:ascii="宋体" w:hAnsi="宋体" w:cs="宋体"/>
                <w:color w:val="000000"/>
                <w:kern w:val="0"/>
              </w:rPr>
              <w:t>2C22/4C25</w:t>
            </w:r>
          </w:p>
        </w:tc>
        <w:tc>
          <w:tcPr>
            <w:tcW w:w="3261"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4根三级钢，直径为25</w:t>
            </w:r>
            <w:r>
              <w:rPr>
                <w:rFonts w:ascii="宋体" w:hAnsi="宋体" w:cs="宋体"/>
                <w:color w:val="000000"/>
                <w:kern w:val="0"/>
              </w:rPr>
              <w:t>mm</w:t>
            </w:r>
            <w:r>
              <w:rPr>
                <w:rFonts w:hint="eastAsia" w:ascii="宋体" w:hAnsi="宋体" w:cs="宋体"/>
                <w:color w:val="000000"/>
                <w:kern w:val="0"/>
              </w:rPr>
              <w:t>；不同排时用“/”隔开</w:t>
            </w:r>
          </w:p>
        </w:tc>
      </w:tr>
      <w:tr>
        <w:tblPrEx>
          <w:tblCellMar>
            <w:top w:w="0" w:type="dxa"/>
            <w:left w:w="108" w:type="dxa"/>
            <w:bottom w:w="0" w:type="dxa"/>
            <w:right w:w="108" w:type="dxa"/>
          </w:tblCellMar>
        </w:tblPrEx>
        <w:trPr>
          <w:trHeight w:val="480" w:hRule="atLeast"/>
        </w:trPr>
        <w:tc>
          <w:tcPr>
            <w:tcW w:w="86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155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SideBar</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侧面钢筋</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1.G4C12</w:t>
            </w:r>
          </w:p>
          <w:p>
            <w:pPr>
              <w:widowControl/>
              <w:jc w:val="left"/>
              <w:rPr>
                <w:rFonts w:ascii="宋体" w:hAnsi="宋体" w:cs="宋体"/>
                <w:color w:val="000000"/>
                <w:kern w:val="0"/>
              </w:rPr>
            </w:pPr>
            <w:r>
              <w:rPr>
                <w:rFonts w:hint="eastAsia" w:ascii="宋体" w:hAnsi="宋体" w:cs="宋体"/>
                <w:color w:val="000000"/>
                <w:kern w:val="0"/>
              </w:rPr>
              <w:t>2.N4C18</w:t>
            </w:r>
          </w:p>
        </w:tc>
        <w:tc>
          <w:tcPr>
            <w:tcW w:w="3261"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G打头为侧面构造筋；N打头为侧面受扭筋</w:t>
            </w:r>
          </w:p>
        </w:tc>
      </w:tr>
      <w:tr>
        <w:tblPrEx>
          <w:tblCellMar>
            <w:top w:w="0" w:type="dxa"/>
            <w:left w:w="108" w:type="dxa"/>
            <w:bottom w:w="0" w:type="dxa"/>
            <w:right w:w="108" w:type="dxa"/>
          </w:tblCellMar>
        </w:tblPrEx>
        <w:trPr>
          <w:trHeight w:val="480" w:hRule="atLeast"/>
        </w:trPr>
        <w:tc>
          <w:tcPr>
            <w:tcW w:w="86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155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TieBar</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拉筋</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A6</w:t>
            </w:r>
          </w:p>
        </w:tc>
        <w:tc>
          <w:tcPr>
            <w:tcW w:w="3261"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一级钢筋直径为6</w:t>
            </w:r>
            <w:r>
              <w:rPr>
                <w:rFonts w:ascii="宋体" w:hAnsi="宋体" w:cs="宋体"/>
                <w:color w:val="000000"/>
                <w:kern w:val="0"/>
              </w:rPr>
              <w:t>mm</w:t>
            </w:r>
            <w:r>
              <w:rPr>
                <w:rFonts w:hint="eastAsia" w:ascii="宋体" w:hAnsi="宋体" w:cs="宋体"/>
                <w:color w:val="000000"/>
                <w:kern w:val="0"/>
              </w:rPr>
              <w:t>；可以为空，为空时根据平法规则自动生成</w:t>
            </w:r>
          </w:p>
        </w:tc>
      </w:tr>
      <w:tr>
        <w:tblPrEx>
          <w:tblCellMar>
            <w:top w:w="0" w:type="dxa"/>
            <w:left w:w="108" w:type="dxa"/>
            <w:bottom w:w="0" w:type="dxa"/>
            <w:right w:w="108" w:type="dxa"/>
          </w:tblCellMar>
        </w:tblPrEx>
        <w:trPr>
          <w:trHeight w:val="960" w:hRule="atLeast"/>
        </w:trPr>
        <w:tc>
          <w:tcPr>
            <w:tcW w:w="86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1559" w:type="dxa"/>
            <w:tcBorders>
              <w:top w:val="nil"/>
              <w:left w:val="nil"/>
              <w:bottom w:val="nil"/>
              <w:right w:val="nil"/>
            </w:tcBorders>
            <w:vAlign w:val="center"/>
          </w:tcPr>
          <w:p>
            <w:pPr>
              <w:widowControl/>
              <w:jc w:val="left"/>
              <w:rPr>
                <w:rFonts w:ascii="宋体" w:hAnsi="宋体" w:cs="宋体"/>
                <w:color w:val="000000"/>
                <w:kern w:val="0"/>
              </w:rPr>
            </w:pPr>
            <w:r>
              <w:rPr>
                <w:rFonts w:hint="eastAsia" w:ascii="宋体" w:hAnsi="宋体" w:cs="宋体"/>
                <w:color w:val="000000"/>
                <w:kern w:val="0"/>
              </w:rPr>
              <w:t>LeftPileBar</w:t>
            </w:r>
          </w:p>
        </w:tc>
        <w:tc>
          <w:tcPr>
            <w:tcW w:w="1276" w:type="dxa"/>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左支座筋</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6C25 4/2</w:t>
            </w:r>
          </w:p>
          <w:p>
            <w:pPr>
              <w:widowControl/>
              <w:jc w:val="left"/>
              <w:rPr>
                <w:rFonts w:ascii="宋体" w:hAnsi="宋体" w:cs="宋体"/>
                <w:color w:val="000000"/>
                <w:kern w:val="0"/>
              </w:rPr>
            </w:pPr>
            <w:r>
              <w:rPr>
                <w:rFonts w:hint="eastAsia" w:ascii="宋体" w:hAnsi="宋体" w:cs="宋体"/>
                <w:color w:val="000000"/>
                <w:kern w:val="0"/>
              </w:rPr>
              <w:t>4C25/2C22</w:t>
            </w:r>
          </w:p>
        </w:tc>
        <w:tc>
          <w:tcPr>
            <w:tcW w:w="3261"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6根三级钢，直径为25</w:t>
            </w:r>
            <w:r>
              <w:rPr>
                <w:rFonts w:ascii="宋体" w:hAnsi="宋体" w:cs="宋体"/>
                <w:color w:val="000000"/>
                <w:kern w:val="0"/>
              </w:rPr>
              <w:t>mm</w:t>
            </w:r>
            <w:r>
              <w:rPr>
                <w:rFonts w:hint="eastAsia" w:ascii="宋体" w:hAnsi="宋体" w:cs="宋体"/>
                <w:color w:val="000000"/>
                <w:kern w:val="0"/>
              </w:rPr>
              <w:t>；其中第一排为4根，第二排为2根；当为一排时可不输入排数信息，不同排用“/”隔开；各排规格不同时，可以在各排分别输入数量级别直径</w:t>
            </w:r>
          </w:p>
        </w:tc>
      </w:tr>
      <w:tr>
        <w:tblPrEx>
          <w:tblCellMar>
            <w:top w:w="0" w:type="dxa"/>
            <w:left w:w="108" w:type="dxa"/>
            <w:bottom w:w="0" w:type="dxa"/>
            <w:right w:w="108" w:type="dxa"/>
          </w:tblCellMar>
        </w:tblPrEx>
        <w:trPr>
          <w:trHeight w:val="720" w:hRule="atLeast"/>
        </w:trPr>
        <w:tc>
          <w:tcPr>
            <w:tcW w:w="86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1559"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SpanBar</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跨中筋</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2C25+(2C12)6C25 4/2</w:t>
            </w:r>
          </w:p>
        </w:tc>
        <w:tc>
          <w:tcPr>
            <w:tcW w:w="3261"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跨中筋为2根三级钢筋，直径25</w:t>
            </w:r>
            <w:r>
              <w:rPr>
                <w:rFonts w:ascii="宋体" w:hAnsi="宋体" w:cs="宋体"/>
                <w:color w:val="000000"/>
                <w:kern w:val="0"/>
              </w:rPr>
              <w:t>mm</w:t>
            </w:r>
            <w:r>
              <w:rPr>
                <w:rFonts w:hint="eastAsia" w:ascii="宋体" w:hAnsi="宋体" w:cs="宋体"/>
                <w:color w:val="000000"/>
                <w:kern w:val="0"/>
              </w:rPr>
              <w:t>；括号内为架立筋，2根三级钢直径为12；无架立筋时可不输入；不同排时使用“/”隔开</w:t>
            </w:r>
          </w:p>
        </w:tc>
      </w:tr>
      <w:tr>
        <w:tblPrEx>
          <w:tblCellMar>
            <w:top w:w="0" w:type="dxa"/>
            <w:left w:w="108" w:type="dxa"/>
            <w:bottom w:w="0" w:type="dxa"/>
            <w:right w:w="108" w:type="dxa"/>
          </w:tblCellMar>
        </w:tblPrEx>
        <w:trPr>
          <w:trHeight w:val="960" w:hRule="atLeast"/>
        </w:trPr>
        <w:tc>
          <w:tcPr>
            <w:tcW w:w="86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155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RightPileBar</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右支座筋</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6C25 4/2</w:t>
            </w:r>
          </w:p>
          <w:p>
            <w:pPr>
              <w:widowControl/>
              <w:jc w:val="left"/>
              <w:rPr>
                <w:rFonts w:ascii="宋体" w:hAnsi="宋体" w:cs="宋体"/>
                <w:color w:val="000000"/>
                <w:kern w:val="0"/>
              </w:rPr>
            </w:pPr>
            <w:r>
              <w:rPr>
                <w:rFonts w:hint="eastAsia" w:ascii="宋体" w:hAnsi="宋体" w:cs="宋体"/>
                <w:color w:val="000000"/>
                <w:kern w:val="0"/>
              </w:rPr>
              <w:t>4C25/2C22</w:t>
            </w:r>
          </w:p>
        </w:tc>
        <w:tc>
          <w:tcPr>
            <w:tcW w:w="3261"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6根三级钢，直径为25</w:t>
            </w:r>
            <w:r>
              <w:rPr>
                <w:rFonts w:ascii="宋体" w:hAnsi="宋体" w:cs="宋体"/>
                <w:color w:val="000000"/>
                <w:kern w:val="0"/>
              </w:rPr>
              <w:t>mm</w:t>
            </w:r>
            <w:r>
              <w:rPr>
                <w:rFonts w:hint="eastAsia" w:ascii="宋体" w:hAnsi="宋体" w:cs="宋体"/>
                <w:color w:val="000000"/>
                <w:kern w:val="0"/>
              </w:rPr>
              <w:t>；其中第一排为4根，第二排为2根；当为一排时可不输入排数信息，不同排用“/”隔开；各排规格不同时，可以在各排分别输入数量级别直径</w:t>
            </w:r>
          </w:p>
        </w:tc>
      </w:tr>
      <w:tr>
        <w:tblPrEx>
          <w:tblCellMar>
            <w:top w:w="0" w:type="dxa"/>
            <w:left w:w="108" w:type="dxa"/>
            <w:bottom w:w="0" w:type="dxa"/>
            <w:right w:w="108" w:type="dxa"/>
          </w:tblCellMar>
        </w:tblPrEx>
        <w:trPr>
          <w:trHeight w:val="960" w:hRule="atLeast"/>
        </w:trPr>
        <w:tc>
          <w:tcPr>
            <w:tcW w:w="86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155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BottomBar</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下部钢筋</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4C25</w:t>
            </w:r>
          </w:p>
          <w:p>
            <w:pPr>
              <w:widowControl/>
              <w:jc w:val="left"/>
              <w:rPr>
                <w:rFonts w:ascii="宋体" w:hAnsi="宋体" w:cs="宋体"/>
                <w:color w:val="000000"/>
                <w:kern w:val="0"/>
              </w:rPr>
            </w:pPr>
            <w:r>
              <w:rPr>
                <w:rFonts w:hint="eastAsia" w:ascii="宋体" w:hAnsi="宋体" w:cs="宋体"/>
                <w:color w:val="000000"/>
                <w:kern w:val="0"/>
              </w:rPr>
              <w:t>6C25 2/4</w:t>
            </w:r>
          </w:p>
          <w:p>
            <w:pPr>
              <w:widowControl/>
              <w:jc w:val="left"/>
              <w:rPr>
                <w:rFonts w:ascii="宋体" w:hAnsi="宋体" w:cs="宋体"/>
                <w:color w:val="000000"/>
                <w:kern w:val="0"/>
              </w:rPr>
            </w:pPr>
            <w:r>
              <w:rPr>
                <w:rFonts w:hint="eastAsia" w:ascii="宋体" w:hAnsi="宋体" w:cs="宋体"/>
                <w:color w:val="000000"/>
                <w:kern w:val="0"/>
              </w:rPr>
              <w:t>2C22/4C25</w:t>
            </w:r>
          </w:p>
          <w:p>
            <w:pPr>
              <w:widowControl/>
              <w:jc w:val="left"/>
              <w:rPr>
                <w:rFonts w:ascii="宋体" w:hAnsi="宋体" w:cs="宋体"/>
                <w:color w:val="000000"/>
                <w:kern w:val="0"/>
              </w:rPr>
            </w:pPr>
            <w:r>
              <w:rPr>
                <w:rFonts w:hint="eastAsia" w:ascii="宋体" w:hAnsi="宋体" w:cs="宋体"/>
                <w:color w:val="000000"/>
                <w:kern w:val="0"/>
              </w:rPr>
              <w:t>6C25 (-2)/4</w:t>
            </w:r>
          </w:p>
        </w:tc>
        <w:tc>
          <w:tcPr>
            <w:tcW w:w="3261"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4根三级钢，直径为25</w:t>
            </w:r>
            <w:r>
              <w:rPr>
                <w:rFonts w:ascii="宋体" w:hAnsi="宋体" w:cs="宋体"/>
                <w:color w:val="000000"/>
                <w:kern w:val="0"/>
              </w:rPr>
              <w:t>mm</w:t>
            </w:r>
            <w:r>
              <w:rPr>
                <w:rFonts w:hint="eastAsia" w:ascii="宋体" w:hAnsi="宋体" w:cs="宋体"/>
                <w:color w:val="000000"/>
                <w:kern w:val="0"/>
              </w:rPr>
              <w:t>；不同排时用“/”隔开；数量前输入“-”时表示该钢筋不伸入支座</w:t>
            </w:r>
          </w:p>
        </w:tc>
      </w:tr>
      <w:tr>
        <w:tblPrEx>
          <w:tblCellMar>
            <w:top w:w="0" w:type="dxa"/>
            <w:left w:w="108" w:type="dxa"/>
            <w:bottom w:w="0" w:type="dxa"/>
            <w:right w:w="108" w:type="dxa"/>
          </w:tblCellMar>
        </w:tblPrEx>
        <w:trPr>
          <w:trHeight w:val="255" w:hRule="atLeast"/>
        </w:trPr>
        <w:tc>
          <w:tcPr>
            <w:tcW w:w="86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1559" w:type="dxa"/>
            <w:tcBorders>
              <w:top w:val="nil"/>
              <w:left w:val="nil"/>
              <w:bottom w:val="nil"/>
              <w:right w:val="nil"/>
            </w:tcBorders>
            <w:vAlign w:val="center"/>
          </w:tcPr>
          <w:p>
            <w:pPr>
              <w:widowControl/>
              <w:jc w:val="left"/>
              <w:rPr>
                <w:rFonts w:ascii="宋体" w:hAnsi="宋体" w:cs="宋体"/>
                <w:color w:val="000000"/>
                <w:kern w:val="0"/>
              </w:rPr>
            </w:pPr>
            <w:r>
              <w:rPr>
                <w:rFonts w:hint="eastAsia" w:ascii="宋体" w:hAnsi="宋体" w:cs="宋体"/>
                <w:color w:val="000000"/>
                <w:kern w:val="0"/>
              </w:rPr>
              <w:t>BarInfo</w:t>
            </w:r>
          </w:p>
        </w:tc>
        <w:tc>
          <w:tcPr>
            <w:tcW w:w="1276" w:type="dxa"/>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吊筋</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2C18</w:t>
            </w:r>
          </w:p>
        </w:tc>
        <w:tc>
          <w:tcPr>
            <w:tcW w:w="3261"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2根三级钢筋直径18</w:t>
            </w:r>
            <w:r>
              <w:rPr>
                <w:rFonts w:ascii="宋体" w:hAnsi="宋体" w:cs="宋体"/>
                <w:color w:val="000000"/>
                <w:kern w:val="0"/>
              </w:rPr>
              <w:t>mm</w:t>
            </w:r>
          </w:p>
        </w:tc>
      </w:tr>
      <w:tr>
        <w:tblPrEx>
          <w:tblCellMar>
            <w:top w:w="0" w:type="dxa"/>
            <w:left w:w="108" w:type="dxa"/>
            <w:bottom w:w="0" w:type="dxa"/>
            <w:right w:w="108" w:type="dxa"/>
          </w:tblCellMar>
        </w:tblPrEx>
        <w:trPr>
          <w:trHeight w:val="480" w:hRule="atLeast"/>
        </w:trPr>
        <w:tc>
          <w:tcPr>
            <w:tcW w:w="86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1559"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AddBar</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附加箍筋</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6</w:t>
            </w:r>
          </w:p>
          <w:p>
            <w:pPr>
              <w:widowControl/>
              <w:jc w:val="left"/>
              <w:rPr>
                <w:rFonts w:ascii="宋体" w:hAnsi="宋体" w:cs="宋体"/>
                <w:color w:val="000000"/>
                <w:kern w:val="0"/>
              </w:rPr>
            </w:pPr>
            <w:r>
              <w:rPr>
                <w:rFonts w:hint="eastAsia" w:ascii="宋体" w:hAnsi="宋体" w:cs="宋体"/>
                <w:color w:val="000000"/>
                <w:kern w:val="0"/>
              </w:rPr>
              <w:t>6C10</w:t>
            </w:r>
          </w:p>
        </w:tc>
        <w:tc>
          <w:tcPr>
            <w:tcW w:w="3261"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6根；6根三级钢筋直径为10</w:t>
            </w:r>
            <w:r>
              <w:rPr>
                <w:rFonts w:ascii="宋体" w:hAnsi="宋体" w:cs="宋体"/>
                <w:color w:val="000000"/>
                <w:kern w:val="0"/>
              </w:rPr>
              <w:t>mm</w:t>
            </w:r>
          </w:p>
        </w:tc>
      </w:tr>
      <w:tr>
        <w:tblPrEx>
          <w:tblCellMar>
            <w:top w:w="0" w:type="dxa"/>
            <w:left w:w="108" w:type="dxa"/>
            <w:bottom w:w="0" w:type="dxa"/>
            <w:right w:w="108" w:type="dxa"/>
          </w:tblCellMar>
        </w:tblPrEx>
        <w:trPr>
          <w:trHeight w:val="240" w:hRule="atLeast"/>
        </w:trPr>
        <w:tc>
          <w:tcPr>
            <w:tcW w:w="86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155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EmbedBracing</w:t>
            </w:r>
            <w:r>
              <w:rPr>
                <w:rFonts w:ascii="宋体" w:hAnsi="宋体" w:cs="宋体"/>
                <w:color w:val="000000"/>
                <w:kern w:val="0"/>
              </w:rPr>
              <w:t>-</w:t>
            </w:r>
            <w:r>
              <w:rPr>
                <w:rFonts w:hint="eastAsia" w:ascii="宋体" w:hAnsi="宋体" w:cs="宋体"/>
                <w:color w:val="000000"/>
                <w:kern w:val="0"/>
              </w:rPr>
              <w:t>Bar</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暗撑纵筋</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4C16</w:t>
            </w:r>
          </w:p>
        </w:tc>
        <w:tc>
          <w:tcPr>
            <w:tcW w:w="3261"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4根三级钢筋直径为16</w:t>
            </w:r>
            <w:r>
              <w:rPr>
                <w:rFonts w:ascii="宋体" w:hAnsi="宋体" w:cs="宋体"/>
                <w:color w:val="000000"/>
                <w:kern w:val="0"/>
              </w:rPr>
              <w:t>mm</w:t>
            </w:r>
          </w:p>
        </w:tc>
      </w:tr>
      <w:tr>
        <w:tblPrEx>
          <w:tblCellMar>
            <w:top w:w="0" w:type="dxa"/>
            <w:left w:w="108" w:type="dxa"/>
            <w:bottom w:w="0" w:type="dxa"/>
            <w:right w:w="108" w:type="dxa"/>
          </w:tblCellMar>
        </w:tblPrEx>
        <w:trPr>
          <w:trHeight w:val="240" w:hRule="atLeast"/>
        </w:trPr>
        <w:tc>
          <w:tcPr>
            <w:tcW w:w="86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155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EmbedBracingHoopBar</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暗撑箍筋</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fldChar w:fldCharType="begin"/>
            </w:r>
            <w:r>
              <w:instrText xml:space="preserve"> HYPERLINK "mailto:C10@150" </w:instrText>
            </w:r>
            <w:r>
              <w:fldChar w:fldCharType="separate"/>
            </w:r>
            <w:r>
              <w:rPr>
                <w:rFonts w:hint="eastAsia" w:ascii="宋体" w:hAnsi="宋体" w:cs="宋体"/>
                <w:color w:val="000000"/>
                <w:kern w:val="0"/>
              </w:rPr>
              <w:t>C10@150</w:t>
            </w:r>
            <w:r>
              <w:rPr>
                <w:rFonts w:hint="eastAsia" w:ascii="宋体" w:hAnsi="宋体" w:cs="宋体"/>
                <w:color w:val="000000"/>
                <w:kern w:val="0"/>
              </w:rPr>
              <w:fldChar w:fldCharType="end"/>
            </w:r>
          </w:p>
        </w:tc>
        <w:tc>
          <w:tcPr>
            <w:tcW w:w="3261"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三级钢筋直径为10</w:t>
            </w:r>
            <w:r>
              <w:rPr>
                <w:rFonts w:ascii="宋体" w:hAnsi="宋体" w:cs="宋体"/>
                <w:color w:val="000000"/>
                <w:kern w:val="0"/>
              </w:rPr>
              <w:t>mm</w:t>
            </w:r>
            <w:r>
              <w:rPr>
                <w:rFonts w:hint="eastAsia" w:ascii="宋体" w:hAnsi="宋体" w:cs="宋体"/>
                <w:color w:val="000000"/>
                <w:kern w:val="0"/>
              </w:rPr>
              <w:t>，间距为150</w:t>
            </w:r>
            <w:r>
              <w:rPr>
                <w:rFonts w:ascii="宋体" w:hAnsi="宋体" w:cs="宋体"/>
                <w:color w:val="000000"/>
                <w:kern w:val="0"/>
              </w:rPr>
              <w:t>mm</w:t>
            </w:r>
          </w:p>
        </w:tc>
      </w:tr>
      <w:tr>
        <w:tblPrEx>
          <w:tblCellMar>
            <w:top w:w="0" w:type="dxa"/>
            <w:left w:w="108" w:type="dxa"/>
            <w:bottom w:w="0" w:type="dxa"/>
            <w:right w:w="108" w:type="dxa"/>
          </w:tblCellMar>
        </w:tblPrEx>
        <w:trPr>
          <w:trHeight w:val="240" w:hRule="atLeast"/>
        </w:trPr>
        <w:tc>
          <w:tcPr>
            <w:tcW w:w="866"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暗梁、圈梁、过梁</w:t>
            </w:r>
          </w:p>
        </w:tc>
        <w:tc>
          <w:tcPr>
            <w:tcW w:w="155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HoriBar</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全部纵筋</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4C12</w:t>
            </w:r>
          </w:p>
        </w:tc>
        <w:tc>
          <w:tcPr>
            <w:tcW w:w="3261"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4根三级钢直径为12</w:t>
            </w:r>
            <w:r>
              <w:rPr>
                <w:rFonts w:ascii="宋体" w:hAnsi="宋体" w:cs="宋体"/>
                <w:color w:val="000000"/>
                <w:kern w:val="0"/>
              </w:rPr>
              <w:t>mm</w:t>
            </w:r>
          </w:p>
        </w:tc>
      </w:tr>
      <w:tr>
        <w:tblPrEx>
          <w:tblCellMar>
            <w:top w:w="0" w:type="dxa"/>
            <w:left w:w="108" w:type="dxa"/>
            <w:bottom w:w="0" w:type="dxa"/>
            <w:right w:w="108" w:type="dxa"/>
          </w:tblCellMar>
        </w:tblPrEx>
        <w:trPr>
          <w:trHeight w:val="240" w:hRule="atLeast"/>
        </w:trPr>
        <w:tc>
          <w:tcPr>
            <w:tcW w:w="86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155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TopHoriBar</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上部钢筋</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2C12</w:t>
            </w:r>
          </w:p>
        </w:tc>
        <w:tc>
          <w:tcPr>
            <w:tcW w:w="3261"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2根三级钢直径为12</w:t>
            </w:r>
            <w:r>
              <w:rPr>
                <w:rFonts w:ascii="宋体" w:hAnsi="宋体" w:cs="宋体"/>
                <w:color w:val="000000"/>
                <w:kern w:val="0"/>
              </w:rPr>
              <w:t>mm</w:t>
            </w:r>
          </w:p>
        </w:tc>
      </w:tr>
      <w:tr>
        <w:tblPrEx>
          <w:tblCellMar>
            <w:top w:w="0" w:type="dxa"/>
            <w:left w:w="108" w:type="dxa"/>
            <w:bottom w:w="0" w:type="dxa"/>
            <w:right w:w="108" w:type="dxa"/>
          </w:tblCellMar>
        </w:tblPrEx>
        <w:trPr>
          <w:trHeight w:val="240" w:hRule="atLeast"/>
        </w:trPr>
        <w:tc>
          <w:tcPr>
            <w:tcW w:w="86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155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BottomHoriBa</w:t>
            </w:r>
            <w:r>
              <w:rPr>
                <w:rFonts w:ascii="宋体" w:hAnsi="宋体" w:cs="宋体"/>
                <w:color w:val="000000"/>
                <w:kern w:val="0"/>
              </w:rPr>
              <w:t>-</w:t>
            </w:r>
            <w:r>
              <w:rPr>
                <w:rFonts w:hint="eastAsia" w:ascii="宋体" w:hAnsi="宋体" w:cs="宋体"/>
                <w:color w:val="000000"/>
                <w:kern w:val="0"/>
              </w:rPr>
              <w:t>r</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下部钢筋</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2C12</w:t>
            </w:r>
          </w:p>
        </w:tc>
        <w:tc>
          <w:tcPr>
            <w:tcW w:w="3261"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2根三级钢直径为12</w:t>
            </w:r>
            <w:r>
              <w:rPr>
                <w:rFonts w:ascii="宋体" w:hAnsi="宋体" w:cs="宋体"/>
                <w:color w:val="000000"/>
                <w:kern w:val="0"/>
              </w:rPr>
              <w:t>mm</w:t>
            </w:r>
          </w:p>
        </w:tc>
      </w:tr>
      <w:tr>
        <w:tblPrEx>
          <w:tblCellMar>
            <w:top w:w="0" w:type="dxa"/>
            <w:left w:w="108" w:type="dxa"/>
            <w:bottom w:w="0" w:type="dxa"/>
            <w:right w:w="108" w:type="dxa"/>
          </w:tblCellMar>
        </w:tblPrEx>
        <w:trPr>
          <w:trHeight w:val="240" w:hRule="atLeast"/>
        </w:trPr>
        <w:tc>
          <w:tcPr>
            <w:tcW w:w="86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155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HoopBar</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箍筋</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fldChar w:fldCharType="begin"/>
            </w:r>
            <w:r>
              <w:instrText xml:space="preserve"> HYPERLINK "mailto:C8@200" </w:instrText>
            </w:r>
            <w:r>
              <w:fldChar w:fldCharType="separate"/>
            </w:r>
            <w:r>
              <w:rPr>
                <w:rFonts w:hint="eastAsia" w:ascii="宋体" w:hAnsi="宋体" w:cs="宋体"/>
                <w:color w:val="000000"/>
                <w:kern w:val="0"/>
              </w:rPr>
              <w:t>C8@200</w:t>
            </w:r>
            <w:r>
              <w:rPr>
                <w:rFonts w:hint="eastAsia" w:ascii="宋体" w:hAnsi="宋体" w:cs="宋体"/>
                <w:color w:val="000000"/>
                <w:kern w:val="0"/>
              </w:rPr>
              <w:fldChar w:fldCharType="end"/>
            </w:r>
          </w:p>
        </w:tc>
        <w:tc>
          <w:tcPr>
            <w:tcW w:w="3261"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三级钢筋直径为8</w:t>
            </w:r>
            <w:r>
              <w:rPr>
                <w:rFonts w:ascii="宋体" w:hAnsi="宋体" w:cs="宋体"/>
                <w:color w:val="000000"/>
                <w:kern w:val="0"/>
              </w:rPr>
              <w:t>mm</w:t>
            </w:r>
            <w:r>
              <w:rPr>
                <w:rFonts w:hint="eastAsia" w:ascii="宋体" w:hAnsi="宋体" w:cs="宋体"/>
                <w:color w:val="000000"/>
                <w:kern w:val="0"/>
              </w:rPr>
              <w:t>，间距200</w:t>
            </w:r>
            <w:r>
              <w:rPr>
                <w:rFonts w:ascii="宋体" w:hAnsi="宋体" w:cs="宋体"/>
                <w:color w:val="000000"/>
                <w:kern w:val="0"/>
              </w:rPr>
              <w:t>mm</w:t>
            </w:r>
          </w:p>
        </w:tc>
      </w:tr>
      <w:tr>
        <w:tblPrEx>
          <w:tblCellMar>
            <w:top w:w="0" w:type="dxa"/>
            <w:left w:w="108" w:type="dxa"/>
            <w:bottom w:w="0" w:type="dxa"/>
            <w:right w:w="108" w:type="dxa"/>
          </w:tblCellMar>
        </w:tblPrEx>
        <w:trPr>
          <w:trHeight w:val="480" w:hRule="atLeast"/>
        </w:trPr>
        <w:tc>
          <w:tcPr>
            <w:tcW w:w="866"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剪力墙、栏板</w:t>
            </w:r>
          </w:p>
        </w:tc>
        <w:tc>
          <w:tcPr>
            <w:tcW w:w="155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HoriDistribu</w:t>
            </w:r>
            <w:r>
              <w:rPr>
                <w:rFonts w:ascii="宋体" w:hAnsi="宋体" w:cs="宋体"/>
                <w:color w:val="000000"/>
                <w:kern w:val="0"/>
              </w:rPr>
              <w:t>-</w:t>
            </w:r>
            <w:r>
              <w:rPr>
                <w:rFonts w:hint="eastAsia" w:ascii="宋体" w:hAnsi="宋体" w:cs="宋体"/>
                <w:color w:val="000000"/>
                <w:kern w:val="0"/>
              </w:rPr>
              <w:t>tionBar</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水平分布筋</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(2)C12@200</w:t>
            </w:r>
          </w:p>
        </w:tc>
        <w:tc>
          <w:tcPr>
            <w:tcW w:w="3261"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括号内为排数，三级钢筋12</w:t>
            </w:r>
            <w:r>
              <w:rPr>
                <w:rFonts w:ascii="宋体" w:hAnsi="宋体" w:cs="宋体"/>
                <w:color w:val="000000"/>
                <w:kern w:val="0"/>
              </w:rPr>
              <w:t>mm,</w:t>
            </w:r>
            <w:r>
              <w:rPr>
                <w:rFonts w:hint="eastAsia" w:ascii="宋体" w:hAnsi="宋体" w:cs="宋体"/>
                <w:color w:val="000000"/>
                <w:kern w:val="0"/>
              </w:rPr>
              <w:t>间距200</w:t>
            </w:r>
            <w:r>
              <w:rPr>
                <w:rFonts w:ascii="宋体" w:hAnsi="宋体" w:cs="宋体"/>
                <w:color w:val="000000"/>
                <w:kern w:val="0"/>
              </w:rPr>
              <w:t>mm</w:t>
            </w:r>
            <w:r>
              <w:rPr>
                <w:rFonts w:hint="eastAsia" w:ascii="宋体" w:hAnsi="宋体" w:cs="宋体"/>
                <w:color w:val="000000"/>
                <w:kern w:val="0"/>
              </w:rPr>
              <w:t>；不同排配筋不同时通过“+”连接</w:t>
            </w:r>
          </w:p>
        </w:tc>
      </w:tr>
      <w:tr>
        <w:tblPrEx>
          <w:tblCellMar>
            <w:top w:w="0" w:type="dxa"/>
            <w:left w:w="108" w:type="dxa"/>
            <w:bottom w:w="0" w:type="dxa"/>
            <w:right w:w="108" w:type="dxa"/>
          </w:tblCellMar>
        </w:tblPrEx>
        <w:trPr>
          <w:trHeight w:val="480" w:hRule="atLeast"/>
        </w:trPr>
        <w:tc>
          <w:tcPr>
            <w:tcW w:w="86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155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VertDistribu</w:t>
            </w:r>
            <w:r>
              <w:rPr>
                <w:rFonts w:ascii="宋体" w:hAnsi="宋体" w:cs="宋体"/>
                <w:color w:val="000000"/>
                <w:kern w:val="0"/>
              </w:rPr>
              <w:t>-</w:t>
            </w:r>
            <w:r>
              <w:rPr>
                <w:rFonts w:hint="eastAsia" w:ascii="宋体" w:hAnsi="宋体" w:cs="宋体"/>
                <w:color w:val="000000"/>
                <w:kern w:val="0"/>
              </w:rPr>
              <w:t>tionBar</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垂直分布筋</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(2)C12@200</w:t>
            </w:r>
          </w:p>
        </w:tc>
        <w:tc>
          <w:tcPr>
            <w:tcW w:w="3261"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括号内为排数，三级钢筋12</w:t>
            </w:r>
            <w:r>
              <w:rPr>
                <w:rFonts w:ascii="宋体" w:hAnsi="宋体" w:cs="宋体"/>
                <w:color w:val="000000"/>
                <w:kern w:val="0"/>
              </w:rPr>
              <w:t>mm,</w:t>
            </w:r>
            <w:r>
              <w:rPr>
                <w:rFonts w:hint="eastAsia" w:ascii="宋体" w:hAnsi="宋体" w:cs="宋体"/>
                <w:color w:val="000000"/>
                <w:kern w:val="0"/>
              </w:rPr>
              <w:t>间距200</w:t>
            </w:r>
            <w:r>
              <w:rPr>
                <w:rFonts w:ascii="宋体" w:hAnsi="宋体" w:cs="宋体"/>
                <w:color w:val="000000"/>
                <w:kern w:val="0"/>
              </w:rPr>
              <w:t>mm</w:t>
            </w:r>
            <w:r>
              <w:rPr>
                <w:rFonts w:hint="eastAsia" w:ascii="宋体" w:hAnsi="宋体" w:cs="宋体"/>
                <w:color w:val="000000"/>
                <w:kern w:val="0"/>
              </w:rPr>
              <w:t>；不同排配筋不同时通过“+”连接</w:t>
            </w:r>
          </w:p>
        </w:tc>
      </w:tr>
      <w:tr>
        <w:tblPrEx>
          <w:tblCellMar>
            <w:top w:w="0" w:type="dxa"/>
            <w:left w:w="108" w:type="dxa"/>
            <w:bottom w:w="0" w:type="dxa"/>
            <w:right w:w="108" w:type="dxa"/>
          </w:tblCellMar>
        </w:tblPrEx>
        <w:trPr>
          <w:trHeight w:val="480" w:hRule="atLeast"/>
        </w:trPr>
        <w:tc>
          <w:tcPr>
            <w:tcW w:w="86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155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TieBar</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拉筋</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fldChar w:fldCharType="begin"/>
            </w:r>
            <w:r>
              <w:instrText xml:space="preserve"> HYPERLINK "mailto:A6@600*600" </w:instrText>
            </w:r>
            <w:r>
              <w:fldChar w:fldCharType="separate"/>
            </w:r>
            <w:r>
              <w:rPr>
                <w:rFonts w:hint="eastAsia" w:ascii="宋体" w:hAnsi="宋体" w:cs="宋体"/>
                <w:color w:val="000000"/>
                <w:kern w:val="0"/>
              </w:rPr>
              <w:t>A6@600×600</w:t>
            </w:r>
            <w:r>
              <w:rPr>
                <w:rFonts w:hint="eastAsia" w:ascii="宋体" w:hAnsi="宋体" w:cs="宋体"/>
                <w:color w:val="000000"/>
                <w:kern w:val="0"/>
              </w:rPr>
              <w:fldChar w:fldCharType="end"/>
            </w:r>
          </w:p>
        </w:tc>
        <w:tc>
          <w:tcPr>
            <w:tcW w:w="3261"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一级钢筋直径为6</w:t>
            </w:r>
            <w:r>
              <w:rPr>
                <w:rFonts w:ascii="宋体" w:hAnsi="宋体" w:cs="宋体"/>
                <w:color w:val="000000"/>
                <w:kern w:val="0"/>
              </w:rPr>
              <w:t>mm</w:t>
            </w:r>
            <w:r>
              <w:rPr>
                <w:rFonts w:hint="eastAsia" w:ascii="宋体" w:hAnsi="宋体" w:cs="宋体"/>
                <w:color w:val="000000"/>
                <w:kern w:val="0"/>
              </w:rPr>
              <w:t>，间距为600</w:t>
            </w:r>
            <w:r>
              <w:rPr>
                <w:rFonts w:ascii="宋体" w:hAnsi="宋体" w:cs="宋体"/>
                <w:color w:val="000000"/>
                <w:kern w:val="0"/>
              </w:rPr>
              <w:t>mm×</w:t>
            </w:r>
            <w:r>
              <w:rPr>
                <w:rFonts w:hint="eastAsia" w:ascii="宋体" w:hAnsi="宋体" w:cs="宋体"/>
                <w:color w:val="000000"/>
                <w:kern w:val="0"/>
              </w:rPr>
              <w:t>600</w:t>
            </w:r>
            <w:r>
              <w:rPr>
                <w:rFonts w:ascii="宋体" w:hAnsi="宋体" w:cs="宋体"/>
                <w:color w:val="000000"/>
                <w:kern w:val="0"/>
              </w:rPr>
              <w:t>mm</w:t>
            </w:r>
            <w:r>
              <w:rPr>
                <w:rFonts w:hint="eastAsia" w:ascii="宋体" w:hAnsi="宋体" w:cs="宋体"/>
                <w:color w:val="000000"/>
                <w:kern w:val="0"/>
              </w:rPr>
              <w:t>，梅花布置或双向布置</w:t>
            </w:r>
          </w:p>
        </w:tc>
      </w:tr>
      <w:tr>
        <w:tblPrEx>
          <w:tblCellMar>
            <w:top w:w="0" w:type="dxa"/>
            <w:left w:w="108" w:type="dxa"/>
            <w:bottom w:w="0" w:type="dxa"/>
            <w:right w:w="108" w:type="dxa"/>
          </w:tblCellMar>
        </w:tblPrEx>
        <w:trPr>
          <w:trHeight w:val="270" w:hRule="atLeast"/>
        </w:trPr>
        <w:tc>
          <w:tcPr>
            <w:tcW w:w="866"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砌体墙</w:t>
            </w:r>
          </w:p>
        </w:tc>
        <w:tc>
          <w:tcPr>
            <w:tcW w:w="155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MasonryThrou</w:t>
            </w:r>
            <w:r>
              <w:rPr>
                <w:rFonts w:ascii="宋体" w:hAnsi="宋体" w:cs="宋体"/>
                <w:color w:val="000000"/>
                <w:kern w:val="0"/>
              </w:rPr>
              <w:t>-</w:t>
            </w:r>
            <w:r>
              <w:rPr>
                <w:rFonts w:hint="eastAsia" w:ascii="宋体" w:hAnsi="宋体" w:cs="宋体"/>
                <w:color w:val="000000"/>
                <w:kern w:val="0"/>
              </w:rPr>
              <w:t>ghBar</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砌体通长筋</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fldChar w:fldCharType="begin"/>
            </w:r>
            <w:r>
              <w:instrText xml:space="preserve"> HYPERLINK "mailto:2A6@600" </w:instrText>
            </w:r>
            <w:r>
              <w:fldChar w:fldCharType="separate"/>
            </w:r>
            <w:r>
              <w:rPr>
                <w:rFonts w:hint="eastAsia" w:ascii="宋体" w:hAnsi="宋体" w:cs="宋体"/>
                <w:color w:val="000000"/>
                <w:kern w:val="0"/>
              </w:rPr>
              <w:t>2A6@600</w:t>
            </w:r>
            <w:r>
              <w:rPr>
                <w:rFonts w:hint="eastAsia" w:ascii="宋体" w:hAnsi="宋体" w:cs="宋体"/>
                <w:color w:val="000000"/>
                <w:kern w:val="0"/>
              </w:rPr>
              <w:fldChar w:fldCharType="end"/>
            </w:r>
          </w:p>
        </w:tc>
        <w:tc>
          <w:tcPr>
            <w:tcW w:w="3261"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2根一级钢筋,间距600</w:t>
            </w:r>
            <w:r>
              <w:rPr>
                <w:rFonts w:ascii="宋体" w:hAnsi="宋体" w:cs="宋体"/>
                <w:color w:val="000000"/>
                <w:kern w:val="0"/>
              </w:rPr>
              <w:t>mm</w:t>
            </w:r>
          </w:p>
        </w:tc>
      </w:tr>
      <w:tr>
        <w:tblPrEx>
          <w:tblCellMar>
            <w:top w:w="0" w:type="dxa"/>
            <w:left w:w="108" w:type="dxa"/>
            <w:bottom w:w="0" w:type="dxa"/>
            <w:right w:w="108" w:type="dxa"/>
          </w:tblCellMar>
        </w:tblPrEx>
        <w:trPr>
          <w:trHeight w:val="270" w:hRule="atLeast"/>
        </w:trPr>
        <w:tc>
          <w:tcPr>
            <w:tcW w:w="86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155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TransverseBa</w:t>
            </w:r>
            <w:r>
              <w:rPr>
                <w:rFonts w:ascii="宋体" w:hAnsi="宋体" w:cs="宋体"/>
                <w:color w:val="000000"/>
                <w:kern w:val="0"/>
              </w:rPr>
              <w:t>-</w:t>
            </w:r>
            <w:r>
              <w:rPr>
                <w:rFonts w:hint="eastAsia" w:ascii="宋体" w:hAnsi="宋体" w:cs="宋体"/>
                <w:color w:val="000000"/>
                <w:kern w:val="0"/>
              </w:rPr>
              <w:t>r</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横向短筋</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fldChar w:fldCharType="begin"/>
            </w:r>
            <w:r>
              <w:instrText xml:space="preserve"> HYPERLINK "mailto:A6@200" </w:instrText>
            </w:r>
            <w:r>
              <w:fldChar w:fldCharType="separate"/>
            </w:r>
            <w:r>
              <w:rPr>
                <w:rFonts w:hint="eastAsia" w:ascii="宋体" w:hAnsi="宋体" w:cs="宋体"/>
                <w:color w:val="000000"/>
                <w:kern w:val="0"/>
              </w:rPr>
              <w:t>A6@200</w:t>
            </w:r>
            <w:r>
              <w:rPr>
                <w:rFonts w:hint="eastAsia" w:ascii="宋体" w:hAnsi="宋体" w:cs="宋体"/>
                <w:color w:val="000000"/>
                <w:kern w:val="0"/>
              </w:rPr>
              <w:fldChar w:fldCharType="end"/>
            </w:r>
          </w:p>
        </w:tc>
        <w:tc>
          <w:tcPr>
            <w:tcW w:w="3261"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一级钢筋直径为6</w:t>
            </w:r>
            <w:r>
              <w:rPr>
                <w:rFonts w:ascii="宋体" w:hAnsi="宋体" w:cs="宋体"/>
                <w:color w:val="000000"/>
                <w:kern w:val="0"/>
              </w:rPr>
              <w:t>mm,</w:t>
            </w:r>
            <w:r>
              <w:rPr>
                <w:rFonts w:hint="eastAsia" w:ascii="宋体" w:hAnsi="宋体" w:cs="宋体"/>
                <w:color w:val="000000"/>
                <w:kern w:val="0"/>
              </w:rPr>
              <w:t>间距200</w:t>
            </w:r>
            <w:r>
              <w:rPr>
                <w:rFonts w:ascii="宋体" w:hAnsi="宋体" w:cs="宋体"/>
                <w:color w:val="000000"/>
                <w:kern w:val="0"/>
              </w:rPr>
              <w:t>mm</w:t>
            </w:r>
          </w:p>
        </w:tc>
      </w:tr>
      <w:tr>
        <w:tblPrEx>
          <w:tblCellMar>
            <w:top w:w="0" w:type="dxa"/>
            <w:left w:w="108" w:type="dxa"/>
            <w:bottom w:w="0" w:type="dxa"/>
            <w:right w:w="108" w:type="dxa"/>
          </w:tblCellMar>
        </w:tblPrEx>
        <w:trPr>
          <w:trHeight w:val="240" w:hRule="atLeast"/>
        </w:trPr>
        <w:tc>
          <w:tcPr>
            <w:tcW w:w="866"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墙洞</w:t>
            </w:r>
          </w:p>
        </w:tc>
        <w:tc>
          <w:tcPr>
            <w:tcW w:w="155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EmbedBeamVer</w:t>
            </w:r>
            <w:r>
              <w:rPr>
                <w:rFonts w:ascii="宋体" w:hAnsi="宋体" w:cs="宋体"/>
                <w:color w:val="000000"/>
                <w:kern w:val="0"/>
              </w:rPr>
              <w:t>-</w:t>
            </w:r>
            <w:r>
              <w:rPr>
                <w:rFonts w:hint="eastAsia" w:ascii="宋体" w:hAnsi="宋体" w:cs="宋体"/>
                <w:color w:val="000000"/>
                <w:kern w:val="0"/>
              </w:rPr>
              <w:t>tBar</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加强暗梁纵筋</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4C16</w:t>
            </w:r>
          </w:p>
        </w:tc>
        <w:tc>
          <w:tcPr>
            <w:tcW w:w="3261"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4根三级钢筋直径为16</w:t>
            </w:r>
            <w:r>
              <w:rPr>
                <w:rFonts w:ascii="宋体" w:hAnsi="宋体" w:cs="宋体"/>
                <w:color w:val="000000"/>
                <w:kern w:val="0"/>
              </w:rPr>
              <w:t>mm</w:t>
            </w:r>
          </w:p>
        </w:tc>
      </w:tr>
      <w:tr>
        <w:tblPrEx>
          <w:tblCellMar>
            <w:top w:w="0" w:type="dxa"/>
            <w:left w:w="108" w:type="dxa"/>
            <w:bottom w:w="0" w:type="dxa"/>
            <w:right w:w="108" w:type="dxa"/>
          </w:tblCellMar>
        </w:tblPrEx>
        <w:trPr>
          <w:trHeight w:val="240" w:hRule="atLeast"/>
        </w:trPr>
        <w:tc>
          <w:tcPr>
            <w:tcW w:w="86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rPr>
            </w:pPr>
          </w:p>
        </w:tc>
        <w:tc>
          <w:tcPr>
            <w:tcW w:w="155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EmbedBeamHoo</w:t>
            </w:r>
            <w:r>
              <w:rPr>
                <w:rFonts w:ascii="宋体" w:hAnsi="宋体" w:cs="宋体"/>
                <w:color w:val="000000"/>
                <w:kern w:val="0"/>
              </w:rPr>
              <w:t>-</w:t>
            </w:r>
            <w:r>
              <w:rPr>
                <w:rFonts w:hint="eastAsia" w:ascii="宋体" w:hAnsi="宋体" w:cs="宋体"/>
                <w:color w:val="000000"/>
                <w:kern w:val="0"/>
              </w:rPr>
              <w:t>pReinf</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加强暗梁箍筋</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fldChar w:fldCharType="begin"/>
            </w:r>
            <w:r>
              <w:instrText xml:space="preserve"> HYPERLINK "mailto:C10@150" </w:instrText>
            </w:r>
            <w:r>
              <w:fldChar w:fldCharType="separate"/>
            </w:r>
            <w:r>
              <w:rPr>
                <w:rFonts w:hint="eastAsia" w:ascii="宋体" w:hAnsi="宋体" w:cs="宋体"/>
                <w:color w:val="000000"/>
                <w:kern w:val="0"/>
              </w:rPr>
              <w:t>C10@150</w:t>
            </w:r>
            <w:r>
              <w:rPr>
                <w:rFonts w:hint="eastAsia" w:ascii="宋体" w:hAnsi="宋体" w:cs="宋体"/>
                <w:color w:val="000000"/>
                <w:kern w:val="0"/>
              </w:rPr>
              <w:fldChar w:fldCharType="end"/>
            </w:r>
          </w:p>
        </w:tc>
        <w:tc>
          <w:tcPr>
            <w:tcW w:w="3261"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三级钢筋直径为10</w:t>
            </w:r>
            <w:r>
              <w:rPr>
                <w:rFonts w:ascii="宋体" w:hAnsi="宋体" w:cs="宋体"/>
                <w:color w:val="000000"/>
                <w:kern w:val="0"/>
              </w:rPr>
              <w:t>mm</w:t>
            </w:r>
            <w:r>
              <w:rPr>
                <w:rFonts w:hint="eastAsia" w:ascii="宋体" w:hAnsi="宋体" w:cs="宋体"/>
                <w:color w:val="000000"/>
                <w:kern w:val="0"/>
              </w:rPr>
              <w:t>，间距为150</w:t>
            </w:r>
            <w:r>
              <w:rPr>
                <w:rFonts w:ascii="宋体" w:hAnsi="宋体" w:cs="宋体"/>
                <w:color w:val="000000"/>
                <w:kern w:val="0"/>
              </w:rPr>
              <w:t>mm</w:t>
            </w:r>
          </w:p>
        </w:tc>
      </w:tr>
      <w:tr>
        <w:tblPrEx>
          <w:tblCellMar>
            <w:top w:w="0" w:type="dxa"/>
            <w:left w:w="108" w:type="dxa"/>
            <w:bottom w:w="0" w:type="dxa"/>
            <w:right w:w="108" w:type="dxa"/>
          </w:tblCellMar>
        </w:tblPrEx>
        <w:trPr>
          <w:trHeight w:val="270" w:hRule="atLeast"/>
        </w:trPr>
        <w:tc>
          <w:tcPr>
            <w:tcW w:w="86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螺旋板</w:t>
            </w:r>
          </w:p>
        </w:tc>
        <w:tc>
          <w:tcPr>
            <w:tcW w:w="155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BottomHorzBa</w:t>
            </w:r>
            <w:r>
              <w:rPr>
                <w:rFonts w:ascii="宋体" w:hAnsi="宋体" w:cs="宋体"/>
                <w:color w:val="000000"/>
                <w:kern w:val="0"/>
              </w:rPr>
              <w:t>-</w:t>
            </w:r>
            <w:r>
              <w:rPr>
                <w:rFonts w:hint="eastAsia" w:ascii="宋体" w:hAnsi="宋体" w:cs="宋体"/>
                <w:color w:val="000000"/>
                <w:kern w:val="0"/>
              </w:rPr>
              <w:t>r</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横向放射底筋</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fldChar w:fldCharType="begin"/>
            </w:r>
            <w:r>
              <w:instrText xml:space="preserve"> HYPERLINK "mailto:C12@150" </w:instrText>
            </w:r>
            <w:r>
              <w:fldChar w:fldCharType="separate"/>
            </w:r>
            <w:r>
              <w:rPr>
                <w:rFonts w:hint="eastAsia" w:ascii="宋体" w:hAnsi="宋体" w:cs="宋体"/>
                <w:color w:val="000000"/>
                <w:kern w:val="0"/>
              </w:rPr>
              <w:t>C12@150</w:t>
            </w:r>
            <w:r>
              <w:rPr>
                <w:rFonts w:hint="eastAsia" w:ascii="宋体" w:hAnsi="宋体" w:cs="宋体"/>
                <w:color w:val="000000"/>
                <w:kern w:val="0"/>
              </w:rPr>
              <w:fldChar w:fldCharType="end"/>
            </w:r>
          </w:p>
        </w:tc>
        <w:tc>
          <w:tcPr>
            <w:tcW w:w="3261"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三级钢筋直径为12</w:t>
            </w:r>
            <w:r>
              <w:rPr>
                <w:rFonts w:ascii="宋体" w:hAnsi="宋体" w:cs="宋体"/>
                <w:color w:val="000000"/>
                <w:kern w:val="0"/>
              </w:rPr>
              <w:t>mm</w:t>
            </w:r>
            <w:r>
              <w:rPr>
                <w:rFonts w:hint="eastAsia" w:ascii="宋体" w:hAnsi="宋体" w:cs="宋体"/>
                <w:color w:val="000000"/>
                <w:kern w:val="0"/>
              </w:rPr>
              <w:t>，间距为150</w:t>
            </w:r>
            <w:r>
              <w:rPr>
                <w:rFonts w:ascii="宋体" w:hAnsi="宋体" w:cs="宋体"/>
                <w:color w:val="000000"/>
                <w:kern w:val="0"/>
              </w:rPr>
              <w:t>mm</w:t>
            </w:r>
          </w:p>
        </w:tc>
      </w:tr>
      <w:tr>
        <w:tblPrEx>
          <w:tblCellMar>
            <w:top w:w="0" w:type="dxa"/>
            <w:left w:w="108" w:type="dxa"/>
            <w:bottom w:w="0" w:type="dxa"/>
            <w:right w:w="108" w:type="dxa"/>
          </w:tblCellMar>
        </w:tblPrEx>
        <w:trPr>
          <w:trHeight w:val="270" w:hRule="atLeast"/>
        </w:trPr>
        <w:tc>
          <w:tcPr>
            <w:tcW w:w="86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155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BottomVertBa</w:t>
            </w:r>
            <w:r>
              <w:rPr>
                <w:rFonts w:ascii="宋体" w:hAnsi="宋体" w:cs="宋体"/>
                <w:color w:val="000000"/>
                <w:kern w:val="0"/>
              </w:rPr>
              <w:t>-</w:t>
            </w:r>
            <w:r>
              <w:rPr>
                <w:rFonts w:hint="eastAsia" w:ascii="宋体" w:hAnsi="宋体" w:cs="宋体"/>
                <w:color w:val="000000"/>
                <w:kern w:val="0"/>
              </w:rPr>
              <w:t>r</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纵向底筋</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fldChar w:fldCharType="begin"/>
            </w:r>
            <w:r>
              <w:instrText xml:space="preserve"> HYPERLINK "mailto:C10@200" </w:instrText>
            </w:r>
            <w:r>
              <w:fldChar w:fldCharType="separate"/>
            </w:r>
            <w:r>
              <w:rPr>
                <w:rFonts w:hint="eastAsia" w:ascii="宋体" w:hAnsi="宋体" w:cs="宋体"/>
                <w:color w:val="000000"/>
                <w:kern w:val="0"/>
              </w:rPr>
              <w:t>C10@200</w:t>
            </w:r>
            <w:r>
              <w:rPr>
                <w:rFonts w:hint="eastAsia" w:ascii="宋体" w:hAnsi="宋体" w:cs="宋体"/>
                <w:color w:val="000000"/>
                <w:kern w:val="0"/>
              </w:rPr>
              <w:fldChar w:fldCharType="end"/>
            </w:r>
          </w:p>
        </w:tc>
        <w:tc>
          <w:tcPr>
            <w:tcW w:w="3261"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三级钢筋直径为10</w:t>
            </w:r>
            <w:r>
              <w:rPr>
                <w:rFonts w:ascii="宋体" w:hAnsi="宋体" w:cs="宋体"/>
                <w:color w:val="000000"/>
                <w:kern w:val="0"/>
              </w:rPr>
              <w:t>mm</w:t>
            </w:r>
            <w:r>
              <w:rPr>
                <w:rFonts w:hint="eastAsia" w:ascii="宋体" w:hAnsi="宋体" w:cs="宋体"/>
                <w:color w:val="000000"/>
                <w:kern w:val="0"/>
              </w:rPr>
              <w:t>，间距为200</w:t>
            </w:r>
            <w:r>
              <w:rPr>
                <w:rFonts w:ascii="宋体" w:hAnsi="宋体" w:cs="宋体"/>
                <w:color w:val="000000"/>
                <w:kern w:val="0"/>
              </w:rPr>
              <w:t>mm</w:t>
            </w:r>
          </w:p>
        </w:tc>
      </w:tr>
      <w:tr>
        <w:tblPrEx>
          <w:tblCellMar>
            <w:top w:w="0" w:type="dxa"/>
            <w:left w:w="108" w:type="dxa"/>
            <w:bottom w:w="0" w:type="dxa"/>
            <w:right w:w="108" w:type="dxa"/>
          </w:tblCellMar>
        </w:tblPrEx>
        <w:trPr>
          <w:trHeight w:val="270" w:hRule="atLeast"/>
        </w:trPr>
        <w:tc>
          <w:tcPr>
            <w:tcW w:w="86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155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TopHorzBar</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横向放射面筋</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fldChar w:fldCharType="begin"/>
            </w:r>
            <w:r>
              <w:instrText xml:space="preserve"> HYPERLINK "mailto:C12@150" </w:instrText>
            </w:r>
            <w:r>
              <w:fldChar w:fldCharType="separate"/>
            </w:r>
            <w:r>
              <w:rPr>
                <w:rFonts w:hint="eastAsia" w:ascii="宋体" w:hAnsi="宋体" w:cs="宋体"/>
                <w:color w:val="000000"/>
                <w:kern w:val="0"/>
              </w:rPr>
              <w:t>C12@150</w:t>
            </w:r>
            <w:r>
              <w:rPr>
                <w:rFonts w:hint="eastAsia" w:ascii="宋体" w:hAnsi="宋体" w:cs="宋体"/>
                <w:color w:val="000000"/>
                <w:kern w:val="0"/>
              </w:rPr>
              <w:fldChar w:fldCharType="end"/>
            </w:r>
          </w:p>
        </w:tc>
        <w:tc>
          <w:tcPr>
            <w:tcW w:w="3261"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三级钢筋直径为12</w:t>
            </w:r>
            <w:r>
              <w:rPr>
                <w:rFonts w:ascii="宋体" w:hAnsi="宋体" w:cs="宋体"/>
                <w:color w:val="000000"/>
                <w:kern w:val="0"/>
              </w:rPr>
              <w:t>mm</w:t>
            </w:r>
            <w:r>
              <w:rPr>
                <w:rFonts w:hint="eastAsia" w:ascii="宋体" w:hAnsi="宋体" w:cs="宋体"/>
                <w:color w:val="000000"/>
                <w:kern w:val="0"/>
              </w:rPr>
              <w:t>，间距为150</w:t>
            </w:r>
            <w:r>
              <w:rPr>
                <w:rFonts w:ascii="宋体" w:hAnsi="宋体" w:cs="宋体"/>
                <w:color w:val="000000"/>
                <w:kern w:val="0"/>
              </w:rPr>
              <w:t>mm</w:t>
            </w:r>
          </w:p>
        </w:tc>
      </w:tr>
      <w:tr>
        <w:tblPrEx>
          <w:tblCellMar>
            <w:top w:w="0" w:type="dxa"/>
            <w:left w:w="108" w:type="dxa"/>
            <w:bottom w:w="0" w:type="dxa"/>
            <w:right w:w="108" w:type="dxa"/>
          </w:tblCellMar>
        </w:tblPrEx>
        <w:trPr>
          <w:trHeight w:val="270" w:hRule="atLeast"/>
        </w:trPr>
        <w:tc>
          <w:tcPr>
            <w:tcW w:w="86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155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TopVertBar</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纵向面筋</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fldChar w:fldCharType="begin"/>
            </w:r>
            <w:r>
              <w:instrText xml:space="preserve"> HYPERLINK "mailto:C10@200" </w:instrText>
            </w:r>
            <w:r>
              <w:fldChar w:fldCharType="separate"/>
            </w:r>
            <w:r>
              <w:rPr>
                <w:rFonts w:hint="eastAsia" w:ascii="宋体" w:hAnsi="宋体" w:cs="宋体"/>
                <w:color w:val="000000"/>
                <w:kern w:val="0"/>
              </w:rPr>
              <w:t>C10@200</w:t>
            </w:r>
            <w:r>
              <w:rPr>
                <w:rFonts w:hint="eastAsia" w:ascii="宋体" w:hAnsi="宋体" w:cs="宋体"/>
                <w:color w:val="000000"/>
                <w:kern w:val="0"/>
              </w:rPr>
              <w:fldChar w:fldCharType="end"/>
            </w:r>
          </w:p>
        </w:tc>
        <w:tc>
          <w:tcPr>
            <w:tcW w:w="3261"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三级钢筋直径为10</w:t>
            </w:r>
            <w:r>
              <w:rPr>
                <w:rFonts w:ascii="宋体" w:hAnsi="宋体" w:cs="宋体"/>
                <w:color w:val="000000"/>
                <w:kern w:val="0"/>
              </w:rPr>
              <w:t>mm</w:t>
            </w:r>
            <w:r>
              <w:rPr>
                <w:rFonts w:hint="eastAsia" w:ascii="宋体" w:hAnsi="宋体" w:cs="宋体"/>
                <w:color w:val="000000"/>
                <w:kern w:val="0"/>
              </w:rPr>
              <w:t>，间距为200</w:t>
            </w:r>
            <w:r>
              <w:rPr>
                <w:rFonts w:ascii="宋体" w:hAnsi="宋体" w:cs="宋体"/>
                <w:color w:val="000000"/>
                <w:kern w:val="0"/>
              </w:rPr>
              <w:t>mm</w:t>
            </w:r>
          </w:p>
        </w:tc>
      </w:tr>
      <w:tr>
        <w:tblPrEx>
          <w:tblCellMar>
            <w:top w:w="0" w:type="dxa"/>
            <w:left w:w="108" w:type="dxa"/>
            <w:bottom w:w="0" w:type="dxa"/>
            <w:right w:w="108" w:type="dxa"/>
          </w:tblCellMar>
        </w:tblPrEx>
        <w:trPr>
          <w:trHeight w:val="480" w:hRule="atLeast"/>
        </w:trPr>
        <w:tc>
          <w:tcPr>
            <w:tcW w:w="86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板洞</w:t>
            </w:r>
          </w:p>
        </w:tc>
        <w:tc>
          <w:tcPr>
            <w:tcW w:w="155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ShortSpanRei</w:t>
            </w:r>
            <w:r>
              <w:rPr>
                <w:rFonts w:ascii="宋体" w:hAnsi="宋体" w:cs="宋体"/>
                <w:color w:val="000000"/>
                <w:kern w:val="0"/>
              </w:rPr>
              <w:t>-</w:t>
            </w:r>
            <w:r>
              <w:rPr>
                <w:rFonts w:hint="eastAsia" w:ascii="宋体" w:hAnsi="宋体" w:cs="宋体"/>
                <w:color w:val="000000"/>
                <w:kern w:val="0"/>
              </w:rPr>
              <w:t>nforcedBar</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板短跨向加筋</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4C16</w:t>
            </w:r>
          </w:p>
        </w:tc>
        <w:tc>
          <w:tcPr>
            <w:tcW w:w="3261"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4根三级钢筋直径为16</w:t>
            </w:r>
            <w:r>
              <w:rPr>
                <w:rFonts w:ascii="宋体" w:hAnsi="宋体" w:cs="宋体"/>
                <w:color w:val="000000"/>
                <w:kern w:val="0"/>
              </w:rPr>
              <w:t>mm</w:t>
            </w:r>
          </w:p>
        </w:tc>
      </w:tr>
      <w:tr>
        <w:tblPrEx>
          <w:tblCellMar>
            <w:top w:w="0" w:type="dxa"/>
            <w:left w:w="108" w:type="dxa"/>
            <w:bottom w:w="0" w:type="dxa"/>
            <w:right w:w="108" w:type="dxa"/>
          </w:tblCellMar>
        </w:tblPrEx>
        <w:trPr>
          <w:trHeight w:val="480" w:hRule="atLeast"/>
        </w:trPr>
        <w:tc>
          <w:tcPr>
            <w:tcW w:w="86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155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LongSpanRein</w:t>
            </w:r>
            <w:r>
              <w:rPr>
                <w:rFonts w:ascii="宋体" w:hAnsi="宋体" w:cs="宋体"/>
                <w:color w:val="000000"/>
                <w:kern w:val="0"/>
              </w:rPr>
              <w:t>-</w:t>
            </w:r>
            <w:r>
              <w:rPr>
                <w:rFonts w:hint="eastAsia" w:ascii="宋体" w:hAnsi="宋体" w:cs="宋体"/>
                <w:color w:val="000000"/>
                <w:kern w:val="0"/>
              </w:rPr>
              <w:t>forcedBar</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板长跨向加筋</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4C16</w:t>
            </w:r>
          </w:p>
        </w:tc>
        <w:tc>
          <w:tcPr>
            <w:tcW w:w="3261"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4根三级钢筋直径为16</w:t>
            </w:r>
            <w:r>
              <w:rPr>
                <w:rFonts w:ascii="宋体" w:hAnsi="宋体" w:cs="宋体"/>
                <w:color w:val="000000"/>
                <w:kern w:val="0"/>
              </w:rPr>
              <w:t>mm</w:t>
            </w:r>
          </w:p>
        </w:tc>
      </w:tr>
      <w:tr>
        <w:tblPrEx>
          <w:tblCellMar>
            <w:top w:w="0" w:type="dxa"/>
            <w:left w:w="108" w:type="dxa"/>
            <w:bottom w:w="0" w:type="dxa"/>
            <w:right w:w="108" w:type="dxa"/>
          </w:tblCellMar>
        </w:tblPrEx>
        <w:trPr>
          <w:trHeight w:val="240" w:hRule="atLeast"/>
        </w:trPr>
        <w:tc>
          <w:tcPr>
            <w:tcW w:w="86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155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CircleReinfo</w:t>
            </w:r>
            <w:r>
              <w:rPr>
                <w:rFonts w:ascii="宋体" w:hAnsi="宋体" w:cs="宋体"/>
                <w:color w:val="000000"/>
                <w:kern w:val="0"/>
              </w:rPr>
              <w:t>-</w:t>
            </w:r>
            <w:r>
              <w:rPr>
                <w:rFonts w:hint="eastAsia" w:ascii="宋体" w:hAnsi="宋体" w:cs="宋体"/>
                <w:color w:val="000000"/>
                <w:kern w:val="0"/>
              </w:rPr>
              <w:t>rcedBar</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圆形加强筋</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4C16</w:t>
            </w:r>
          </w:p>
        </w:tc>
        <w:tc>
          <w:tcPr>
            <w:tcW w:w="3261"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4根三级钢筋直径为16</w:t>
            </w:r>
            <w:r>
              <w:rPr>
                <w:rFonts w:ascii="宋体" w:hAnsi="宋体" w:cs="宋体"/>
                <w:color w:val="000000"/>
                <w:kern w:val="0"/>
              </w:rPr>
              <w:t>mm</w:t>
            </w:r>
          </w:p>
        </w:tc>
      </w:tr>
      <w:tr>
        <w:tblPrEx>
          <w:tblCellMar>
            <w:top w:w="0" w:type="dxa"/>
            <w:left w:w="108" w:type="dxa"/>
            <w:bottom w:w="0" w:type="dxa"/>
            <w:right w:w="108" w:type="dxa"/>
          </w:tblCellMar>
        </w:tblPrEx>
        <w:trPr>
          <w:trHeight w:val="960" w:hRule="atLeast"/>
        </w:trPr>
        <w:tc>
          <w:tcPr>
            <w:tcW w:w="86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板受力筋、负筋、筏板主筋、筏板负筋</w:t>
            </w:r>
          </w:p>
        </w:tc>
        <w:tc>
          <w:tcPr>
            <w:tcW w:w="155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BarInfo</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钢筋信息</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C12@200</w:t>
            </w:r>
          </w:p>
          <w:p>
            <w:pPr>
              <w:widowControl/>
              <w:jc w:val="left"/>
              <w:rPr>
                <w:rFonts w:ascii="宋体" w:hAnsi="宋体" w:cs="宋体"/>
                <w:color w:val="000000"/>
                <w:kern w:val="0"/>
              </w:rPr>
            </w:pPr>
            <w:r>
              <w:rPr>
                <w:rFonts w:hint="eastAsia" w:ascii="宋体" w:hAnsi="宋体" w:cs="宋体"/>
                <w:color w:val="000000"/>
                <w:kern w:val="0"/>
              </w:rPr>
              <w:t>C12/C10@200</w:t>
            </w:r>
          </w:p>
        </w:tc>
        <w:tc>
          <w:tcPr>
            <w:tcW w:w="3261"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三级钢筋直径为12</w:t>
            </w:r>
            <w:r>
              <w:rPr>
                <w:rFonts w:ascii="宋体" w:hAnsi="宋体" w:cs="宋体"/>
                <w:color w:val="000000"/>
                <w:kern w:val="0"/>
              </w:rPr>
              <w:t>mm</w:t>
            </w:r>
            <w:r>
              <w:rPr>
                <w:rFonts w:hint="eastAsia" w:ascii="宋体" w:hAnsi="宋体" w:cs="宋体"/>
                <w:color w:val="000000"/>
                <w:kern w:val="0"/>
              </w:rPr>
              <w:t>，间距200</w:t>
            </w:r>
            <w:r>
              <w:rPr>
                <w:rFonts w:ascii="宋体" w:hAnsi="宋体" w:cs="宋体"/>
                <w:color w:val="000000"/>
                <w:kern w:val="0"/>
              </w:rPr>
              <w:t>mm,</w:t>
            </w:r>
            <w:r>
              <w:rPr>
                <w:rFonts w:hint="eastAsia" w:ascii="宋体" w:hAnsi="宋体" w:cs="宋体"/>
                <w:color w:val="000000"/>
                <w:kern w:val="0"/>
              </w:rPr>
              <w:t>三级直径为12</w:t>
            </w:r>
            <w:r>
              <w:rPr>
                <w:rFonts w:ascii="宋体" w:hAnsi="宋体" w:cs="宋体"/>
                <w:color w:val="000000"/>
                <w:kern w:val="0"/>
              </w:rPr>
              <w:t>mm</w:t>
            </w:r>
            <w:r>
              <w:rPr>
                <w:rFonts w:hint="eastAsia" w:ascii="宋体" w:hAnsi="宋体" w:cs="宋体"/>
                <w:color w:val="000000"/>
                <w:kern w:val="0"/>
              </w:rPr>
              <w:t>和10</w:t>
            </w:r>
            <w:r>
              <w:rPr>
                <w:rFonts w:ascii="宋体" w:hAnsi="宋体" w:cs="宋体"/>
                <w:color w:val="000000"/>
                <w:kern w:val="0"/>
              </w:rPr>
              <w:t>mm</w:t>
            </w:r>
            <w:r>
              <w:rPr>
                <w:rFonts w:hint="eastAsia" w:ascii="宋体" w:hAnsi="宋体" w:cs="宋体"/>
                <w:color w:val="000000"/>
                <w:kern w:val="0"/>
              </w:rPr>
              <w:t>，隔一布一</w:t>
            </w:r>
          </w:p>
        </w:tc>
      </w:tr>
      <w:tr>
        <w:tblPrEx>
          <w:tblCellMar>
            <w:top w:w="0" w:type="dxa"/>
            <w:left w:w="108" w:type="dxa"/>
            <w:bottom w:w="0" w:type="dxa"/>
            <w:right w:w="108" w:type="dxa"/>
          </w:tblCellMar>
        </w:tblPrEx>
        <w:trPr>
          <w:trHeight w:val="270" w:hRule="atLeast"/>
        </w:trPr>
        <w:tc>
          <w:tcPr>
            <w:tcW w:w="86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155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DistributedB</w:t>
            </w:r>
            <w:r>
              <w:rPr>
                <w:rFonts w:ascii="宋体" w:hAnsi="宋体" w:cs="宋体"/>
                <w:color w:val="000000"/>
                <w:kern w:val="0"/>
              </w:rPr>
              <w:t>-</w:t>
            </w:r>
            <w:r>
              <w:rPr>
                <w:rFonts w:hint="eastAsia" w:ascii="宋体" w:hAnsi="宋体" w:cs="宋体"/>
                <w:color w:val="000000"/>
                <w:kern w:val="0"/>
              </w:rPr>
              <w:t>ar</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分布钢筋</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fldChar w:fldCharType="begin"/>
            </w:r>
            <w:r>
              <w:instrText xml:space="preserve"> HYPERLINK "mailto:A8@200" </w:instrText>
            </w:r>
            <w:r>
              <w:fldChar w:fldCharType="separate"/>
            </w:r>
            <w:r>
              <w:rPr>
                <w:rFonts w:hint="eastAsia" w:ascii="宋体" w:hAnsi="宋体" w:cs="宋体"/>
                <w:color w:val="000000"/>
                <w:kern w:val="0"/>
              </w:rPr>
              <w:t>A8@200</w:t>
            </w:r>
            <w:r>
              <w:rPr>
                <w:rFonts w:hint="eastAsia" w:ascii="宋体" w:hAnsi="宋体" w:cs="宋体"/>
                <w:color w:val="000000"/>
                <w:kern w:val="0"/>
              </w:rPr>
              <w:fldChar w:fldCharType="end"/>
            </w:r>
          </w:p>
        </w:tc>
        <w:tc>
          <w:tcPr>
            <w:tcW w:w="3261"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一级钢筋直径为8</w:t>
            </w:r>
            <w:r>
              <w:rPr>
                <w:rFonts w:ascii="宋体" w:hAnsi="宋体" w:cs="宋体"/>
                <w:color w:val="000000"/>
                <w:kern w:val="0"/>
              </w:rPr>
              <w:t>mm,</w:t>
            </w:r>
            <w:r>
              <w:rPr>
                <w:rFonts w:hint="eastAsia" w:ascii="宋体" w:hAnsi="宋体" w:cs="宋体"/>
                <w:color w:val="000000"/>
                <w:kern w:val="0"/>
              </w:rPr>
              <w:t>间距200</w:t>
            </w:r>
            <w:r>
              <w:rPr>
                <w:rFonts w:ascii="宋体" w:hAnsi="宋体" w:cs="宋体"/>
                <w:color w:val="000000"/>
                <w:kern w:val="0"/>
              </w:rPr>
              <w:t>mm</w:t>
            </w:r>
          </w:p>
        </w:tc>
      </w:tr>
      <w:tr>
        <w:tblPrEx>
          <w:tblCellMar>
            <w:top w:w="0" w:type="dxa"/>
            <w:left w:w="108" w:type="dxa"/>
            <w:bottom w:w="0" w:type="dxa"/>
            <w:right w:w="108" w:type="dxa"/>
          </w:tblCellMar>
        </w:tblPrEx>
        <w:trPr>
          <w:trHeight w:val="270" w:hRule="atLeast"/>
        </w:trPr>
        <w:tc>
          <w:tcPr>
            <w:tcW w:w="86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楼层板带、基础板带</w:t>
            </w:r>
          </w:p>
        </w:tc>
        <w:tc>
          <w:tcPr>
            <w:tcW w:w="155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BottomReinfo</w:t>
            </w:r>
            <w:r>
              <w:rPr>
                <w:rFonts w:ascii="宋体" w:hAnsi="宋体" w:cs="宋体"/>
                <w:color w:val="000000"/>
                <w:kern w:val="0"/>
              </w:rPr>
              <w:t>-</w:t>
            </w:r>
            <w:r>
              <w:rPr>
                <w:rFonts w:hint="eastAsia" w:ascii="宋体" w:hAnsi="宋体" w:cs="宋体"/>
                <w:color w:val="000000"/>
                <w:kern w:val="0"/>
              </w:rPr>
              <w:t>rcement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下部受力筋</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fldChar w:fldCharType="begin"/>
            </w:r>
            <w:r>
              <w:instrText xml:space="preserve"> HYPERLINK "mailto:C12@150" </w:instrText>
            </w:r>
            <w:r>
              <w:fldChar w:fldCharType="separate"/>
            </w:r>
            <w:r>
              <w:rPr>
                <w:rFonts w:hint="eastAsia" w:ascii="宋体" w:hAnsi="宋体" w:cs="宋体"/>
                <w:color w:val="000000"/>
                <w:kern w:val="0"/>
              </w:rPr>
              <w:t>C12@150</w:t>
            </w:r>
            <w:r>
              <w:rPr>
                <w:rFonts w:hint="eastAsia" w:ascii="宋体" w:hAnsi="宋体" w:cs="宋体"/>
                <w:color w:val="000000"/>
                <w:kern w:val="0"/>
              </w:rPr>
              <w:fldChar w:fldCharType="end"/>
            </w:r>
          </w:p>
        </w:tc>
        <w:tc>
          <w:tcPr>
            <w:tcW w:w="3261"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三级钢筋直径为12</w:t>
            </w:r>
            <w:r>
              <w:rPr>
                <w:rFonts w:ascii="宋体" w:hAnsi="宋体" w:cs="宋体"/>
                <w:color w:val="000000"/>
                <w:kern w:val="0"/>
              </w:rPr>
              <w:t>mm</w:t>
            </w:r>
            <w:r>
              <w:rPr>
                <w:rFonts w:hint="eastAsia" w:ascii="宋体" w:hAnsi="宋体" w:cs="宋体"/>
                <w:color w:val="000000"/>
                <w:kern w:val="0"/>
              </w:rPr>
              <w:t>，间距为150</w:t>
            </w:r>
            <w:r>
              <w:rPr>
                <w:rFonts w:ascii="宋体" w:hAnsi="宋体" w:cs="宋体"/>
                <w:color w:val="000000"/>
                <w:kern w:val="0"/>
              </w:rPr>
              <w:t>mm</w:t>
            </w:r>
          </w:p>
        </w:tc>
      </w:tr>
      <w:tr>
        <w:tblPrEx>
          <w:tblCellMar>
            <w:top w:w="0" w:type="dxa"/>
            <w:left w:w="108" w:type="dxa"/>
            <w:bottom w:w="0" w:type="dxa"/>
            <w:right w:w="108" w:type="dxa"/>
          </w:tblCellMar>
        </w:tblPrEx>
        <w:trPr>
          <w:trHeight w:val="270" w:hRule="atLeast"/>
        </w:trPr>
        <w:tc>
          <w:tcPr>
            <w:tcW w:w="86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155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TopReinforce</w:t>
            </w:r>
            <w:r>
              <w:rPr>
                <w:rFonts w:ascii="宋体" w:hAnsi="宋体" w:cs="宋体"/>
                <w:color w:val="000000"/>
                <w:kern w:val="0"/>
              </w:rPr>
              <w:t>-</w:t>
            </w:r>
            <w:r>
              <w:rPr>
                <w:rFonts w:hint="eastAsia" w:ascii="宋体" w:hAnsi="宋体" w:cs="宋体"/>
                <w:color w:val="000000"/>
                <w:kern w:val="0"/>
              </w:rPr>
              <w:t>ment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上部受力筋</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fldChar w:fldCharType="begin"/>
            </w:r>
            <w:r>
              <w:instrText xml:space="preserve"> HYPERLINK "mailto:C12@150" </w:instrText>
            </w:r>
            <w:r>
              <w:fldChar w:fldCharType="separate"/>
            </w:r>
            <w:r>
              <w:rPr>
                <w:rFonts w:hint="eastAsia" w:ascii="宋体" w:hAnsi="宋体" w:cs="宋体"/>
                <w:color w:val="000000"/>
                <w:kern w:val="0"/>
              </w:rPr>
              <w:t>C12@150</w:t>
            </w:r>
            <w:r>
              <w:rPr>
                <w:rFonts w:hint="eastAsia" w:ascii="宋体" w:hAnsi="宋体" w:cs="宋体"/>
                <w:color w:val="000000"/>
                <w:kern w:val="0"/>
              </w:rPr>
              <w:fldChar w:fldCharType="end"/>
            </w:r>
          </w:p>
        </w:tc>
        <w:tc>
          <w:tcPr>
            <w:tcW w:w="3261"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三级钢筋直径为12</w:t>
            </w:r>
            <w:r>
              <w:rPr>
                <w:rFonts w:ascii="宋体" w:hAnsi="宋体" w:cs="宋体"/>
                <w:color w:val="000000"/>
                <w:kern w:val="0"/>
              </w:rPr>
              <w:t>mm</w:t>
            </w:r>
            <w:r>
              <w:rPr>
                <w:rFonts w:hint="eastAsia" w:ascii="宋体" w:hAnsi="宋体" w:cs="宋体"/>
                <w:color w:val="000000"/>
                <w:kern w:val="0"/>
              </w:rPr>
              <w:t>，间距为150</w:t>
            </w:r>
            <w:r>
              <w:rPr>
                <w:rFonts w:ascii="宋体" w:hAnsi="宋体" w:cs="宋体"/>
                <w:color w:val="000000"/>
                <w:kern w:val="0"/>
              </w:rPr>
              <w:t>mm</w:t>
            </w:r>
          </w:p>
        </w:tc>
      </w:tr>
      <w:tr>
        <w:tblPrEx>
          <w:tblCellMar>
            <w:top w:w="0" w:type="dxa"/>
            <w:left w:w="108" w:type="dxa"/>
            <w:bottom w:w="0" w:type="dxa"/>
            <w:right w:w="108" w:type="dxa"/>
          </w:tblCellMar>
        </w:tblPrEx>
        <w:trPr>
          <w:trHeight w:val="270" w:hRule="atLeast"/>
        </w:trPr>
        <w:tc>
          <w:tcPr>
            <w:tcW w:w="86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155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HoopBar</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箍筋</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fldChar w:fldCharType="begin"/>
            </w:r>
            <w:r>
              <w:instrText xml:space="preserve"> HYPERLINK "mailto:C12@150" </w:instrText>
            </w:r>
            <w:r>
              <w:fldChar w:fldCharType="separate"/>
            </w:r>
            <w:r>
              <w:rPr>
                <w:rFonts w:hint="eastAsia" w:ascii="宋体" w:hAnsi="宋体" w:cs="宋体"/>
                <w:color w:val="000000"/>
                <w:kern w:val="0"/>
              </w:rPr>
              <w:t>C12@150</w:t>
            </w:r>
            <w:r>
              <w:rPr>
                <w:rFonts w:hint="eastAsia" w:ascii="宋体" w:hAnsi="宋体" w:cs="宋体"/>
                <w:color w:val="000000"/>
                <w:kern w:val="0"/>
              </w:rPr>
              <w:fldChar w:fldCharType="end"/>
            </w:r>
          </w:p>
        </w:tc>
        <w:tc>
          <w:tcPr>
            <w:tcW w:w="3261"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三级钢筋直径为12</w:t>
            </w:r>
            <w:r>
              <w:rPr>
                <w:rFonts w:ascii="宋体" w:hAnsi="宋体" w:cs="宋体"/>
                <w:color w:val="000000"/>
                <w:kern w:val="0"/>
              </w:rPr>
              <w:t>mm</w:t>
            </w:r>
            <w:r>
              <w:rPr>
                <w:rFonts w:hint="eastAsia" w:ascii="宋体" w:hAnsi="宋体" w:cs="宋体"/>
                <w:color w:val="000000"/>
                <w:kern w:val="0"/>
              </w:rPr>
              <w:t>，间距为150</w:t>
            </w:r>
            <w:r>
              <w:rPr>
                <w:rFonts w:ascii="宋体" w:hAnsi="宋体" w:cs="宋体"/>
                <w:color w:val="000000"/>
                <w:kern w:val="0"/>
              </w:rPr>
              <w:t>mm</w:t>
            </w:r>
          </w:p>
        </w:tc>
      </w:tr>
      <w:tr>
        <w:tblPrEx>
          <w:tblCellMar>
            <w:top w:w="0" w:type="dxa"/>
            <w:left w:w="108" w:type="dxa"/>
            <w:bottom w:w="0" w:type="dxa"/>
            <w:right w:w="108" w:type="dxa"/>
          </w:tblCellMar>
        </w:tblPrEx>
        <w:trPr>
          <w:trHeight w:val="480" w:hRule="atLeast"/>
        </w:trPr>
        <w:tc>
          <w:tcPr>
            <w:tcW w:w="86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155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SideBeamBott</w:t>
            </w:r>
            <w:r>
              <w:rPr>
                <w:rFonts w:ascii="宋体" w:hAnsi="宋体" w:cs="宋体"/>
                <w:color w:val="000000"/>
                <w:kern w:val="0"/>
              </w:rPr>
              <w:t>-</w:t>
            </w:r>
            <w:r>
              <w:rPr>
                <w:rFonts w:hint="eastAsia" w:ascii="宋体" w:hAnsi="宋体" w:cs="宋体"/>
                <w:color w:val="000000"/>
                <w:kern w:val="0"/>
              </w:rPr>
              <w:t>omReinforcem</w:t>
            </w:r>
            <w:r>
              <w:rPr>
                <w:rFonts w:ascii="宋体" w:hAnsi="宋体" w:cs="宋体"/>
                <w:color w:val="000000"/>
                <w:kern w:val="0"/>
              </w:rPr>
              <w:t>-</w:t>
            </w:r>
            <w:r>
              <w:rPr>
                <w:rFonts w:hint="eastAsia" w:ascii="宋体" w:hAnsi="宋体" w:cs="宋体"/>
                <w:color w:val="000000"/>
                <w:kern w:val="0"/>
              </w:rPr>
              <w:t>ent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暗梁下部受力筋</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fldChar w:fldCharType="begin"/>
            </w:r>
            <w:r>
              <w:instrText xml:space="preserve"> HYPERLINK "mailto:C12@150" </w:instrText>
            </w:r>
            <w:r>
              <w:fldChar w:fldCharType="separate"/>
            </w:r>
            <w:r>
              <w:rPr>
                <w:rFonts w:hint="eastAsia" w:ascii="宋体" w:hAnsi="宋体" w:cs="宋体"/>
                <w:color w:val="000000"/>
                <w:kern w:val="0"/>
              </w:rPr>
              <w:t>C12@150</w:t>
            </w:r>
            <w:r>
              <w:rPr>
                <w:rFonts w:hint="eastAsia" w:ascii="宋体" w:hAnsi="宋体" w:cs="宋体"/>
                <w:color w:val="000000"/>
                <w:kern w:val="0"/>
              </w:rPr>
              <w:fldChar w:fldCharType="end"/>
            </w:r>
          </w:p>
        </w:tc>
        <w:tc>
          <w:tcPr>
            <w:tcW w:w="3261"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三级钢筋直径为12</w:t>
            </w:r>
            <w:r>
              <w:rPr>
                <w:rFonts w:ascii="宋体" w:hAnsi="宋体" w:cs="宋体"/>
                <w:color w:val="000000"/>
                <w:kern w:val="0"/>
              </w:rPr>
              <w:t>mm</w:t>
            </w:r>
            <w:r>
              <w:rPr>
                <w:rFonts w:hint="eastAsia" w:ascii="宋体" w:hAnsi="宋体" w:cs="宋体"/>
                <w:color w:val="000000"/>
                <w:kern w:val="0"/>
              </w:rPr>
              <w:t>，间距为150</w:t>
            </w:r>
            <w:r>
              <w:rPr>
                <w:rFonts w:ascii="宋体" w:hAnsi="宋体" w:cs="宋体"/>
                <w:color w:val="000000"/>
                <w:kern w:val="0"/>
              </w:rPr>
              <w:t>mm</w:t>
            </w:r>
          </w:p>
        </w:tc>
      </w:tr>
      <w:tr>
        <w:tblPrEx>
          <w:tblCellMar>
            <w:top w:w="0" w:type="dxa"/>
            <w:left w:w="108" w:type="dxa"/>
            <w:bottom w:w="0" w:type="dxa"/>
            <w:right w:w="108" w:type="dxa"/>
          </w:tblCellMar>
        </w:tblPrEx>
        <w:trPr>
          <w:trHeight w:val="480" w:hRule="atLeast"/>
        </w:trPr>
        <w:tc>
          <w:tcPr>
            <w:tcW w:w="86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155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SideBeamTopR</w:t>
            </w:r>
            <w:r>
              <w:rPr>
                <w:rFonts w:ascii="宋体" w:hAnsi="宋体" w:cs="宋体"/>
                <w:color w:val="000000"/>
                <w:kern w:val="0"/>
              </w:rPr>
              <w:t>-</w:t>
            </w:r>
            <w:r>
              <w:rPr>
                <w:rFonts w:hint="eastAsia" w:ascii="宋体" w:hAnsi="宋体" w:cs="宋体"/>
                <w:color w:val="000000"/>
                <w:kern w:val="0"/>
              </w:rPr>
              <w:t>einfor</w:t>
            </w:r>
            <w:r>
              <w:rPr>
                <w:rFonts w:ascii="宋体" w:hAnsi="宋体" w:cs="宋体"/>
                <w:color w:val="000000"/>
                <w:kern w:val="0"/>
              </w:rPr>
              <w:t>ce</w:t>
            </w:r>
            <w:r>
              <w:rPr>
                <w:rFonts w:hint="eastAsia" w:ascii="宋体" w:hAnsi="宋体" w:cs="宋体"/>
                <w:color w:val="000000"/>
                <w:kern w:val="0"/>
              </w:rPr>
              <w:t>men</w:t>
            </w:r>
            <w:r>
              <w:rPr>
                <w:rFonts w:ascii="宋体" w:hAnsi="宋体" w:cs="宋体"/>
                <w:color w:val="000000"/>
                <w:kern w:val="0"/>
              </w:rPr>
              <w:t>-</w:t>
            </w:r>
            <w:r>
              <w:rPr>
                <w:rFonts w:hint="eastAsia" w:ascii="宋体" w:hAnsi="宋体" w:cs="宋体"/>
                <w:color w:val="000000"/>
                <w:kern w:val="0"/>
              </w:rPr>
              <w:t>t</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暗梁上部受力筋</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fldChar w:fldCharType="begin"/>
            </w:r>
            <w:r>
              <w:instrText xml:space="preserve"> HYPERLINK "mailto:C12@150" </w:instrText>
            </w:r>
            <w:r>
              <w:fldChar w:fldCharType="separate"/>
            </w:r>
            <w:r>
              <w:rPr>
                <w:rFonts w:hint="eastAsia" w:ascii="宋体" w:hAnsi="宋体" w:cs="宋体"/>
                <w:color w:val="000000"/>
                <w:kern w:val="0"/>
              </w:rPr>
              <w:t>C12@150</w:t>
            </w:r>
            <w:r>
              <w:rPr>
                <w:rFonts w:hint="eastAsia" w:ascii="宋体" w:hAnsi="宋体" w:cs="宋体"/>
                <w:color w:val="000000"/>
                <w:kern w:val="0"/>
              </w:rPr>
              <w:fldChar w:fldCharType="end"/>
            </w:r>
          </w:p>
        </w:tc>
        <w:tc>
          <w:tcPr>
            <w:tcW w:w="3261"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三级钢筋直径为12</w:t>
            </w:r>
            <w:r>
              <w:rPr>
                <w:rFonts w:ascii="宋体" w:hAnsi="宋体" w:cs="宋体"/>
                <w:color w:val="000000"/>
                <w:kern w:val="0"/>
              </w:rPr>
              <w:t>mm</w:t>
            </w:r>
            <w:r>
              <w:rPr>
                <w:rFonts w:hint="eastAsia" w:ascii="宋体" w:hAnsi="宋体" w:cs="宋体"/>
                <w:color w:val="000000"/>
                <w:kern w:val="0"/>
              </w:rPr>
              <w:t>，间距为150</w:t>
            </w:r>
            <w:r>
              <w:rPr>
                <w:rFonts w:ascii="宋体" w:hAnsi="宋体" w:cs="宋体"/>
                <w:color w:val="000000"/>
                <w:kern w:val="0"/>
              </w:rPr>
              <w:t>mm</w:t>
            </w:r>
          </w:p>
        </w:tc>
      </w:tr>
      <w:tr>
        <w:tblPrEx>
          <w:tblCellMar>
            <w:top w:w="0" w:type="dxa"/>
            <w:left w:w="108" w:type="dxa"/>
            <w:bottom w:w="0" w:type="dxa"/>
            <w:right w:w="108" w:type="dxa"/>
          </w:tblCellMar>
        </w:tblPrEx>
        <w:trPr>
          <w:trHeight w:val="270" w:hRule="atLeast"/>
        </w:trPr>
        <w:tc>
          <w:tcPr>
            <w:tcW w:w="86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155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SideBeamHoopBar</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暗梁箍筋</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fldChar w:fldCharType="begin"/>
            </w:r>
            <w:r>
              <w:instrText xml:space="preserve"> HYPERLINK "mailto:C12@150" </w:instrText>
            </w:r>
            <w:r>
              <w:fldChar w:fldCharType="separate"/>
            </w:r>
            <w:r>
              <w:rPr>
                <w:rFonts w:hint="eastAsia" w:ascii="宋体" w:hAnsi="宋体" w:cs="宋体"/>
                <w:color w:val="000000"/>
                <w:kern w:val="0"/>
              </w:rPr>
              <w:t>C12@150</w:t>
            </w:r>
            <w:r>
              <w:rPr>
                <w:rFonts w:hint="eastAsia" w:ascii="宋体" w:hAnsi="宋体" w:cs="宋体"/>
                <w:color w:val="000000"/>
                <w:kern w:val="0"/>
              </w:rPr>
              <w:fldChar w:fldCharType="end"/>
            </w:r>
          </w:p>
        </w:tc>
        <w:tc>
          <w:tcPr>
            <w:tcW w:w="3261"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三级钢筋直径为12</w:t>
            </w:r>
            <w:r>
              <w:rPr>
                <w:rFonts w:ascii="宋体" w:hAnsi="宋体" w:cs="宋体"/>
                <w:color w:val="000000"/>
                <w:kern w:val="0"/>
              </w:rPr>
              <w:t>mm</w:t>
            </w:r>
            <w:r>
              <w:rPr>
                <w:rFonts w:hint="eastAsia" w:ascii="宋体" w:hAnsi="宋体" w:cs="宋体"/>
                <w:color w:val="000000"/>
                <w:kern w:val="0"/>
              </w:rPr>
              <w:t>，间距为150</w:t>
            </w:r>
            <w:r>
              <w:rPr>
                <w:rFonts w:ascii="宋体" w:hAnsi="宋体" w:cs="宋体"/>
                <w:color w:val="000000"/>
                <w:kern w:val="0"/>
              </w:rPr>
              <w:t>mm</w:t>
            </w:r>
          </w:p>
        </w:tc>
      </w:tr>
      <w:tr>
        <w:tblPrEx>
          <w:tblCellMar>
            <w:top w:w="0" w:type="dxa"/>
            <w:left w:w="108" w:type="dxa"/>
            <w:bottom w:w="0" w:type="dxa"/>
            <w:right w:w="108" w:type="dxa"/>
          </w:tblCellMar>
        </w:tblPrEx>
        <w:trPr>
          <w:trHeight w:val="270" w:hRule="atLeast"/>
        </w:trPr>
        <w:tc>
          <w:tcPr>
            <w:tcW w:w="86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s="宋体"/>
                <w:color w:val="000000"/>
                <w:kern w:val="0"/>
              </w:rPr>
              <w:t>集水坑</w:t>
            </w:r>
          </w:p>
        </w:tc>
        <w:tc>
          <w:tcPr>
            <w:tcW w:w="155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TransverseBo</w:t>
            </w:r>
            <w:r>
              <w:rPr>
                <w:rFonts w:ascii="宋体" w:hAnsi="宋体" w:cs="宋体"/>
                <w:color w:val="000000"/>
                <w:kern w:val="0"/>
              </w:rPr>
              <w:t>-</w:t>
            </w:r>
            <w:r>
              <w:rPr>
                <w:rFonts w:hint="eastAsia" w:ascii="宋体" w:hAnsi="宋体" w:cs="宋体"/>
                <w:color w:val="000000"/>
                <w:kern w:val="0"/>
              </w:rPr>
              <w:t>ttomBar</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X向底筋</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fldChar w:fldCharType="begin"/>
            </w:r>
            <w:r>
              <w:instrText xml:space="preserve"> HYPERLINK "mailto:C18@150" </w:instrText>
            </w:r>
            <w:r>
              <w:fldChar w:fldCharType="separate"/>
            </w:r>
            <w:r>
              <w:rPr>
                <w:rFonts w:hint="eastAsia" w:ascii="宋体" w:hAnsi="宋体" w:cs="宋体"/>
                <w:color w:val="000000"/>
                <w:kern w:val="0"/>
              </w:rPr>
              <w:t>C18@150</w:t>
            </w:r>
            <w:r>
              <w:rPr>
                <w:rFonts w:hint="eastAsia" w:ascii="宋体" w:hAnsi="宋体" w:cs="宋体"/>
                <w:color w:val="000000"/>
                <w:kern w:val="0"/>
              </w:rPr>
              <w:fldChar w:fldCharType="end"/>
            </w:r>
          </w:p>
        </w:tc>
        <w:tc>
          <w:tcPr>
            <w:tcW w:w="3261"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三级钢筋直径为18</w:t>
            </w:r>
            <w:r>
              <w:rPr>
                <w:rFonts w:ascii="宋体" w:hAnsi="宋体" w:cs="宋体"/>
                <w:color w:val="000000"/>
                <w:kern w:val="0"/>
              </w:rPr>
              <w:t>mm</w:t>
            </w:r>
            <w:r>
              <w:rPr>
                <w:rFonts w:hint="eastAsia" w:ascii="宋体" w:hAnsi="宋体" w:cs="宋体"/>
                <w:color w:val="000000"/>
                <w:kern w:val="0"/>
              </w:rPr>
              <w:t>，间距为150</w:t>
            </w:r>
            <w:r>
              <w:rPr>
                <w:rFonts w:ascii="宋体" w:hAnsi="宋体" w:cs="宋体"/>
                <w:color w:val="000000"/>
                <w:kern w:val="0"/>
              </w:rPr>
              <w:t>mm</w:t>
            </w:r>
          </w:p>
        </w:tc>
      </w:tr>
      <w:tr>
        <w:tblPrEx>
          <w:tblCellMar>
            <w:top w:w="0" w:type="dxa"/>
            <w:left w:w="108" w:type="dxa"/>
            <w:bottom w:w="0" w:type="dxa"/>
            <w:right w:w="108" w:type="dxa"/>
          </w:tblCellMar>
        </w:tblPrEx>
        <w:trPr>
          <w:trHeight w:val="270" w:hRule="atLeast"/>
        </w:trPr>
        <w:tc>
          <w:tcPr>
            <w:tcW w:w="86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155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TransverseBar</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i/>
                <w:color w:val="000000"/>
                <w:kern w:val="0"/>
              </w:rPr>
              <w:t>X</w:t>
            </w:r>
            <w:r>
              <w:rPr>
                <w:rFonts w:hint="eastAsia" w:ascii="宋体" w:hAnsi="宋体" w:cs="宋体"/>
                <w:color w:val="000000"/>
                <w:kern w:val="0"/>
              </w:rPr>
              <w:t>向面筋</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fldChar w:fldCharType="begin"/>
            </w:r>
            <w:r>
              <w:instrText xml:space="preserve"> HYPERLINK "mailto:C18@150" </w:instrText>
            </w:r>
            <w:r>
              <w:fldChar w:fldCharType="separate"/>
            </w:r>
            <w:r>
              <w:rPr>
                <w:rFonts w:hint="eastAsia" w:ascii="宋体" w:hAnsi="宋体" w:cs="宋体"/>
                <w:color w:val="000000"/>
                <w:kern w:val="0"/>
              </w:rPr>
              <w:t>C18@150</w:t>
            </w:r>
            <w:r>
              <w:rPr>
                <w:rFonts w:hint="eastAsia" w:ascii="宋体" w:hAnsi="宋体" w:cs="宋体"/>
                <w:color w:val="000000"/>
                <w:kern w:val="0"/>
              </w:rPr>
              <w:fldChar w:fldCharType="end"/>
            </w:r>
          </w:p>
        </w:tc>
        <w:tc>
          <w:tcPr>
            <w:tcW w:w="3261"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三级钢筋直径为18</w:t>
            </w:r>
            <w:r>
              <w:rPr>
                <w:rFonts w:ascii="宋体" w:hAnsi="宋体" w:cs="宋体"/>
                <w:color w:val="000000"/>
                <w:kern w:val="0"/>
              </w:rPr>
              <w:t>mm</w:t>
            </w:r>
            <w:r>
              <w:rPr>
                <w:rFonts w:hint="eastAsia" w:ascii="宋体" w:hAnsi="宋体" w:cs="宋体"/>
                <w:color w:val="000000"/>
                <w:kern w:val="0"/>
              </w:rPr>
              <w:t>，间距为150</w:t>
            </w:r>
            <w:r>
              <w:rPr>
                <w:rFonts w:ascii="宋体" w:hAnsi="宋体" w:cs="宋体"/>
                <w:color w:val="000000"/>
                <w:kern w:val="0"/>
              </w:rPr>
              <w:t>mm</w:t>
            </w:r>
          </w:p>
        </w:tc>
      </w:tr>
      <w:tr>
        <w:tblPrEx>
          <w:tblCellMar>
            <w:top w:w="0" w:type="dxa"/>
            <w:left w:w="108" w:type="dxa"/>
            <w:bottom w:w="0" w:type="dxa"/>
            <w:right w:w="108" w:type="dxa"/>
          </w:tblCellMar>
        </w:tblPrEx>
        <w:trPr>
          <w:trHeight w:val="270" w:hRule="atLeast"/>
        </w:trPr>
        <w:tc>
          <w:tcPr>
            <w:tcW w:w="86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155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VertBottomBa</w:t>
            </w:r>
            <w:r>
              <w:rPr>
                <w:rFonts w:ascii="宋体" w:hAnsi="宋体" w:cs="宋体"/>
                <w:color w:val="000000"/>
                <w:kern w:val="0"/>
              </w:rPr>
              <w:t>-</w:t>
            </w:r>
            <w:r>
              <w:rPr>
                <w:rFonts w:hint="eastAsia" w:ascii="宋体" w:hAnsi="宋体" w:cs="宋体"/>
                <w:color w:val="000000"/>
                <w:kern w:val="0"/>
              </w:rPr>
              <w:t>r</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i/>
                <w:color w:val="000000"/>
                <w:kern w:val="0"/>
              </w:rPr>
              <w:t>Y</w:t>
            </w:r>
            <w:r>
              <w:rPr>
                <w:rFonts w:hint="eastAsia" w:ascii="宋体" w:hAnsi="宋体" w:cs="宋体"/>
                <w:color w:val="000000"/>
                <w:kern w:val="0"/>
              </w:rPr>
              <w:t>向底筋</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fldChar w:fldCharType="begin"/>
            </w:r>
            <w:r>
              <w:instrText xml:space="preserve"> HYPERLINK "mailto:C18@150" </w:instrText>
            </w:r>
            <w:r>
              <w:fldChar w:fldCharType="separate"/>
            </w:r>
            <w:r>
              <w:rPr>
                <w:rFonts w:hint="eastAsia" w:ascii="宋体" w:hAnsi="宋体" w:cs="宋体"/>
                <w:color w:val="000000"/>
                <w:kern w:val="0"/>
              </w:rPr>
              <w:t>C18@150</w:t>
            </w:r>
            <w:r>
              <w:rPr>
                <w:rFonts w:hint="eastAsia" w:ascii="宋体" w:hAnsi="宋体" w:cs="宋体"/>
                <w:color w:val="000000"/>
                <w:kern w:val="0"/>
              </w:rPr>
              <w:fldChar w:fldCharType="end"/>
            </w:r>
          </w:p>
        </w:tc>
        <w:tc>
          <w:tcPr>
            <w:tcW w:w="3261"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三级钢筋直径为18</w:t>
            </w:r>
            <w:r>
              <w:rPr>
                <w:rFonts w:ascii="宋体" w:hAnsi="宋体" w:cs="宋体"/>
                <w:color w:val="000000"/>
                <w:kern w:val="0"/>
              </w:rPr>
              <w:t>mm</w:t>
            </w:r>
            <w:r>
              <w:rPr>
                <w:rFonts w:hint="eastAsia" w:ascii="宋体" w:hAnsi="宋体" w:cs="宋体"/>
                <w:color w:val="000000"/>
                <w:kern w:val="0"/>
              </w:rPr>
              <w:t>，间距为150</w:t>
            </w:r>
            <w:r>
              <w:rPr>
                <w:rFonts w:ascii="宋体" w:hAnsi="宋体" w:cs="宋体"/>
                <w:color w:val="000000"/>
                <w:kern w:val="0"/>
              </w:rPr>
              <w:t>mm</w:t>
            </w:r>
          </w:p>
        </w:tc>
      </w:tr>
      <w:tr>
        <w:tblPrEx>
          <w:tblCellMar>
            <w:top w:w="0" w:type="dxa"/>
            <w:left w:w="108" w:type="dxa"/>
            <w:bottom w:w="0" w:type="dxa"/>
            <w:right w:w="108" w:type="dxa"/>
          </w:tblCellMar>
        </w:tblPrEx>
        <w:trPr>
          <w:trHeight w:val="270" w:hRule="atLeast"/>
        </w:trPr>
        <w:tc>
          <w:tcPr>
            <w:tcW w:w="86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155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VertBar</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i/>
                <w:color w:val="000000"/>
                <w:kern w:val="0"/>
              </w:rPr>
              <w:t>Y</w:t>
            </w:r>
            <w:r>
              <w:rPr>
                <w:rFonts w:hint="eastAsia" w:ascii="宋体" w:hAnsi="宋体" w:cs="宋体"/>
                <w:color w:val="000000"/>
                <w:kern w:val="0"/>
              </w:rPr>
              <w:t>向面筋</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fldChar w:fldCharType="begin"/>
            </w:r>
            <w:r>
              <w:instrText xml:space="preserve"> HYPERLINK "mailto:C18@150" </w:instrText>
            </w:r>
            <w:r>
              <w:fldChar w:fldCharType="separate"/>
            </w:r>
            <w:r>
              <w:rPr>
                <w:rFonts w:hint="eastAsia" w:ascii="宋体" w:hAnsi="宋体" w:cs="宋体"/>
                <w:color w:val="000000"/>
                <w:kern w:val="0"/>
              </w:rPr>
              <w:t>C18@150</w:t>
            </w:r>
            <w:r>
              <w:rPr>
                <w:rFonts w:hint="eastAsia" w:ascii="宋体" w:hAnsi="宋体" w:cs="宋体"/>
                <w:color w:val="000000"/>
                <w:kern w:val="0"/>
              </w:rPr>
              <w:fldChar w:fldCharType="end"/>
            </w:r>
          </w:p>
        </w:tc>
        <w:tc>
          <w:tcPr>
            <w:tcW w:w="3261"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三级钢筋直径为18</w:t>
            </w:r>
            <w:r>
              <w:rPr>
                <w:rFonts w:ascii="宋体" w:hAnsi="宋体" w:cs="宋体"/>
                <w:color w:val="000000"/>
                <w:kern w:val="0"/>
              </w:rPr>
              <w:t>mm</w:t>
            </w:r>
            <w:r>
              <w:rPr>
                <w:rFonts w:hint="eastAsia" w:ascii="宋体" w:hAnsi="宋体" w:cs="宋体"/>
                <w:color w:val="000000"/>
                <w:kern w:val="0"/>
              </w:rPr>
              <w:t>，间距为150</w:t>
            </w:r>
            <w:r>
              <w:rPr>
                <w:rFonts w:ascii="宋体" w:hAnsi="宋体" w:cs="宋体"/>
                <w:color w:val="000000"/>
                <w:kern w:val="0"/>
              </w:rPr>
              <w:t>mm</w:t>
            </w:r>
          </w:p>
        </w:tc>
      </w:tr>
      <w:tr>
        <w:tblPrEx>
          <w:tblCellMar>
            <w:top w:w="0" w:type="dxa"/>
            <w:left w:w="108" w:type="dxa"/>
            <w:bottom w:w="0" w:type="dxa"/>
            <w:right w:w="108" w:type="dxa"/>
          </w:tblCellMar>
        </w:tblPrEx>
        <w:trPr>
          <w:trHeight w:val="270" w:hRule="atLeast"/>
        </w:trPr>
        <w:tc>
          <w:tcPr>
            <w:tcW w:w="86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155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HoleWallBar</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坑壁水平筋</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fldChar w:fldCharType="begin"/>
            </w:r>
            <w:r>
              <w:instrText xml:space="preserve"> HYPERLINK "mailto:C18@150" </w:instrText>
            </w:r>
            <w:r>
              <w:fldChar w:fldCharType="separate"/>
            </w:r>
            <w:r>
              <w:rPr>
                <w:rFonts w:hint="eastAsia" w:ascii="宋体" w:hAnsi="宋体" w:cs="宋体"/>
                <w:color w:val="000000"/>
                <w:kern w:val="0"/>
              </w:rPr>
              <w:t>C18@150</w:t>
            </w:r>
            <w:r>
              <w:rPr>
                <w:rFonts w:hint="eastAsia" w:ascii="宋体" w:hAnsi="宋体" w:cs="宋体"/>
                <w:color w:val="000000"/>
                <w:kern w:val="0"/>
              </w:rPr>
              <w:fldChar w:fldCharType="end"/>
            </w:r>
          </w:p>
        </w:tc>
        <w:tc>
          <w:tcPr>
            <w:tcW w:w="3261"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三级钢筋直径为18</w:t>
            </w:r>
            <w:r>
              <w:rPr>
                <w:rFonts w:ascii="宋体" w:hAnsi="宋体" w:cs="宋体"/>
                <w:color w:val="000000"/>
                <w:kern w:val="0"/>
              </w:rPr>
              <w:t>mm</w:t>
            </w:r>
            <w:r>
              <w:rPr>
                <w:rFonts w:hint="eastAsia" w:ascii="宋体" w:hAnsi="宋体" w:cs="宋体"/>
                <w:color w:val="000000"/>
                <w:kern w:val="0"/>
              </w:rPr>
              <w:t>，间距为150</w:t>
            </w:r>
            <w:r>
              <w:rPr>
                <w:rFonts w:ascii="宋体" w:hAnsi="宋体" w:cs="宋体"/>
                <w:color w:val="000000"/>
                <w:kern w:val="0"/>
              </w:rPr>
              <w:t>mm</w:t>
            </w:r>
          </w:p>
        </w:tc>
      </w:tr>
      <w:tr>
        <w:tblPrEx>
          <w:tblCellMar>
            <w:top w:w="0" w:type="dxa"/>
            <w:left w:w="108" w:type="dxa"/>
            <w:bottom w:w="0" w:type="dxa"/>
            <w:right w:w="108" w:type="dxa"/>
          </w:tblCellMar>
        </w:tblPrEx>
        <w:trPr>
          <w:trHeight w:val="270" w:hRule="atLeast"/>
        </w:trPr>
        <w:tc>
          <w:tcPr>
            <w:tcW w:w="86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155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SlopeBar</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i/>
                <w:color w:val="000000"/>
                <w:kern w:val="0"/>
              </w:rPr>
              <w:t>X</w:t>
            </w:r>
            <w:r>
              <w:rPr>
                <w:rFonts w:hint="eastAsia" w:ascii="宋体" w:hAnsi="宋体" w:cs="宋体"/>
                <w:color w:val="000000"/>
                <w:kern w:val="0"/>
              </w:rPr>
              <w:t>向斜面钢筋</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fldChar w:fldCharType="begin"/>
            </w:r>
            <w:r>
              <w:instrText xml:space="preserve"> HYPERLINK "mailto:C18@150" </w:instrText>
            </w:r>
            <w:r>
              <w:fldChar w:fldCharType="separate"/>
            </w:r>
            <w:r>
              <w:rPr>
                <w:rFonts w:hint="eastAsia" w:ascii="宋体" w:hAnsi="宋体" w:cs="宋体"/>
                <w:color w:val="000000"/>
                <w:kern w:val="0"/>
              </w:rPr>
              <w:t>C18@150</w:t>
            </w:r>
            <w:r>
              <w:rPr>
                <w:rFonts w:hint="eastAsia" w:ascii="宋体" w:hAnsi="宋体" w:cs="宋体"/>
                <w:color w:val="000000"/>
                <w:kern w:val="0"/>
              </w:rPr>
              <w:fldChar w:fldCharType="end"/>
            </w:r>
          </w:p>
        </w:tc>
        <w:tc>
          <w:tcPr>
            <w:tcW w:w="3261"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三级钢筋直径为18</w:t>
            </w:r>
            <w:r>
              <w:rPr>
                <w:rFonts w:ascii="宋体" w:hAnsi="宋体" w:cs="宋体"/>
                <w:color w:val="000000"/>
                <w:kern w:val="0"/>
              </w:rPr>
              <w:t>mm</w:t>
            </w:r>
            <w:r>
              <w:rPr>
                <w:rFonts w:hint="eastAsia" w:ascii="宋体" w:hAnsi="宋体" w:cs="宋体"/>
                <w:color w:val="000000"/>
                <w:kern w:val="0"/>
              </w:rPr>
              <w:t>，间距为150</w:t>
            </w:r>
            <w:r>
              <w:rPr>
                <w:rFonts w:ascii="宋体" w:hAnsi="宋体" w:cs="宋体"/>
                <w:color w:val="000000"/>
                <w:kern w:val="0"/>
              </w:rPr>
              <w:t>mm</w:t>
            </w:r>
          </w:p>
        </w:tc>
      </w:tr>
      <w:tr>
        <w:tblPrEx>
          <w:tblCellMar>
            <w:top w:w="0" w:type="dxa"/>
            <w:left w:w="108" w:type="dxa"/>
            <w:bottom w:w="0" w:type="dxa"/>
            <w:right w:w="108" w:type="dxa"/>
          </w:tblCellMar>
        </w:tblPrEx>
        <w:trPr>
          <w:trHeight w:val="270" w:hRule="atLeast"/>
        </w:trPr>
        <w:tc>
          <w:tcPr>
            <w:tcW w:w="86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155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SlopeYBar</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i/>
                <w:color w:val="000000"/>
                <w:kern w:val="0"/>
              </w:rPr>
              <w:t>Y</w:t>
            </w:r>
            <w:r>
              <w:rPr>
                <w:rFonts w:hint="eastAsia" w:ascii="宋体" w:hAnsi="宋体" w:cs="宋体"/>
                <w:color w:val="000000"/>
                <w:kern w:val="0"/>
              </w:rPr>
              <w:t>向斜面钢筋</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fldChar w:fldCharType="begin"/>
            </w:r>
            <w:r>
              <w:instrText xml:space="preserve"> HYPERLINK "mailto:C18@150" </w:instrText>
            </w:r>
            <w:r>
              <w:fldChar w:fldCharType="separate"/>
            </w:r>
            <w:r>
              <w:rPr>
                <w:rFonts w:hint="eastAsia" w:ascii="宋体" w:hAnsi="宋体" w:cs="宋体"/>
                <w:color w:val="000000"/>
                <w:kern w:val="0"/>
              </w:rPr>
              <w:t>C18@150</w:t>
            </w:r>
            <w:r>
              <w:rPr>
                <w:rFonts w:hint="eastAsia" w:ascii="宋体" w:hAnsi="宋体" w:cs="宋体"/>
                <w:color w:val="000000"/>
                <w:kern w:val="0"/>
              </w:rPr>
              <w:fldChar w:fldCharType="end"/>
            </w:r>
          </w:p>
        </w:tc>
        <w:tc>
          <w:tcPr>
            <w:tcW w:w="3261"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三级钢筋直径为18</w:t>
            </w:r>
            <w:r>
              <w:rPr>
                <w:rFonts w:ascii="宋体" w:hAnsi="宋体" w:cs="宋体"/>
                <w:color w:val="000000"/>
                <w:kern w:val="0"/>
              </w:rPr>
              <w:t>mm</w:t>
            </w:r>
            <w:r>
              <w:rPr>
                <w:rFonts w:hint="eastAsia" w:ascii="宋体" w:hAnsi="宋体" w:cs="宋体"/>
                <w:color w:val="000000"/>
                <w:kern w:val="0"/>
              </w:rPr>
              <w:t>，间距为150</w:t>
            </w:r>
            <w:r>
              <w:rPr>
                <w:rFonts w:ascii="宋体" w:hAnsi="宋体" w:cs="宋体"/>
                <w:color w:val="000000"/>
                <w:kern w:val="0"/>
              </w:rPr>
              <w:t>mm</w:t>
            </w:r>
          </w:p>
        </w:tc>
      </w:tr>
    </w:tbl>
    <w:p>
      <w:pPr>
        <w:spacing w:before="156" w:beforeLines="50" w:after="156" w:afterLines="50"/>
        <w:rPr>
          <w:color w:val="000000"/>
        </w:rPr>
      </w:pPr>
      <w:r>
        <w:rPr>
          <w:rFonts w:ascii="Times New Roman" w:hAnsi="Times New Roman"/>
          <w:b/>
        </w:rPr>
        <w:t xml:space="preserve">B.0.5  </w:t>
      </w:r>
      <w:r>
        <w:rPr>
          <w:rFonts w:hint="eastAsia"/>
          <w:color w:val="000000"/>
        </w:rPr>
        <w:t>建设项目的扩展属性项应符合表</w:t>
      </w:r>
      <w:r>
        <w:rPr>
          <w:rFonts w:ascii="Times New Roman" w:hAnsi="Times New Roman"/>
          <w:color w:val="000000"/>
        </w:rPr>
        <w:t>B.0.5</w:t>
      </w:r>
      <w:r>
        <w:rPr>
          <w:rFonts w:hint="eastAsia"/>
          <w:color w:val="000000"/>
        </w:rPr>
        <w:t>的规定。</w:t>
      </w:r>
    </w:p>
    <w:p>
      <w:pPr>
        <w:spacing w:before="156" w:beforeLines="50" w:after="156" w:afterLines="50"/>
        <w:jc w:val="center"/>
        <w:rPr>
          <w:color w:val="000000"/>
          <w:sz w:val="28"/>
          <w:szCs w:val="28"/>
        </w:rPr>
      </w:pPr>
      <w:bookmarkStart w:id="479" w:name="_Toc486193515"/>
      <w:bookmarkStart w:id="480" w:name="_Toc486192236"/>
      <w:bookmarkStart w:id="481" w:name="_Toc495879748"/>
      <w:r>
        <w:rPr>
          <w:rFonts w:ascii="黑体" w:hAnsi="黑体" w:eastAsia="黑体"/>
        </w:rPr>
        <w:t>B.0</w:t>
      </w:r>
      <w:r>
        <w:rPr>
          <w:rFonts w:hint="eastAsia" w:ascii="黑体" w:hAnsi="黑体" w:eastAsia="黑体"/>
        </w:rPr>
        <w:t>.</w:t>
      </w:r>
      <w:r>
        <w:rPr>
          <w:rFonts w:ascii="黑体" w:hAnsi="黑体" w:eastAsia="黑体"/>
        </w:rPr>
        <w:t>5</w:t>
      </w:r>
      <w:r>
        <w:rPr>
          <w:rFonts w:hint="eastAsia" w:ascii="黑体" w:hAnsi="黑体" w:eastAsia="黑体"/>
        </w:rPr>
        <w:t xml:space="preserve">  建设项目扩展属性</w:t>
      </w:r>
      <w:bookmarkEnd w:id="479"/>
      <w:bookmarkEnd w:id="480"/>
      <w:bookmarkEnd w:id="481"/>
    </w:p>
    <w:tbl>
      <w:tblPr>
        <w:tblStyle w:val="38"/>
        <w:tblW w:w="8337" w:type="dxa"/>
        <w:tblInd w:w="135" w:type="dxa"/>
        <w:tblLayout w:type="fixed"/>
        <w:tblCellMar>
          <w:top w:w="0" w:type="dxa"/>
          <w:left w:w="108" w:type="dxa"/>
          <w:bottom w:w="0" w:type="dxa"/>
          <w:right w:w="108" w:type="dxa"/>
        </w:tblCellMar>
      </w:tblPr>
      <w:tblGrid>
        <w:gridCol w:w="477"/>
        <w:gridCol w:w="2190"/>
        <w:gridCol w:w="2409"/>
        <w:gridCol w:w="1134"/>
        <w:gridCol w:w="426"/>
        <w:gridCol w:w="1701"/>
      </w:tblGrid>
      <w:tr>
        <w:tblPrEx>
          <w:tblCellMar>
            <w:top w:w="0" w:type="dxa"/>
            <w:left w:w="108" w:type="dxa"/>
            <w:bottom w:w="0" w:type="dxa"/>
            <w:right w:w="108" w:type="dxa"/>
          </w:tblCellMar>
        </w:tblPrEx>
        <w:tc>
          <w:tcPr>
            <w:tcW w:w="477"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序号</w:t>
            </w:r>
          </w:p>
        </w:tc>
        <w:tc>
          <w:tcPr>
            <w:tcW w:w="2190"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属性名称</w:t>
            </w:r>
          </w:p>
        </w:tc>
        <w:tc>
          <w:tcPr>
            <w:tcW w:w="2409"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必填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备注</w:t>
            </w:r>
          </w:p>
        </w:tc>
      </w:tr>
      <w:tr>
        <w:tblPrEx>
          <w:tblCellMar>
            <w:top w:w="0" w:type="dxa"/>
            <w:left w:w="108" w:type="dxa"/>
            <w:bottom w:w="0" w:type="dxa"/>
            <w:right w:w="108" w:type="dxa"/>
          </w:tblCellMar>
        </w:tblPrEx>
        <w:trPr>
          <w:trHeight w:val="64" w:hRule="atLeast"/>
        </w:trPr>
        <w:tc>
          <w:tcPr>
            <w:tcW w:w="47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1</w:t>
            </w:r>
          </w:p>
        </w:tc>
        <w:tc>
          <w:tcPr>
            <w:tcW w:w="219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ProjectType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工程类别</w:t>
            </w:r>
          </w:p>
        </w:tc>
        <w:tc>
          <w:tcPr>
            <w:tcW w:w="1134"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Integer</w:t>
            </w:r>
          </w:p>
        </w:tc>
        <w:tc>
          <w:tcPr>
            <w:tcW w:w="426"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0=住宅</w:t>
            </w:r>
          </w:p>
          <w:p>
            <w:pPr>
              <w:widowControl/>
              <w:rPr>
                <w:rFonts w:ascii="宋体" w:hAnsi="宋体" w:cs="宋体"/>
                <w:bCs/>
                <w:color w:val="000000"/>
                <w:kern w:val="0"/>
              </w:rPr>
            </w:pPr>
            <w:r>
              <w:rPr>
                <w:rFonts w:hint="eastAsia" w:ascii="宋体" w:hAnsi="宋体" w:cs="宋体"/>
                <w:bCs/>
                <w:color w:val="000000"/>
                <w:kern w:val="0"/>
              </w:rPr>
              <w:t>1=厂房</w:t>
            </w:r>
          </w:p>
          <w:p>
            <w:pPr>
              <w:widowControl/>
              <w:rPr>
                <w:rFonts w:ascii="宋体" w:hAnsi="宋体" w:cs="宋体"/>
                <w:bCs/>
                <w:color w:val="000000"/>
                <w:kern w:val="0"/>
              </w:rPr>
            </w:pPr>
            <w:r>
              <w:rPr>
                <w:rFonts w:hint="eastAsia" w:ascii="宋体" w:hAnsi="宋体" w:cs="宋体"/>
                <w:bCs/>
                <w:color w:val="000000"/>
                <w:kern w:val="0"/>
              </w:rPr>
              <w:t>2=写字楼</w:t>
            </w:r>
          </w:p>
        </w:tc>
      </w:tr>
      <w:tr>
        <w:trPr>
          <w:trHeight w:val="64" w:hRule="atLeast"/>
        </w:trPr>
        <w:tc>
          <w:tcPr>
            <w:tcW w:w="47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2</w:t>
            </w:r>
          </w:p>
        </w:tc>
        <w:tc>
          <w:tcPr>
            <w:tcW w:w="219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StructureType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结构类型</w:t>
            </w:r>
          </w:p>
        </w:tc>
        <w:tc>
          <w:tcPr>
            <w:tcW w:w="1134"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Integer</w:t>
            </w:r>
          </w:p>
        </w:tc>
        <w:tc>
          <w:tcPr>
            <w:tcW w:w="426"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0=框架结构</w:t>
            </w:r>
          </w:p>
          <w:p>
            <w:pPr>
              <w:widowControl/>
              <w:rPr>
                <w:rFonts w:ascii="宋体" w:hAnsi="宋体" w:cs="宋体"/>
                <w:bCs/>
                <w:color w:val="000000"/>
                <w:kern w:val="0"/>
              </w:rPr>
            </w:pPr>
            <w:r>
              <w:rPr>
                <w:rFonts w:hint="eastAsia" w:ascii="宋体" w:hAnsi="宋体" w:cs="宋体"/>
                <w:bCs/>
                <w:color w:val="000000"/>
                <w:kern w:val="0"/>
              </w:rPr>
              <w:t>1=框架剪力墙结构</w:t>
            </w:r>
          </w:p>
          <w:p>
            <w:pPr>
              <w:widowControl/>
              <w:rPr>
                <w:rFonts w:ascii="宋体" w:hAnsi="宋体" w:cs="宋体"/>
                <w:bCs/>
                <w:color w:val="000000"/>
                <w:kern w:val="0"/>
              </w:rPr>
            </w:pPr>
            <w:r>
              <w:rPr>
                <w:rFonts w:hint="eastAsia" w:ascii="宋体" w:hAnsi="宋体" w:cs="宋体"/>
                <w:bCs/>
                <w:color w:val="000000"/>
                <w:kern w:val="0"/>
              </w:rPr>
              <w:t>2=剪力墙结构</w:t>
            </w:r>
          </w:p>
          <w:p>
            <w:pPr>
              <w:widowControl/>
              <w:rPr>
                <w:rFonts w:ascii="宋体" w:hAnsi="宋体" w:cs="宋体"/>
                <w:bCs/>
                <w:color w:val="000000"/>
                <w:kern w:val="0"/>
              </w:rPr>
            </w:pPr>
            <w:r>
              <w:rPr>
                <w:rFonts w:hint="eastAsia" w:ascii="宋体" w:hAnsi="宋体" w:cs="宋体"/>
                <w:bCs/>
                <w:color w:val="000000"/>
                <w:kern w:val="0"/>
              </w:rPr>
              <w:t>3=框支-剪力墙结构</w:t>
            </w:r>
          </w:p>
          <w:p>
            <w:pPr>
              <w:widowControl/>
              <w:rPr>
                <w:rFonts w:ascii="宋体" w:hAnsi="宋体" w:cs="宋体"/>
                <w:bCs/>
                <w:color w:val="000000"/>
                <w:kern w:val="0"/>
              </w:rPr>
            </w:pPr>
            <w:r>
              <w:rPr>
                <w:rFonts w:hint="eastAsia" w:ascii="宋体" w:hAnsi="宋体" w:cs="宋体"/>
                <w:bCs/>
                <w:color w:val="000000"/>
                <w:kern w:val="0"/>
              </w:rPr>
              <w:t>4=框架-核心筒结构</w:t>
            </w:r>
          </w:p>
          <w:p>
            <w:pPr>
              <w:widowControl/>
              <w:rPr>
                <w:rFonts w:ascii="宋体" w:hAnsi="宋体" w:cs="宋体"/>
                <w:bCs/>
                <w:color w:val="000000"/>
                <w:kern w:val="0"/>
              </w:rPr>
            </w:pPr>
            <w:r>
              <w:rPr>
                <w:rFonts w:hint="eastAsia" w:ascii="宋体" w:hAnsi="宋体" w:cs="宋体"/>
                <w:bCs/>
                <w:color w:val="000000"/>
                <w:kern w:val="0"/>
              </w:rPr>
              <w:t>5=筒中筒结构</w:t>
            </w:r>
          </w:p>
          <w:p>
            <w:pPr>
              <w:widowControl/>
              <w:rPr>
                <w:rFonts w:ascii="宋体" w:hAnsi="宋体" w:cs="宋体"/>
                <w:bCs/>
                <w:color w:val="000000"/>
                <w:kern w:val="0"/>
              </w:rPr>
            </w:pPr>
            <w:r>
              <w:rPr>
                <w:rFonts w:hint="eastAsia" w:ascii="宋体" w:hAnsi="宋体" w:cs="宋体"/>
                <w:bCs/>
                <w:color w:val="000000"/>
                <w:kern w:val="0"/>
              </w:rPr>
              <w:t>6=单层厂房</w:t>
            </w:r>
          </w:p>
          <w:p>
            <w:pPr>
              <w:widowControl/>
              <w:rPr>
                <w:rFonts w:ascii="宋体" w:hAnsi="宋体" w:cs="宋体"/>
                <w:bCs/>
                <w:color w:val="000000"/>
                <w:kern w:val="0"/>
              </w:rPr>
            </w:pPr>
            <w:r>
              <w:rPr>
                <w:rFonts w:hint="eastAsia" w:ascii="宋体" w:hAnsi="宋体" w:cs="宋体"/>
                <w:bCs/>
                <w:color w:val="000000"/>
                <w:kern w:val="0"/>
              </w:rPr>
              <w:t>7=砖混结构</w:t>
            </w:r>
          </w:p>
        </w:tc>
      </w:tr>
      <w:tr>
        <w:tblPrEx>
          <w:tblCellMar>
            <w:top w:w="0" w:type="dxa"/>
            <w:left w:w="108" w:type="dxa"/>
            <w:bottom w:w="0" w:type="dxa"/>
            <w:right w:w="108" w:type="dxa"/>
          </w:tblCellMar>
        </w:tblPrEx>
        <w:trPr>
          <w:trHeight w:val="64" w:hRule="atLeast"/>
        </w:trPr>
        <w:tc>
          <w:tcPr>
            <w:tcW w:w="47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3</w:t>
            </w:r>
          </w:p>
        </w:tc>
        <w:tc>
          <w:tcPr>
            <w:tcW w:w="219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FDType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基础形式</w:t>
            </w:r>
          </w:p>
        </w:tc>
        <w:tc>
          <w:tcPr>
            <w:tcW w:w="1134"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Integer</w:t>
            </w:r>
          </w:p>
        </w:tc>
        <w:tc>
          <w:tcPr>
            <w:tcW w:w="426"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0=条形基础</w:t>
            </w:r>
          </w:p>
          <w:p>
            <w:pPr>
              <w:widowControl/>
              <w:rPr>
                <w:rFonts w:ascii="宋体" w:hAnsi="宋体" w:cs="宋体"/>
                <w:bCs/>
                <w:color w:val="000000"/>
                <w:kern w:val="0"/>
              </w:rPr>
            </w:pPr>
            <w:r>
              <w:rPr>
                <w:rFonts w:hint="eastAsia" w:ascii="宋体" w:hAnsi="宋体" w:cs="宋体"/>
                <w:bCs/>
                <w:color w:val="000000"/>
                <w:kern w:val="0"/>
              </w:rPr>
              <w:t>1=独立基础</w:t>
            </w:r>
          </w:p>
          <w:p>
            <w:pPr>
              <w:widowControl/>
              <w:rPr>
                <w:rFonts w:ascii="宋体" w:hAnsi="宋体" w:cs="宋体"/>
                <w:bCs/>
                <w:color w:val="000000"/>
                <w:kern w:val="0"/>
              </w:rPr>
            </w:pPr>
            <w:r>
              <w:rPr>
                <w:rFonts w:hint="eastAsia" w:ascii="宋体" w:hAnsi="宋体" w:cs="宋体"/>
                <w:bCs/>
                <w:color w:val="000000"/>
                <w:kern w:val="0"/>
              </w:rPr>
              <w:t>2=满堂红基础</w:t>
            </w:r>
          </w:p>
          <w:p>
            <w:pPr>
              <w:widowControl/>
              <w:rPr>
                <w:rFonts w:ascii="宋体" w:hAnsi="宋体" w:cs="宋体"/>
                <w:bCs/>
                <w:color w:val="000000"/>
                <w:kern w:val="0"/>
              </w:rPr>
            </w:pPr>
            <w:r>
              <w:rPr>
                <w:rFonts w:hint="eastAsia" w:ascii="宋体" w:hAnsi="宋体" w:cs="宋体"/>
                <w:bCs/>
                <w:color w:val="000000"/>
                <w:kern w:val="0"/>
              </w:rPr>
              <w:t>3=桩基础</w:t>
            </w:r>
          </w:p>
        </w:tc>
      </w:tr>
      <w:tr>
        <w:tblPrEx>
          <w:tblCellMar>
            <w:top w:w="0" w:type="dxa"/>
            <w:left w:w="108" w:type="dxa"/>
            <w:bottom w:w="0" w:type="dxa"/>
            <w:right w:w="108" w:type="dxa"/>
          </w:tblCellMar>
        </w:tblPrEx>
        <w:trPr>
          <w:trHeight w:val="64" w:hRule="atLeast"/>
        </w:trPr>
        <w:tc>
          <w:tcPr>
            <w:tcW w:w="47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4</w:t>
            </w:r>
          </w:p>
        </w:tc>
        <w:tc>
          <w:tcPr>
            <w:tcW w:w="219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ArchiFeature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建筑特征</w:t>
            </w:r>
          </w:p>
        </w:tc>
        <w:tc>
          <w:tcPr>
            <w:tcW w:w="1134"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Integer</w:t>
            </w:r>
          </w:p>
        </w:tc>
        <w:tc>
          <w:tcPr>
            <w:tcW w:w="426"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0=矩形</w:t>
            </w:r>
          </w:p>
          <w:p>
            <w:pPr>
              <w:widowControl/>
              <w:rPr>
                <w:rFonts w:ascii="宋体" w:hAnsi="宋体" w:cs="宋体"/>
                <w:bCs/>
                <w:color w:val="000000"/>
                <w:kern w:val="0"/>
              </w:rPr>
            </w:pPr>
            <w:r>
              <w:rPr>
                <w:rFonts w:hint="eastAsia" w:ascii="宋体" w:hAnsi="宋体" w:cs="宋体"/>
                <w:bCs/>
                <w:color w:val="000000"/>
                <w:kern w:val="0"/>
              </w:rPr>
              <w:t>1=L形</w:t>
            </w:r>
          </w:p>
          <w:p>
            <w:pPr>
              <w:widowControl/>
              <w:rPr>
                <w:rFonts w:ascii="宋体" w:hAnsi="宋体" w:cs="宋体"/>
                <w:bCs/>
                <w:color w:val="000000"/>
                <w:kern w:val="0"/>
              </w:rPr>
            </w:pPr>
            <w:r>
              <w:rPr>
                <w:rFonts w:hint="eastAsia" w:ascii="宋体" w:hAnsi="宋体" w:cs="宋体"/>
                <w:bCs/>
                <w:color w:val="000000"/>
                <w:kern w:val="0"/>
              </w:rPr>
              <w:t>2=凹形</w:t>
            </w:r>
          </w:p>
          <w:p>
            <w:pPr>
              <w:widowControl/>
              <w:rPr>
                <w:rFonts w:ascii="宋体" w:hAnsi="宋体" w:cs="宋体"/>
                <w:bCs/>
                <w:color w:val="000000"/>
                <w:kern w:val="0"/>
              </w:rPr>
            </w:pPr>
            <w:r>
              <w:rPr>
                <w:rFonts w:hint="eastAsia" w:ascii="宋体" w:hAnsi="宋体" w:cs="宋体"/>
                <w:bCs/>
                <w:color w:val="000000"/>
                <w:kern w:val="0"/>
              </w:rPr>
              <w:t>3=其他</w:t>
            </w:r>
          </w:p>
        </w:tc>
      </w:tr>
      <w:tr>
        <w:tblPrEx>
          <w:tblCellMar>
            <w:top w:w="0" w:type="dxa"/>
            <w:left w:w="108" w:type="dxa"/>
            <w:bottom w:w="0" w:type="dxa"/>
            <w:right w:w="108" w:type="dxa"/>
          </w:tblCellMar>
        </w:tblPrEx>
        <w:trPr>
          <w:trHeight w:val="64" w:hRule="atLeast"/>
        </w:trPr>
        <w:tc>
          <w:tcPr>
            <w:tcW w:w="47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5</w:t>
            </w:r>
          </w:p>
        </w:tc>
        <w:tc>
          <w:tcPr>
            <w:tcW w:w="219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BelowGroundFloorC-ount</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地下层数</w:t>
            </w:r>
          </w:p>
        </w:tc>
        <w:tc>
          <w:tcPr>
            <w:tcW w:w="1134"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Integer</w:t>
            </w:r>
          </w:p>
        </w:tc>
        <w:tc>
          <w:tcPr>
            <w:tcW w:w="426"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rPr>
          <w:trHeight w:val="64" w:hRule="atLeast"/>
        </w:trPr>
        <w:tc>
          <w:tcPr>
            <w:tcW w:w="47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6</w:t>
            </w:r>
          </w:p>
        </w:tc>
        <w:tc>
          <w:tcPr>
            <w:tcW w:w="219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AboveGroundFloorC-ount</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地上层数</w:t>
            </w:r>
          </w:p>
        </w:tc>
        <w:tc>
          <w:tcPr>
            <w:tcW w:w="1134"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Integer</w:t>
            </w:r>
          </w:p>
        </w:tc>
        <w:tc>
          <w:tcPr>
            <w:tcW w:w="426"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rPr>
          <w:trHeight w:val="64" w:hRule="atLeast"/>
        </w:trPr>
        <w:tc>
          <w:tcPr>
            <w:tcW w:w="47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7</w:t>
            </w:r>
          </w:p>
        </w:tc>
        <w:tc>
          <w:tcPr>
            <w:tcW w:w="219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EavesHeight</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檐高</w:t>
            </w:r>
          </w:p>
        </w:tc>
        <w:tc>
          <w:tcPr>
            <w:tcW w:w="1134"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ascii="宋体" w:hAnsi="宋体" w:cs="宋体"/>
                <w:bCs/>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rPr>
          <w:trHeight w:val="64" w:hRule="atLeast"/>
        </w:trPr>
        <w:tc>
          <w:tcPr>
            <w:tcW w:w="47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8</w:t>
            </w:r>
          </w:p>
        </w:tc>
        <w:tc>
          <w:tcPr>
            <w:tcW w:w="219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FloorArea</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建筑面积</w:t>
            </w:r>
          </w:p>
        </w:tc>
        <w:tc>
          <w:tcPr>
            <w:tcW w:w="1134"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ascii="宋体" w:hAnsi="宋体" w:cs="宋体"/>
                <w:bCs/>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rPr>
          <w:trHeight w:val="64" w:hRule="atLeast"/>
        </w:trPr>
        <w:tc>
          <w:tcPr>
            <w:tcW w:w="47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9</w:t>
            </w:r>
          </w:p>
        </w:tc>
        <w:tc>
          <w:tcPr>
            <w:tcW w:w="219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AseismicGrade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抗震等级</w:t>
            </w:r>
          </w:p>
        </w:tc>
        <w:tc>
          <w:tcPr>
            <w:tcW w:w="1134"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Integer</w:t>
            </w:r>
          </w:p>
        </w:tc>
        <w:tc>
          <w:tcPr>
            <w:tcW w:w="426"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0=一级抗震</w:t>
            </w:r>
          </w:p>
          <w:p>
            <w:pPr>
              <w:widowControl/>
              <w:rPr>
                <w:rFonts w:ascii="宋体" w:hAnsi="宋体" w:cs="宋体"/>
                <w:bCs/>
                <w:color w:val="000000"/>
                <w:kern w:val="0"/>
              </w:rPr>
            </w:pPr>
            <w:r>
              <w:rPr>
                <w:rFonts w:hint="eastAsia" w:ascii="宋体" w:hAnsi="宋体" w:cs="宋体"/>
                <w:bCs/>
                <w:color w:val="000000"/>
                <w:kern w:val="0"/>
              </w:rPr>
              <w:t>1=二级抗震</w:t>
            </w:r>
          </w:p>
          <w:p>
            <w:pPr>
              <w:widowControl/>
              <w:rPr>
                <w:rFonts w:ascii="宋体" w:hAnsi="宋体" w:cs="宋体"/>
                <w:bCs/>
                <w:color w:val="000000"/>
                <w:kern w:val="0"/>
              </w:rPr>
            </w:pPr>
            <w:r>
              <w:rPr>
                <w:rFonts w:hint="eastAsia" w:ascii="宋体" w:hAnsi="宋体" w:cs="宋体"/>
                <w:bCs/>
                <w:color w:val="000000"/>
                <w:kern w:val="0"/>
              </w:rPr>
              <w:t>2=三级抗震</w:t>
            </w:r>
          </w:p>
          <w:p>
            <w:pPr>
              <w:widowControl/>
              <w:rPr>
                <w:rFonts w:ascii="宋体" w:hAnsi="宋体" w:cs="宋体"/>
                <w:bCs/>
                <w:color w:val="000000"/>
                <w:kern w:val="0"/>
              </w:rPr>
            </w:pPr>
            <w:r>
              <w:rPr>
                <w:rFonts w:hint="eastAsia" w:ascii="宋体" w:hAnsi="宋体" w:cs="宋体"/>
                <w:bCs/>
                <w:color w:val="000000"/>
                <w:kern w:val="0"/>
              </w:rPr>
              <w:t>3=四级抗震</w:t>
            </w:r>
          </w:p>
        </w:tc>
      </w:tr>
      <w:tr>
        <w:trPr>
          <w:trHeight w:val="64" w:hRule="atLeast"/>
        </w:trPr>
        <w:tc>
          <w:tcPr>
            <w:tcW w:w="47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10</w:t>
            </w:r>
          </w:p>
        </w:tc>
        <w:tc>
          <w:tcPr>
            <w:tcW w:w="219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ProtectedIntensity</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设防烈度</w:t>
            </w:r>
          </w:p>
        </w:tc>
        <w:tc>
          <w:tcPr>
            <w:tcW w:w="1134"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Integer</w:t>
            </w:r>
          </w:p>
        </w:tc>
        <w:tc>
          <w:tcPr>
            <w:tcW w:w="426"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0=6</w:t>
            </w:r>
          </w:p>
          <w:p>
            <w:pPr>
              <w:widowControl/>
              <w:rPr>
                <w:rFonts w:ascii="宋体" w:hAnsi="宋体" w:cs="宋体"/>
                <w:bCs/>
                <w:color w:val="000000"/>
                <w:kern w:val="0"/>
              </w:rPr>
            </w:pPr>
            <w:r>
              <w:rPr>
                <w:rFonts w:hint="eastAsia" w:ascii="宋体" w:hAnsi="宋体" w:cs="宋体"/>
                <w:bCs/>
                <w:color w:val="000000"/>
                <w:kern w:val="0"/>
              </w:rPr>
              <w:t>1=7</w:t>
            </w:r>
          </w:p>
          <w:p>
            <w:pPr>
              <w:widowControl/>
              <w:rPr>
                <w:rFonts w:ascii="宋体" w:hAnsi="宋体" w:cs="宋体"/>
                <w:bCs/>
                <w:color w:val="000000"/>
                <w:kern w:val="0"/>
              </w:rPr>
            </w:pPr>
            <w:r>
              <w:rPr>
                <w:rFonts w:hint="eastAsia" w:ascii="宋体" w:hAnsi="宋体" w:cs="宋体"/>
                <w:bCs/>
                <w:color w:val="000000"/>
                <w:kern w:val="0"/>
              </w:rPr>
              <w:t>2=8</w:t>
            </w:r>
          </w:p>
          <w:p>
            <w:pPr>
              <w:widowControl/>
              <w:rPr>
                <w:rFonts w:ascii="宋体" w:hAnsi="宋体" w:cs="宋体"/>
                <w:bCs/>
                <w:color w:val="000000"/>
                <w:kern w:val="0"/>
              </w:rPr>
            </w:pPr>
            <w:r>
              <w:rPr>
                <w:rFonts w:hint="eastAsia" w:ascii="宋体" w:hAnsi="宋体" w:cs="宋体"/>
                <w:bCs/>
                <w:color w:val="000000"/>
                <w:kern w:val="0"/>
              </w:rPr>
              <w:t>3=9</w:t>
            </w:r>
          </w:p>
        </w:tc>
      </w:tr>
      <w:tr>
        <w:tblPrEx>
          <w:tblCellMar>
            <w:top w:w="0" w:type="dxa"/>
            <w:left w:w="108" w:type="dxa"/>
            <w:bottom w:w="0" w:type="dxa"/>
            <w:right w:w="108" w:type="dxa"/>
          </w:tblCellMar>
        </w:tblPrEx>
        <w:trPr>
          <w:trHeight w:val="64" w:hRule="atLeast"/>
        </w:trPr>
        <w:tc>
          <w:tcPr>
            <w:tcW w:w="47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11</w:t>
            </w:r>
          </w:p>
        </w:tc>
        <w:tc>
          <w:tcPr>
            <w:tcW w:w="219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GroundElev</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室外地坪相对标高</w:t>
            </w:r>
          </w:p>
        </w:tc>
        <w:tc>
          <w:tcPr>
            <w:tcW w:w="1134"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ascii="宋体" w:hAnsi="宋体" w:cs="宋体"/>
                <w:bCs/>
                <w:color w:val="000000"/>
                <w:kern w:val="0"/>
              </w:rPr>
              <w:t>Double</w:t>
            </w:r>
          </w:p>
        </w:tc>
        <w:tc>
          <w:tcPr>
            <w:tcW w:w="426"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rPr>
          <w:trHeight w:val="64" w:hRule="atLeast"/>
        </w:trPr>
        <w:tc>
          <w:tcPr>
            <w:tcW w:w="47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12</w:t>
            </w:r>
          </w:p>
        </w:tc>
        <w:tc>
          <w:tcPr>
            <w:tcW w:w="219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Owner</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建设单位</w:t>
            </w:r>
          </w:p>
        </w:tc>
        <w:tc>
          <w:tcPr>
            <w:tcW w:w="1134"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S</w:t>
            </w:r>
            <w:r>
              <w:rPr>
                <w:rFonts w:ascii="宋体" w:hAnsi="宋体" w:cs="宋体"/>
                <w:bCs/>
                <w:color w:val="000000"/>
                <w:kern w:val="0"/>
              </w:rPr>
              <w:t>tring</w:t>
            </w:r>
          </w:p>
        </w:tc>
        <w:tc>
          <w:tcPr>
            <w:tcW w:w="426"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rPr>
          <w:trHeight w:val="64" w:hRule="atLeast"/>
        </w:trPr>
        <w:tc>
          <w:tcPr>
            <w:tcW w:w="47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13</w:t>
            </w:r>
          </w:p>
        </w:tc>
        <w:tc>
          <w:tcPr>
            <w:tcW w:w="219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DesigningCompany</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设计单位</w:t>
            </w:r>
          </w:p>
        </w:tc>
        <w:tc>
          <w:tcPr>
            <w:tcW w:w="1134"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S</w:t>
            </w:r>
            <w:r>
              <w:rPr>
                <w:rFonts w:ascii="宋体" w:hAnsi="宋体" w:cs="宋体"/>
                <w:bCs/>
                <w:color w:val="000000"/>
                <w:kern w:val="0"/>
              </w:rPr>
              <w:t>tring</w:t>
            </w:r>
          </w:p>
        </w:tc>
        <w:tc>
          <w:tcPr>
            <w:tcW w:w="426"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rPr>
          <w:trHeight w:val="64" w:hRule="atLeast"/>
        </w:trPr>
        <w:tc>
          <w:tcPr>
            <w:tcW w:w="47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14</w:t>
            </w:r>
          </w:p>
        </w:tc>
        <w:tc>
          <w:tcPr>
            <w:tcW w:w="219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Contractor</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施工单位</w:t>
            </w:r>
          </w:p>
        </w:tc>
        <w:tc>
          <w:tcPr>
            <w:tcW w:w="1134"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S</w:t>
            </w:r>
            <w:r>
              <w:rPr>
                <w:rFonts w:ascii="宋体" w:hAnsi="宋体" w:cs="宋体"/>
                <w:bCs/>
                <w:color w:val="000000"/>
                <w:kern w:val="0"/>
              </w:rPr>
              <w:t>tring</w:t>
            </w:r>
          </w:p>
        </w:tc>
        <w:tc>
          <w:tcPr>
            <w:tcW w:w="426"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rPr>
          <w:trHeight w:val="64" w:hRule="atLeast"/>
        </w:trPr>
        <w:tc>
          <w:tcPr>
            <w:tcW w:w="47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15</w:t>
            </w:r>
          </w:p>
        </w:tc>
        <w:tc>
          <w:tcPr>
            <w:tcW w:w="219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EditingGroup</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编制单位</w:t>
            </w:r>
          </w:p>
        </w:tc>
        <w:tc>
          <w:tcPr>
            <w:tcW w:w="1134"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S</w:t>
            </w:r>
            <w:r>
              <w:rPr>
                <w:rFonts w:ascii="宋体" w:hAnsi="宋体" w:cs="宋体"/>
                <w:bCs/>
                <w:color w:val="000000"/>
                <w:kern w:val="0"/>
              </w:rPr>
              <w:t>tring</w:t>
            </w:r>
          </w:p>
        </w:tc>
        <w:tc>
          <w:tcPr>
            <w:tcW w:w="426"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rPr>
          <w:trHeight w:val="64" w:hRule="atLeast"/>
        </w:trPr>
        <w:tc>
          <w:tcPr>
            <w:tcW w:w="47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16</w:t>
            </w:r>
          </w:p>
        </w:tc>
        <w:tc>
          <w:tcPr>
            <w:tcW w:w="219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Date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编制日期</w:t>
            </w:r>
          </w:p>
        </w:tc>
        <w:tc>
          <w:tcPr>
            <w:tcW w:w="1134"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ascii="宋体" w:hAnsi="宋体" w:cs="宋体"/>
                <w:bCs/>
                <w:color w:val="000000"/>
                <w:kern w:val="0"/>
              </w:rPr>
              <w:t>Date</w:t>
            </w:r>
            <w:r>
              <w:rPr>
                <w:rFonts w:hint="eastAsia" w:ascii="宋体" w:hAnsi="宋体" w:cs="宋体"/>
                <w:bCs/>
                <w:color w:val="000000"/>
                <w:kern w:val="0"/>
              </w:rPr>
              <w:t>t</w:t>
            </w:r>
          </w:p>
        </w:tc>
        <w:tc>
          <w:tcPr>
            <w:tcW w:w="426"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blPrEx>
          <w:tblCellMar>
            <w:top w:w="0" w:type="dxa"/>
            <w:left w:w="108" w:type="dxa"/>
            <w:bottom w:w="0" w:type="dxa"/>
            <w:right w:w="108" w:type="dxa"/>
          </w:tblCellMar>
        </w:tblPrEx>
        <w:trPr>
          <w:trHeight w:val="64" w:hRule="atLeast"/>
        </w:trPr>
        <w:tc>
          <w:tcPr>
            <w:tcW w:w="47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17</w:t>
            </w:r>
          </w:p>
        </w:tc>
        <w:tc>
          <w:tcPr>
            <w:tcW w:w="219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Editor</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编制人</w:t>
            </w:r>
          </w:p>
        </w:tc>
        <w:tc>
          <w:tcPr>
            <w:tcW w:w="1134"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S</w:t>
            </w:r>
            <w:r>
              <w:rPr>
                <w:rFonts w:ascii="宋体" w:hAnsi="宋体" w:cs="宋体"/>
                <w:bCs/>
                <w:color w:val="000000"/>
                <w:kern w:val="0"/>
              </w:rPr>
              <w:t>tring</w:t>
            </w:r>
          </w:p>
        </w:tc>
        <w:tc>
          <w:tcPr>
            <w:tcW w:w="426"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r>
      <w:tr>
        <w:trPr>
          <w:trHeight w:val="64" w:hRule="atLeast"/>
        </w:trPr>
        <w:tc>
          <w:tcPr>
            <w:tcW w:w="47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18</w:t>
            </w:r>
          </w:p>
        </w:tc>
        <w:tc>
          <w:tcPr>
            <w:tcW w:w="219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BillCalcRule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清单计算规则</w:t>
            </w:r>
          </w:p>
        </w:tc>
        <w:tc>
          <w:tcPr>
            <w:tcW w:w="1134"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S</w:t>
            </w:r>
            <w:r>
              <w:rPr>
                <w:rFonts w:ascii="宋体" w:hAnsi="宋体" w:cs="宋体"/>
                <w:bCs/>
                <w:color w:val="000000"/>
                <w:kern w:val="0"/>
              </w:rPr>
              <w:t>tring</w:t>
            </w:r>
          </w:p>
        </w:tc>
        <w:tc>
          <w:tcPr>
            <w:tcW w:w="426"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w:t>
            </w:r>
            <w:r>
              <w:rPr>
                <w:rFonts w:ascii="宋体" w:hAnsi="宋体" w:cs="宋体"/>
                <w:bCs/>
                <w:color w:val="000000"/>
                <w:kern w:val="0"/>
              </w:rPr>
              <w:t>1</w:t>
            </w:r>
          </w:p>
        </w:tc>
      </w:tr>
      <w:tr>
        <w:tblPrEx>
          <w:tblCellMar>
            <w:top w:w="0" w:type="dxa"/>
            <w:left w:w="108" w:type="dxa"/>
            <w:bottom w:w="0" w:type="dxa"/>
            <w:right w:w="108" w:type="dxa"/>
          </w:tblCellMar>
        </w:tblPrEx>
        <w:trPr>
          <w:trHeight w:val="64" w:hRule="atLeast"/>
        </w:trPr>
        <w:tc>
          <w:tcPr>
            <w:tcW w:w="47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19</w:t>
            </w:r>
          </w:p>
        </w:tc>
        <w:tc>
          <w:tcPr>
            <w:tcW w:w="219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NormCalcRule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lang w:val="en-US" w:eastAsia="zh-CN"/>
              </w:rPr>
              <w:t>定额</w:t>
            </w:r>
            <w:r>
              <w:rPr>
                <w:rFonts w:hint="eastAsia" w:ascii="宋体" w:hAnsi="宋体" w:cs="宋体"/>
                <w:bCs/>
                <w:color w:val="000000"/>
                <w:kern w:val="0"/>
              </w:rPr>
              <w:t>计算规则</w:t>
            </w:r>
          </w:p>
        </w:tc>
        <w:tc>
          <w:tcPr>
            <w:tcW w:w="1134"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S</w:t>
            </w:r>
            <w:r>
              <w:rPr>
                <w:rFonts w:ascii="宋体" w:hAnsi="宋体" w:cs="宋体"/>
                <w:bCs/>
                <w:color w:val="000000"/>
                <w:kern w:val="0"/>
              </w:rPr>
              <w:t>tring</w:t>
            </w:r>
          </w:p>
        </w:tc>
        <w:tc>
          <w:tcPr>
            <w:tcW w:w="426"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w:t>
            </w:r>
            <w:r>
              <w:rPr>
                <w:rFonts w:ascii="宋体" w:hAnsi="宋体" w:cs="宋体"/>
                <w:bCs/>
                <w:color w:val="000000"/>
                <w:kern w:val="0"/>
              </w:rPr>
              <w:t>2</w:t>
            </w:r>
          </w:p>
        </w:tc>
      </w:tr>
      <w:tr>
        <w:tblPrEx>
          <w:tblCellMar>
            <w:top w:w="0" w:type="dxa"/>
            <w:left w:w="108" w:type="dxa"/>
            <w:bottom w:w="0" w:type="dxa"/>
            <w:right w:w="108" w:type="dxa"/>
          </w:tblCellMar>
        </w:tblPrEx>
        <w:trPr>
          <w:trHeight w:val="64" w:hRule="atLeast"/>
        </w:trPr>
        <w:tc>
          <w:tcPr>
            <w:tcW w:w="47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20</w:t>
            </w:r>
          </w:p>
        </w:tc>
        <w:tc>
          <w:tcPr>
            <w:tcW w:w="2190"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hint="eastAsia" w:ascii="Arial Black" w:hAnsi="Arial Black"/>
                <w:color w:val="000000"/>
                <w:kern w:val="0"/>
                <w:sz w:val="18"/>
                <w:szCs w:val="18"/>
              </w:rPr>
              <w:t>M</w:t>
            </w:r>
            <w:r>
              <w:rPr>
                <w:rFonts w:ascii="Arial Black" w:hAnsi="Arial Black"/>
                <w:color w:val="000000"/>
                <w:kern w:val="0"/>
                <w:sz w:val="18"/>
                <w:szCs w:val="18"/>
              </w:rPr>
              <w:t>easurement</w:t>
            </w:r>
            <w:r>
              <w:rPr>
                <w:rFonts w:hint="eastAsia" w:ascii="Arial Black" w:hAnsi="Arial Black"/>
                <w:color w:val="000000"/>
                <w:kern w:val="0"/>
                <w:sz w:val="18"/>
                <w:szCs w:val="18"/>
              </w:rPr>
              <w:t>M</w:t>
            </w:r>
            <w:r>
              <w:rPr>
                <w:rFonts w:ascii="Arial Black" w:hAnsi="Arial Black"/>
                <w:color w:val="000000"/>
                <w:kern w:val="0"/>
                <w:sz w:val="18"/>
                <w:szCs w:val="18"/>
              </w:rPr>
              <w:t>ode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计量模式</w:t>
            </w:r>
          </w:p>
        </w:tc>
        <w:tc>
          <w:tcPr>
            <w:tcW w:w="1134" w:type="dxa"/>
            <w:tcBorders>
              <w:top w:val="single" w:color="000000" w:sz="4" w:space="0"/>
              <w:left w:val="nil"/>
              <w:bottom w:val="single" w:color="000000" w:sz="4" w:space="0"/>
              <w:right w:val="single" w:color="000000" w:sz="4" w:space="0"/>
            </w:tcBorders>
          </w:tcPr>
          <w:p>
            <w:pPr>
              <w:widowControl/>
              <w:rPr>
                <w:rFonts w:ascii="宋体" w:hAnsi="宋体" w:cs="宋体"/>
                <w:bCs/>
                <w:color w:val="000000"/>
                <w:kern w:val="0"/>
              </w:rPr>
            </w:pPr>
            <w:r>
              <w:rPr>
                <w:rFonts w:hint="eastAsia" w:ascii="宋体" w:hAnsi="宋体" w:cs="宋体"/>
                <w:bCs/>
                <w:color w:val="000000"/>
                <w:kern w:val="0"/>
              </w:rPr>
              <w:t>String</w:t>
            </w:r>
          </w:p>
        </w:tc>
        <w:tc>
          <w:tcPr>
            <w:tcW w:w="426"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p>
        </w:tc>
        <w:tc>
          <w:tcPr>
            <w:tcW w:w="1701"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填写规则见注</w:t>
            </w:r>
            <w:r>
              <w:rPr>
                <w:rFonts w:ascii="宋体" w:hAnsi="宋体" w:cs="宋体"/>
                <w:bCs/>
                <w:color w:val="000000"/>
                <w:kern w:val="0"/>
              </w:rPr>
              <w:t>3</w:t>
            </w:r>
          </w:p>
        </w:tc>
      </w:tr>
    </w:tbl>
    <w:p>
      <w:pPr>
        <w:ind w:left="991" w:leftChars="172" w:hanging="630" w:hangingChars="350"/>
        <w:rPr>
          <w:rFonts w:ascii="宋体" w:hAnsi="宋体" w:cs="宋体"/>
          <w:color w:val="000000"/>
          <w:kern w:val="0"/>
          <w:sz w:val="18"/>
          <w:szCs w:val="18"/>
        </w:rPr>
      </w:pPr>
      <w:r>
        <w:rPr>
          <w:rFonts w:hint="eastAsia" w:ascii="宋体" w:hAnsi="宋体"/>
          <w:color w:val="000000"/>
          <w:sz w:val="18"/>
          <w:szCs w:val="18"/>
        </w:rPr>
        <w:t>注：1</w:t>
      </w:r>
      <w:r>
        <w:rPr>
          <w:rFonts w:hint="eastAsia" w:ascii="宋体" w:hAnsi="宋体" w:cs="宋体"/>
          <w:color w:val="000000"/>
          <w:kern w:val="0"/>
          <w:sz w:val="18"/>
          <w:szCs w:val="18"/>
        </w:rPr>
        <w:t xml:space="preserve"> </w:t>
      </w:r>
      <w:r>
        <w:rPr>
          <w:rFonts w:ascii="宋体" w:hAnsi="宋体" w:cs="宋体"/>
          <w:color w:val="000000"/>
          <w:kern w:val="0"/>
          <w:sz w:val="18"/>
          <w:szCs w:val="18"/>
        </w:rPr>
        <w:t xml:space="preserve"> </w:t>
      </w:r>
      <w:r>
        <w:rPr>
          <w:rFonts w:ascii="宋体" w:hAnsi="宋体"/>
          <w:color w:val="000000"/>
          <w:sz w:val="18"/>
          <w:szCs w:val="18"/>
        </w:rPr>
        <w:t>BillCalcRule</w:t>
      </w:r>
      <w:r>
        <w:rPr>
          <w:rFonts w:hint="eastAsia" w:ascii="宋体" w:hAnsi="宋体"/>
          <w:color w:val="000000"/>
          <w:sz w:val="18"/>
          <w:szCs w:val="18"/>
        </w:rPr>
        <w:t>（清单计算规则）</w:t>
      </w:r>
      <w:r>
        <w:rPr>
          <w:rFonts w:hint="eastAsia" w:ascii="宋体" w:hAnsi="宋体" w:cs="宋体"/>
          <w:color w:val="000000"/>
          <w:kern w:val="0"/>
          <w:sz w:val="18"/>
          <w:szCs w:val="18"/>
        </w:rPr>
        <w:t>的格式：包括</w:t>
      </w:r>
      <w:r>
        <w:rPr>
          <w:rFonts w:hint="eastAsia" w:ascii="宋体" w:hAnsi="宋体"/>
          <w:color w:val="000000"/>
          <w:sz w:val="18"/>
          <w:szCs w:val="18"/>
        </w:rPr>
        <w:t>“代号”“顺序号”“发布年号”“专业类别代号”</w:t>
      </w:r>
      <w:r>
        <w:rPr>
          <w:rFonts w:hint="eastAsia" w:ascii="宋体" w:hAnsi="宋体"/>
          <w:color w:val="000000"/>
          <w:sz w:val="18"/>
          <w:szCs w:val="18"/>
          <w:highlight w:val="none"/>
        </w:rPr>
        <w:t>、</w:t>
      </w:r>
      <w:r>
        <w:rPr>
          <w:rFonts w:hint="eastAsia" w:ascii="宋体" w:hAnsi="宋体"/>
          <w:color w:val="000000"/>
          <w:sz w:val="18"/>
          <w:szCs w:val="18"/>
        </w:rPr>
        <w:t>“适用行政区域字母码”（《中华人民共和国行政区划代码》</w:t>
      </w:r>
      <w:r>
        <w:rPr>
          <w:rFonts w:ascii="宋体" w:hAnsi="宋体"/>
          <w:color w:val="000000"/>
          <w:sz w:val="18"/>
          <w:szCs w:val="18"/>
        </w:rPr>
        <w:t>GB/T</w:t>
      </w:r>
      <w:r>
        <w:rPr>
          <w:rFonts w:hint="eastAsia" w:ascii="宋体" w:hAnsi="宋体"/>
          <w:color w:val="000000"/>
          <w:sz w:val="18"/>
          <w:szCs w:val="18"/>
        </w:rPr>
        <w:t xml:space="preserve"> </w:t>
      </w:r>
      <w:r>
        <w:rPr>
          <w:rFonts w:ascii="宋体" w:hAnsi="宋体"/>
          <w:color w:val="000000"/>
          <w:sz w:val="18"/>
          <w:szCs w:val="18"/>
        </w:rPr>
        <w:t>2260</w:t>
      </w:r>
      <w:r>
        <w:rPr>
          <w:rFonts w:hint="eastAsia" w:ascii="宋体" w:hAnsi="宋体"/>
          <w:color w:val="000000"/>
          <w:sz w:val="18"/>
          <w:szCs w:val="18"/>
        </w:rPr>
        <w:t>）信息，当适用全国行政范围时“适用行政区域字母码”不用填写。信息组合规则：“代号”“顺序号”连在一起，“发布年号”用</w:t>
      </w:r>
      <w:r>
        <w:rPr>
          <w:rFonts w:hint="eastAsia" w:ascii="宋体" w:hAnsi="宋体"/>
          <w:color w:val="000000"/>
          <w:sz w:val="18"/>
          <w:szCs w:val="18"/>
          <w:lang w:eastAsia="zh-CN"/>
        </w:rPr>
        <w:t>半角</w:t>
      </w:r>
      <w:r>
        <w:rPr>
          <w:rFonts w:hint="eastAsia" w:ascii="宋体" w:hAnsi="宋体"/>
          <w:color w:val="000000"/>
          <w:sz w:val="18"/>
          <w:szCs w:val="18"/>
        </w:rPr>
        <w:t>连接号“-”与“顺序号”连接，“专业类别代号”前后用一个空格隔开再连接前后信息，如“GB50500-201</w:t>
      </w:r>
      <w:r>
        <w:rPr>
          <w:rFonts w:ascii="宋体" w:hAnsi="宋体"/>
          <w:color w:val="000000"/>
          <w:sz w:val="18"/>
          <w:szCs w:val="18"/>
        </w:rPr>
        <w:t>3</w:t>
      </w:r>
      <w:r>
        <w:rPr>
          <w:rFonts w:hint="eastAsia" w:ascii="宋体" w:hAnsi="宋体"/>
          <w:color w:val="000000"/>
          <w:sz w:val="18"/>
          <w:szCs w:val="18"/>
        </w:rPr>
        <w:t xml:space="preserve"> 1 </w:t>
      </w:r>
      <w:r>
        <w:rPr>
          <w:rFonts w:hint="eastAsia" w:ascii="宋体" w:hAnsi="宋体"/>
          <w:color w:val="000000"/>
          <w:sz w:val="18"/>
          <w:szCs w:val="18"/>
          <w:lang w:val="en-US" w:eastAsia="zh-CN"/>
        </w:rPr>
        <w:t>440000</w:t>
      </w:r>
      <w:r>
        <w:rPr>
          <w:rFonts w:hint="eastAsia" w:ascii="宋体" w:hAnsi="宋体"/>
          <w:color w:val="000000"/>
          <w:sz w:val="18"/>
          <w:szCs w:val="18"/>
        </w:rPr>
        <w:t>”即表示“国标2013清单</w:t>
      </w:r>
      <w:r>
        <w:rPr>
          <w:rFonts w:hint="eastAsia" w:ascii="宋体" w:hAnsi="宋体"/>
          <w:color w:val="000000"/>
          <w:sz w:val="18"/>
          <w:szCs w:val="18"/>
          <w:lang w:val="en-US" w:eastAsia="zh-CN"/>
        </w:rPr>
        <w:t>标准</w:t>
      </w:r>
      <w:r>
        <w:rPr>
          <w:rFonts w:hint="eastAsia" w:ascii="宋体" w:hAnsi="宋体"/>
          <w:color w:val="000000"/>
          <w:sz w:val="18"/>
          <w:szCs w:val="18"/>
        </w:rPr>
        <w:t xml:space="preserve"> 房屋建筑与装饰工程 广东省”。</w:t>
      </w:r>
    </w:p>
    <w:p>
      <w:pPr>
        <w:ind w:left="939" w:leftChars="-17" w:hanging="975" w:hangingChars="542"/>
        <w:rPr>
          <w:rFonts w:ascii="宋体" w:hAnsi="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 xml:space="preserve">  </w:t>
      </w:r>
      <w:r>
        <w:rPr>
          <w:rFonts w:ascii="宋体" w:hAnsi="宋体" w:cs="宋体"/>
          <w:color w:val="000000"/>
          <w:kern w:val="0"/>
          <w:sz w:val="18"/>
          <w:szCs w:val="18"/>
        </w:rPr>
        <w:t xml:space="preserve">   </w:t>
      </w:r>
      <w:r>
        <w:rPr>
          <w:rFonts w:hint="eastAsia" w:ascii="宋体" w:hAnsi="宋体" w:cs="宋体"/>
          <w:color w:val="000000"/>
          <w:kern w:val="0"/>
          <w:sz w:val="18"/>
          <w:szCs w:val="18"/>
        </w:rPr>
        <w:t>2</w:t>
      </w:r>
      <w:r>
        <w:rPr>
          <w:rFonts w:ascii="宋体" w:hAnsi="宋体" w:cs="宋体"/>
          <w:color w:val="000000"/>
          <w:kern w:val="0"/>
          <w:sz w:val="18"/>
          <w:szCs w:val="18"/>
        </w:rPr>
        <w:t xml:space="preserve">  </w:t>
      </w:r>
      <w:r>
        <w:rPr>
          <w:rFonts w:ascii="宋体" w:hAnsi="宋体"/>
          <w:color w:val="000000"/>
          <w:sz w:val="18"/>
          <w:szCs w:val="18"/>
        </w:rPr>
        <w:t>NormCalcRule</w:t>
      </w:r>
      <w:r>
        <w:rPr>
          <w:rFonts w:hint="eastAsia" w:ascii="宋体" w:hAnsi="宋体"/>
          <w:color w:val="000000"/>
          <w:sz w:val="18"/>
          <w:szCs w:val="18"/>
        </w:rPr>
        <w:t>（定额计</w:t>
      </w:r>
      <w:r>
        <w:rPr>
          <w:rFonts w:hint="eastAsia" w:ascii="宋体" w:hAnsi="宋体" w:cs="宋体"/>
          <w:color w:val="000000"/>
          <w:kern w:val="0"/>
          <w:sz w:val="18"/>
          <w:szCs w:val="18"/>
        </w:rPr>
        <w:t>算规则）</w:t>
      </w:r>
      <w:r>
        <w:rPr>
          <w:rFonts w:hint="eastAsia" w:ascii="宋体" w:hAnsi="宋体"/>
          <w:color w:val="000000"/>
          <w:kern w:val="0"/>
          <w:sz w:val="18"/>
          <w:szCs w:val="18"/>
        </w:rPr>
        <w:t>的格式：包括</w:t>
      </w:r>
      <w:r>
        <w:rPr>
          <w:rFonts w:hint="eastAsia" w:ascii="宋体" w:hAnsi="宋体"/>
          <w:color w:val="000000"/>
          <w:sz w:val="18"/>
          <w:szCs w:val="18"/>
        </w:rPr>
        <w:t>定额的</w:t>
      </w:r>
      <w:r>
        <w:rPr>
          <w:rFonts w:hint="eastAsia" w:ascii="宋体" w:hAnsi="宋体" w:cs="宋体"/>
          <w:color w:val="000000"/>
          <w:kern w:val="0"/>
          <w:sz w:val="18"/>
          <w:szCs w:val="18"/>
        </w:rPr>
        <w:t>“</w:t>
      </w:r>
      <w:r>
        <w:rPr>
          <w:rFonts w:hint="eastAsia" w:ascii="宋体" w:hAnsi="宋体"/>
          <w:color w:val="000000"/>
          <w:sz w:val="18"/>
          <w:szCs w:val="18"/>
        </w:rPr>
        <w:t>适用行政区域字母码”（《中华人民共和国行政区划代码》</w:t>
      </w:r>
      <w:r>
        <w:rPr>
          <w:rFonts w:ascii="宋体" w:hAnsi="宋体"/>
          <w:color w:val="000000"/>
          <w:sz w:val="18"/>
          <w:szCs w:val="18"/>
        </w:rPr>
        <w:t>GB/T</w:t>
      </w:r>
      <w:r>
        <w:rPr>
          <w:rFonts w:hint="eastAsia" w:ascii="宋体" w:hAnsi="宋体"/>
          <w:color w:val="000000"/>
          <w:sz w:val="18"/>
          <w:szCs w:val="18"/>
        </w:rPr>
        <w:t xml:space="preserve"> </w:t>
      </w:r>
      <w:r>
        <w:rPr>
          <w:rFonts w:ascii="宋体" w:hAnsi="宋体"/>
          <w:color w:val="000000"/>
          <w:sz w:val="18"/>
          <w:szCs w:val="18"/>
        </w:rPr>
        <w:t>2260</w:t>
      </w:r>
      <w:r>
        <w:rPr>
          <w:rFonts w:hint="eastAsia" w:ascii="宋体" w:hAnsi="宋体"/>
          <w:color w:val="000000"/>
          <w:sz w:val="18"/>
          <w:szCs w:val="18"/>
        </w:rPr>
        <w:t>）、“专业类别代号”“发布年号”信息，当适用全国行政范围时“适用行政区域字母码”不用填写。信息组合规则：“专业类别代号”前后各用一个空格隔开再连接前后信息，如“</w:t>
      </w:r>
      <w:r>
        <w:rPr>
          <w:rFonts w:hint="eastAsia" w:ascii="宋体" w:hAnsi="宋体"/>
          <w:color w:val="000000"/>
          <w:sz w:val="18"/>
          <w:szCs w:val="18"/>
          <w:lang w:val="en-US" w:eastAsia="zh-CN"/>
        </w:rPr>
        <w:t>440000</w:t>
      </w:r>
      <w:r>
        <w:rPr>
          <w:rFonts w:hint="eastAsia" w:ascii="宋体" w:hAnsi="宋体"/>
          <w:color w:val="000000"/>
          <w:sz w:val="18"/>
          <w:szCs w:val="18"/>
        </w:rPr>
        <w:t xml:space="preserve"> 1 201</w:t>
      </w:r>
      <w:r>
        <w:rPr>
          <w:rFonts w:hint="eastAsia" w:ascii="宋体" w:hAnsi="宋体"/>
          <w:color w:val="000000"/>
          <w:sz w:val="18"/>
          <w:szCs w:val="18"/>
          <w:lang w:val="en-US" w:eastAsia="zh-CN"/>
        </w:rPr>
        <w:t>8</w:t>
      </w:r>
      <w:r>
        <w:rPr>
          <w:rFonts w:hint="eastAsia" w:ascii="宋体" w:hAnsi="宋体"/>
          <w:color w:val="000000"/>
          <w:sz w:val="18"/>
          <w:szCs w:val="18"/>
        </w:rPr>
        <w:t>”，即表示“广东省建筑与装饰工程综合定额(201</w:t>
      </w:r>
      <w:r>
        <w:rPr>
          <w:rFonts w:hint="eastAsia" w:ascii="宋体" w:hAnsi="宋体"/>
          <w:color w:val="000000"/>
          <w:sz w:val="18"/>
          <w:szCs w:val="18"/>
          <w:lang w:val="en-US" w:eastAsia="zh-CN"/>
        </w:rPr>
        <w:t>8</w:t>
      </w:r>
      <w:r>
        <w:rPr>
          <w:rFonts w:hint="eastAsia" w:ascii="宋体" w:hAnsi="宋体"/>
          <w:color w:val="000000"/>
          <w:sz w:val="18"/>
          <w:szCs w:val="18"/>
        </w:rPr>
        <w:t>)”</w:t>
      </w:r>
      <w:r>
        <w:rPr>
          <w:rFonts w:hint="eastAsia" w:ascii="宋体" w:hAnsi="宋体" w:cs="宋体"/>
          <w:color w:val="000000"/>
          <w:kern w:val="0"/>
          <w:sz w:val="18"/>
          <w:szCs w:val="18"/>
        </w:rPr>
        <w:t>。</w:t>
      </w:r>
    </w:p>
    <w:p>
      <w:pPr>
        <w:ind w:firstLine="630" w:firstLineChars="350"/>
        <w:rPr>
          <w:rFonts w:ascii="宋体" w:hAnsi="宋体"/>
          <w:color w:val="000000"/>
          <w:sz w:val="18"/>
          <w:szCs w:val="18"/>
        </w:rPr>
      </w:pPr>
      <w:r>
        <w:rPr>
          <w:rFonts w:hint="eastAsia" w:ascii="宋体" w:hAnsi="宋体"/>
          <w:bCs/>
          <w:color w:val="000000"/>
          <w:kern w:val="0"/>
          <w:sz w:val="18"/>
          <w:szCs w:val="18"/>
        </w:rPr>
        <w:t xml:space="preserve">3  </w:t>
      </w:r>
      <w:r>
        <w:rPr>
          <w:rFonts w:hint="eastAsia" w:ascii="宋体" w:hAnsi="宋体" w:cs="宋体"/>
          <w:color w:val="000000"/>
          <w:kern w:val="0"/>
          <w:sz w:val="18"/>
          <w:szCs w:val="18"/>
        </w:rPr>
        <w:t>M</w:t>
      </w:r>
      <w:r>
        <w:rPr>
          <w:rFonts w:ascii="宋体" w:hAnsi="宋体" w:cs="宋体"/>
          <w:color w:val="000000"/>
          <w:kern w:val="0"/>
          <w:sz w:val="18"/>
          <w:szCs w:val="18"/>
        </w:rPr>
        <w:t>easurement</w:t>
      </w:r>
      <w:r>
        <w:rPr>
          <w:rFonts w:hint="eastAsia" w:ascii="宋体" w:hAnsi="宋体" w:cs="宋体"/>
          <w:color w:val="000000"/>
          <w:kern w:val="0"/>
          <w:sz w:val="18"/>
          <w:szCs w:val="18"/>
        </w:rPr>
        <w:t>M</w:t>
      </w:r>
      <w:r>
        <w:rPr>
          <w:rFonts w:ascii="宋体" w:hAnsi="宋体" w:cs="宋体"/>
          <w:color w:val="000000"/>
          <w:kern w:val="0"/>
          <w:sz w:val="18"/>
          <w:szCs w:val="18"/>
        </w:rPr>
        <w:t>ode</w:t>
      </w:r>
      <w:r>
        <w:rPr>
          <w:rFonts w:hint="eastAsia" w:ascii="宋体" w:hAnsi="宋体" w:cs="宋体"/>
          <w:color w:val="000000"/>
          <w:kern w:val="0"/>
          <w:sz w:val="18"/>
          <w:szCs w:val="18"/>
        </w:rPr>
        <w:t>（</w:t>
      </w:r>
      <w:r>
        <w:rPr>
          <w:rFonts w:hint="eastAsia" w:ascii="宋体" w:hAnsi="宋体"/>
          <w:color w:val="000000"/>
          <w:kern w:val="0"/>
        </w:rPr>
        <w:t>计量模式</w:t>
      </w:r>
      <w:r>
        <w:rPr>
          <w:rFonts w:hint="eastAsia" w:ascii="宋体" w:hAnsi="宋体"/>
          <w:color w:val="000000"/>
          <w:kern w:val="0"/>
          <w:sz w:val="18"/>
          <w:szCs w:val="18"/>
        </w:rPr>
        <w:t>）</w:t>
      </w:r>
      <w:r>
        <w:rPr>
          <w:rFonts w:hint="eastAsia" w:ascii="宋体" w:hAnsi="宋体"/>
          <w:color w:val="000000"/>
          <w:sz w:val="18"/>
          <w:szCs w:val="18"/>
        </w:rPr>
        <w:t>：</w:t>
      </w:r>
      <w:r>
        <w:rPr>
          <w:rFonts w:ascii="宋体" w:hAnsi="宋体"/>
          <w:color w:val="000000"/>
          <w:sz w:val="18"/>
          <w:szCs w:val="18"/>
        </w:rPr>
        <w:t>1</w:t>
      </w:r>
      <w:r>
        <w:rPr>
          <w:rFonts w:hint="eastAsia" w:ascii="宋体" w:hAnsi="宋体"/>
          <w:color w:val="000000"/>
          <w:sz w:val="18"/>
          <w:szCs w:val="18"/>
        </w:rPr>
        <w:t>=</w:t>
      </w:r>
      <w:r>
        <w:rPr>
          <w:rFonts w:ascii="宋体" w:hAnsi="宋体"/>
          <w:color w:val="000000"/>
          <w:sz w:val="18"/>
          <w:szCs w:val="18"/>
        </w:rPr>
        <w:t>清单；2</w:t>
      </w:r>
      <w:r>
        <w:rPr>
          <w:rFonts w:hint="eastAsia" w:ascii="宋体" w:hAnsi="宋体"/>
          <w:color w:val="000000"/>
          <w:sz w:val="18"/>
          <w:szCs w:val="18"/>
        </w:rPr>
        <w:t>=</w:t>
      </w:r>
      <w:r>
        <w:rPr>
          <w:rFonts w:hint="eastAsia" w:ascii="宋体" w:hAnsi="宋体"/>
          <w:color w:val="000000"/>
          <w:sz w:val="18"/>
          <w:szCs w:val="18"/>
          <w:lang w:val="en-US" w:eastAsia="zh-CN"/>
        </w:rPr>
        <w:t>定额</w:t>
      </w:r>
      <w:r>
        <w:rPr>
          <w:rFonts w:hint="eastAsia" w:ascii="宋体" w:hAnsi="宋体"/>
          <w:bCs/>
          <w:color w:val="000000"/>
          <w:kern w:val="0"/>
          <w:sz w:val="18"/>
          <w:szCs w:val="18"/>
        </w:rPr>
        <w:t>。</w:t>
      </w:r>
    </w:p>
    <w:p>
      <w:pPr>
        <w:spacing w:before="156" w:beforeLines="50" w:after="156" w:afterLines="50"/>
        <w:rPr>
          <w:color w:val="000000"/>
        </w:rPr>
      </w:pPr>
      <w:r>
        <w:rPr>
          <w:rFonts w:ascii="Times New Roman" w:hAnsi="Times New Roman"/>
          <w:b/>
        </w:rPr>
        <w:t xml:space="preserve">B.0.6  </w:t>
      </w:r>
      <w:r>
        <w:rPr>
          <w:rFonts w:hint="eastAsia"/>
          <w:color w:val="000000"/>
        </w:rPr>
        <w:t>建设项目的楼层扩展属性项应符合表</w:t>
      </w:r>
      <w:r>
        <w:rPr>
          <w:rFonts w:ascii="Times New Roman" w:hAnsi="Times New Roman"/>
          <w:color w:val="000000"/>
        </w:rPr>
        <w:t>B.0.6</w:t>
      </w:r>
      <w:r>
        <w:rPr>
          <w:rFonts w:hint="eastAsia"/>
          <w:color w:val="000000"/>
        </w:rPr>
        <w:t>的规定。</w:t>
      </w:r>
    </w:p>
    <w:p>
      <w:pPr>
        <w:spacing w:before="156" w:beforeLines="50" w:after="156" w:afterLines="50"/>
        <w:jc w:val="center"/>
        <w:rPr>
          <w:color w:val="000000"/>
          <w:sz w:val="28"/>
          <w:szCs w:val="28"/>
        </w:rPr>
      </w:pPr>
      <w:bookmarkStart w:id="482" w:name="_Toc495879749"/>
      <w:bookmarkStart w:id="483" w:name="_Toc486193516"/>
      <w:bookmarkStart w:id="484" w:name="_Toc486192237"/>
      <w:r>
        <w:rPr>
          <w:rFonts w:ascii="黑体" w:hAnsi="黑体" w:eastAsia="黑体"/>
        </w:rPr>
        <w:t>B.0</w:t>
      </w:r>
      <w:r>
        <w:rPr>
          <w:rFonts w:hint="eastAsia" w:ascii="黑体" w:hAnsi="黑体" w:eastAsia="黑体"/>
        </w:rPr>
        <w:t>.</w:t>
      </w:r>
      <w:r>
        <w:rPr>
          <w:rFonts w:ascii="黑体" w:hAnsi="黑体" w:eastAsia="黑体"/>
        </w:rPr>
        <w:t>6</w:t>
      </w:r>
      <w:r>
        <w:rPr>
          <w:rFonts w:hint="eastAsia" w:ascii="黑体" w:hAnsi="黑体" w:eastAsia="黑体"/>
        </w:rPr>
        <w:t xml:space="preserve">  楼层扩展属性</w:t>
      </w:r>
      <w:bookmarkEnd w:id="482"/>
      <w:bookmarkEnd w:id="483"/>
      <w:bookmarkEnd w:id="484"/>
    </w:p>
    <w:tbl>
      <w:tblPr>
        <w:tblStyle w:val="38"/>
        <w:tblW w:w="8337" w:type="dxa"/>
        <w:tblInd w:w="135" w:type="dxa"/>
        <w:tblLayout w:type="fixed"/>
        <w:tblCellMar>
          <w:top w:w="0" w:type="dxa"/>
          <w:left w:w="108" w:type="dxa"/>
          <w:bottom w:w="0" w:type="dxa"/>
          <w:right w:w="108" w:type="dxa"/>
        </w:tblCellMar>
      </w:tblPr>
      <w:tblGrid>
        <w:gridCol w:w="465"/>
        <w:gridCol w:w="2202"/>
        <w:gridCol w:w="2409"/>
        <w:gridCol w:w="1134"/>
        <w:gridCol w:w="426"/>
        <w:gridCol w:w="1701"/>
      </w:tblGrid>
      <w:tr>
        <w:tblPrEx>
          <w:tblCellMar>
            <w:top w:w="0" w:type="dxa"/>
            <w:left w:w="108" w:type="dxa"/>
            <w:bottom w:w="0" w:type="dxa"/>
            <w:right w:w="108" w:type="dxa"/>
          </w:tblCellMar>
        </w:tblPrEx>
        <w:tc>
          <w:tcPr>
            <w:tcW w:w="465" w:type="dxa"/>
            <w:tcBorders>
              <w:top w:val="single" w:color="000000" w:sz="4" w:space="0"/>
              <w:left w:val="single" w:color="000000" w:sz="4" w:space="0"/>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序号</w:t>
            </w:r>
          </w:p>
        </w:tc>
        <w:tc>
          <w:tcPr>
            <w:tcW w:w="2202"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属性名称</w:t>
            </w:r>
          </w:p>
        </w:tc>
        <w:tc>
          <w:tcPr>
            <w:tcW w:w="2409"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中文解释</w:t>
            </w:r>
          </w:p>
        </w:tc>
        <w:tc>
          <w:tcPr>
            <w:tcW w:w="1134"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数据类型</w:t>
            </w:r>
          </w:p>
        </w:tc>
        <w:tc>
          <w:tcPr>
            <w:tcW w:w="426"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必填</w:t>
            </w:r>
          </w:p>
        </w:tc>
        <w:tc>
          <w:tcPr>
            <w:tcW w:w="1701" w:type="dxa"/>
            <w:tcBorders>
              <w:top w:val="single" w:color="000000" w:sz="4" w:space="0"/>
              <w:left w:val="nil"/>
              <w:bottom w:val="single" w:color="000000" w:sz="4" w:space="0"/>
              <w:right w:val="single" w:color="000000" w:sz="4" w:space="0"/>
            </w:tcBorders>
            <w:shd w:val="clear" w:color="auto" w:fill="B3B3B3"/>
            <w:vAlign w:val="center"/>
          </w:tcPr>
          <w:p>
            <w:pPr>
              <w:widowControl/>
              <w:jc w:val="center"/>
              <w:rPr>
                <w:rFonts w:ascii="宋体" w:hAnsi="宋体"/>
                <w:b/>
                <w:color w:val="000000"/>
                <w:kern w:val="0"/>
              </w:rPr>
            </w:pPr>
            <w:r>
              <w:rPr>
                <w:rFonts w:hint="eastAsia" w:ascii="宋体" w:hAnsi="宋体"/>
                <w:b/>
                <w:color w:val="000000"/>
                <w:kern w:val="0"/>
              </w:rPr>
              <w:t>备注</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1</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hint="eastAsia" w:ascii="Arial Black" w:hAnsi="Arial Black"/>
                <w:color w:val="000000"/>
                <w:kern w:val="0"/>
                <w:sz w:val="18"/>
                <w:szCs w:val="18"/>
              </w:rPr>
              <w:t>Type</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楼层类型</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Cs/>
                <w:color w:val="000000"/>
                <w:kern w:val="0"/>
              </w:rPr>
            </w:pPr>
            <w:r>
              <w:rPr>
                <w:rFonts w:hint="eastAsia" w:ascii="宋体" w:hAnsi="宋体" w:cs="宋体"/>
                <w:bCs/>
                <w:color w:val="000000"/>
                <w:kern w:val="0"/>
              </w:rPr>
              <w:t>Integer</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Cs/>
                <w:color w:val="000000"/>
                <w:kern w:val="0"/>
              </w:rPr>
            </w:pPr>
            <w:r>
              <w:rPr>
                <w:rFonts w:hint="eastAsia" w:ascii="宋体" w:hAnsi="宋体" w:cs="宋体"/>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jc w:val="left"/>
              <w:rPr>
                <w:rFonts w:ascii="宋体" w:hAnsi="宋体" w:cs="宋体"/>
                <w:bCs/>
                <w:color w:val="000000"/>
                <w:kern w:val="0"/>
              </w:rPr>
            </w:pPr>
            <w:r>
              <w:rPr>
                <w:rFonts w:ascii="宋体" w:hAnsi="宋体" w:cs="宋体"/>
                <w:bCs/>
                <w:color w:val="000000"/>
                <w:kern w:val="0"/>
              </w:rPr>
              <w:t>1</w:t>
            </w:r>
            <w:r>
              <w:rPr>
                <w:rFonts w:hint="eastAsia" w:ascii="宋体" w:hAnsi="宋体" w:cs="宋体"/>
                <w:bCs/>
                <w:color w:val="000000"/>
                <w:kern w:val="0"/>
              </w:rPr>
              <w:t>=基础层</w:t>
            </w:r>
          </w:p>
          <w:p>
            <w:pPr>
              <w:widowControl/>
              <w:jc w:val="left"/>
              <w:rPr>
                <w:rFonts w:ascii="宋体" w:hAnsi="宋体" w:cs="宋体"/>
                <w:bCs/>
                <w:color w:val="000000"/>
                <w:kern w:val="0"/>
              </w:rPr>
            </w:pPr>
            <w:r>
              <w:rPr>
                <w:rFonts w:ascii="宋体" w:hAnsi="宋体" w:cs="宋体"/>
                <w:bCs/>
                <w:color w:val="000000"/>
                <w:kern w:val="0"/>
              </w:rPr>
              <w:t>2</w:t>
            </w:r>
            <w:r>
              <w:rPr>
                <w:rFonts w:hint="eastAsia" w:ascii="宋体" w:hAnsi="宋体" w:cs="宋体"/>
                <w:bCs/>
                <w:color w:val="000000"/>
                <w:kern w:val="0"/>
              </w:rPr>
              <w:t>=首层</w:t>
            </w:r>
          </w:p>
          <w:p>
            <w:pPr>
              <w:widowControl/>
              <w:jc w:val="left"/>
              <w:rPr>
                <w:rFonts w:ascii="宋体" w:hAnsi="宋体" w:cs="宋体"/>
                <w:bCs/>
                <w:color w:val="000000"/>
                <w:kern w:val="0"/>
              </w:rPr>
            </w:pPr>
            <w:r>
              <w:rPr>
                <w:rFonts w:ascii="宋体" w:hAnsi="宋体" w:cs="宋体"/>
                <w:bCs/>
                <w:color w:val="000000"/>
                <w:kern w:val="0"/>
              </w:rPr>
              <w:t>3</w:t>
            </w:r>
            <w:r>
              <w:rPr>
                <w:rFonts w:hint="eastAsia" w:ascii="宋体" w:hAnsi="宋体" w:cs="宋体"/>
                <w:bCs/>
                <w:color w:val="000000"/>
                <w:kern w:val="0"/>
              </w:rPr>
              <w:t>=顶层</w:t>
            </w:r>
          </w:p>
          <w:p>
            <w:pPr>
              <w:widowControl/>
              <w:jc w:val="left"/>
              <w:rPr>
                <w:rFonts w:ascii="宋体" w:hAnsi="宋体" w:cs="宋体"/>
                <w:bCs/>
                <w:color w:val="000000"/>
                <w:kern w:val="0"/>
              </w:rPr>
            </w:pPr>
            <w:r>
              <w:rPr>
                <w:rFonts w:hint="eastAsia" w:ascii="宋体" w:hAnsi="宋体" w:cs="宋体"/>
                <w:bCs/>
                <w:color w:val="000000"/>
                <w:kern w:val="0"/>
              </w:rPr>
              <w:t>9=其他层</w:t>
            </w:r>
          </w:p>
        </w:tc>
      </w:tr>
      <w:tr>
        <w:tblPrEx>
          <w:tblCellMar>
            <w:top w:w="0" w:type="dxa"/>
            <w:left w:w="108" w:type="dxa"/>
            <w:bottom w:w="0" w:type="dxa"/>
            <w:right w:w="108" w:type="dxa"/>
          </w:tblCellMar>
        </w:tblPrEx>
        <w:trPr>
          <w:trHeight w:val="64" w:hRule="atLeast"/>
        </w:trPr>
        <w:tc>
          <w:tcPr>
            <w:tcW w:w="46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Black" w:hAnsi="Arial Black"/>
                <w:color w:val="000000"/>
                <w:kern w:val="0"/>
                <w:sz w:val="18"/>
                <w:szCs w:val="18"/>
              </w:rPr>
            </w:pPr>
            <w:r>
              <w:rPr>
                <w:rFonts w:hint="eastAsia" w:ascii="Arial Black" w:hAnsi="Arial Black"/>
                <w:color w:val="000000"/>
                <w:kern w:val="0"/>
                <w:sz w:val="18"/>
                <w:szCs w:val="18"/>
              </w:rPr>
              <w:t>2</w:t>
            </w:r>
          </w:p>
        </w:tc>
        <w:tc>
          <w:tcPr>
            <w:tcW w:w="2202" w:type="dxa"/>
            <w:tcBorders>
              <w:top w:val="single" w:color="000000" w:sz="4" w:space="0"/>
              <w:left w:val="nil"/>
              <w:bottom w:val="single" w:color="000000" w:sz="4" w:space="0"/>
              <w:right w:val="single" w:color="000000" w:sz="4" w:space="0"/>
            </w:tcBorders>
            <w:vAlign w:val="center"/>
          </w:tcPr>
          <w:p>
            <w:pPr>
              <w:widowControl/>
              <w:rPr>
                <w:rFonts w:ascii="Arial Black" w:hAnsi="Arial Black"/>
                <w:color w:val="000000"/>
                <w:kern w:val="0"/>
                <w:sz w:val="18"/>
                <w:szCs w:val="18"/>
              </w:rPr>
            </w:pPr>
            <w:r>
              <w:rPr>
                <w:rFonts w:ascii="Arial Black" w:hAnsi="Arial Black"/>
                <w:color w:val="000000"/>
                <w:kern w:val="0"/>
                <w:sz w:val="18"/>
                <w:szCs w:val="18"/>
              </w:rPr>
              <w:t>StdStoreyCount</w:t>
            </w:r>
          </w:p>
        </w:tc>
        <w:tc>
          <w:tcPr>
            <w:tcW w:w="2409" w:type="dxa"/>
            <w:tcBorders>
              <w:top w:val="single" w:color="000000" w:sz="4" w:space="0"/>
              <w:left w:val="nil"/>
              <w:bottom w:val="single" w:color="000000" w:sz="4" w:space="0"/>
              <w:right w:val="single" w:color="000000" w:sz="4" w:space="0"/>
            </w:tcBorders>
            <w:vAlign w:val="center"/>
          </w:tcPr>
          <w:p>
            <w:pPr>
              <w:widowControl/>
              <w:rPr>
                <w:rFonts w:ascii="宋体" w:hAnsi="宋体" w:cs="宋体"/>
                <w:bCs/>
                <w:color w:val="000000"/>
                <w:kern w:val="0"/>
              </w:rPr>
            </w:pPr>
            <w:r>
              <w:rPr>
                <w:rFonts w:hint="eastAsia" w:ascii="宋体" w:hAnsi="宋体" w:cs="宋体"/>
                <w:bCs/>
                <w:color w:val="000000"/>
                <w:kern w:val="0"/>
              </w:rPr>
              <w:t>标准层数</w:t>
            </w:r>
          </w:p>
        </w:tc>
        <w:tc>
          <w:tcPr>
            <w:tcW w:w="1134"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Cs/>
                <w:color w:val="000000"/>
                <w:kern w:val="0"/>
              </w:rPr>
            </w:pPr>
            <w:r>
              <w:rPr>
                <w:rFonts w:hint="eastAsia" w:ascii="宋体" w:hAnsi="宋体" w:cs="宋体"/>
                <w:bCs/>
                <w:color w:val="000000"/>
                <w:kern w:val="0"/>
              </w:rPr>
              <w:t>Integer</w:t>
            </w:r>
          </w:p>
        </w:tc>
        <w:tc>
          <w:tcPr>
            <w:tcW w:w="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Cs/>
                <w:color w:val="000000"/>
                <w:kern w:val="0"/>
              </w:rPr>
            </w:pPr>
            <w:r>
              <w:rPr>
                <w:rFonts w:hint="eastAsia" w:ascii="宋体" w:hAnsi="宋体" w:cs="宋体"/>
                <w:bCs/>
                <w:color w:val="000000"/>
                <w:kern w:val="0"/>
              </w:rPr>
              <w:t>√</w:t>
            </w:r>
          </w:p>
        </w:tc>
        <w:tc>
          <w:tcPr>
            <w:tcW w:w="1701" w:type="dxa"/>
            <w:tcBorders>
              <w:top w:val="single" w:color="000000" w:sz="4" w:space="0"/>
              <w:left w:val="nil"/>
              <w:bottom w:val="single" w:color="000000" w:sz="4" w:space="0"/>
              <w:right w:val="single" w:color="000000" w:sz="4" w:space="0"/>
            </w:tcBorders>
            <w:vAlign w:val="center"/>
          </w:tcPr>
          <w:p>
            <w:pPr>
              <w:widowControl/>
              <w:jc w:val="left"/>
              <w:rPr>
                <w:rFonts w:cs="宋体" w:asciiTheme="minorEastAsia" w:hAnsiTheme="minorEastAsia" w:eastAsiaTheme="minorEastAsia"/>
                <w:bCs/>
                <w:color w:val="000000"/>
                <w:kern w:val="0"/>
              </w:rPr>
            </w:pPr>
            <w:r>
              <w:rPr>
                <w:rFonts w:hint="eastAsia" w:cs="宋体" w:asciiTheme="minorEastAsia" w:hAnsiTheme="minorEastAsia" w:eastAsiaTheme="minorEastAsia"/>
                <w:bCs/>
                <w:color w:val="000000"/>
                <w:kern w:val="0"/>
              </w:rPr>
              <w:t>应为大于0的整数。当</w:t>
            </w:r>
            <w:r>
              <w:rPr>
                <w:rFonts w:cs="宋体" w:asciiTheme="minorEastAsia" w:hAnsiTheme="minorEastAsia" w:eastAsiaTheme="minorEastAsia"/>
                <w:bCs/>
                <w:color w:val="000000"/>
                <w:kern w:val="0"/>
              </w:rPr>
              <w:t>Type</w:t>
            </w:r>
            <w:r>
              <w:rPr>
                <w:rFonts w:hint="eastAsia" w:cs="宋体" w:asciiTheme="minorEastAsia" w:hAnsiTheme="minorEastAsia" w:eastAsiaTheme="minorEastAsia"/>
                <w:bCs/>
                <w:color w:val="000000"/>
                <w:kern w:val="0"/>
              </w:rPr>
              <w:t>为首层或基础层时，填写“1”</w:t>
            </w:r>
          </w:p>
        </w:tc>
      </w:tr>
    </w:tbl>
    <w:p>
      <w:pPr>
        <w:rPr>
          <w:color w:val="000000"/>
        </w:rPr>
      </w:pPr>
    </w:p>
    <w:p>
      <w:pPr>
        <w:pStyle w:val="2"/>
        <w:spacing w:line="360" w:lineRule="auto"/>
        <w:rPr>
          <w:color w:val="000000"/>
        </w:rPr>
      </w:pPr>
      <w:r>
        <w:rPr>
          <w:color w:val="000000"/>
        </w:rPr>
        <w:br w:type="page"/>
      </w:r>
      <w:bookmarkStart w:id="485" w:name="_Toc486193517"/>
      <w:bookmarkStart w:id="486" w:name="_Toc452629103"/>
      <w:bookmarkStart w:id="487" w:name="_Toc29710"/>
      <w:bookmarkStart w:id="488" w:name="_Toc495879750"/>
      <w:bookmarkStart w:id="489" w:name="_Toc519782460"/>
      <w:bookmarkStart w:id="490" w:name="_Toc486192238"/>
      <w:bookmarkStart w:id="491" w:name="_Toc453769895"/>
      <w:bookmarkStart w:id="492" w:name="_Toc453006696"/>
      <w:r>
        <w:rPr>
          <w:rFonts w:hint="eastAsia"/>
          <w:color w:val="000000"/>
        </w:rPr>
        <w:t>附录C</w:t>
      </w:r>
      <w:r>
        <w:rPr>
          <w:color w:val="000000"/>
        </w:rPr>
        <w:t xml:space="preserve">  </w:t>
      </w:r>
      <w:r>
        <w:rPr>
          <w:rFonts w:hint="eastAsia"/>
          <w:color w:val="000000"/>
        </w:rPr>
        <w:t>费用名称与费用代号</w:t>
      </w:r>
      <w:bookmarkEnd w:id="485"/>
      <w:bookmarkEnd w:id="486"/>
      <w:bookmarkEnd w:id="487"/>
      <w:bookmarkEnd w:id="488"/>
      <w:bookmarkEnd w:id="489"/>
      <w:bookmarkEnd w:id="490"/>
      <w:bookmarkEnd w:id="491"/>
      <w:bookmarkEnd w:id="492"/>
    </w:p>
    <w:p>
      <w:pPr>
        <w:rPr>
          <w:rFonts w:asciiTheme="minorEastAsia" w:hAnsiTheme="minorEastAsia" w:eastAsiaTheme="minorEastAsia"/>
        </w:rPr>
      </w:pPr>
      <w:r>
        <w:rPr>
          <w:rFonts w:hint="eastAsia" w:ascii="Times New Roman" w:hAnsi="Times New Roman"/>
          <w:b/>
        </w:rPr>
        <w:t>C</w:t>
      </w:r>
      <w:r>
        <w:rPr>
          <w:rFonts w:ascii="Times New Roman" w:hAnsi="Times New Roman"/>
          <w:b/>
        </w:rPr>
        <w:t xml:space="preserve">.0.1  </w:t>
      </w:r>
      <w:r>
        <w:rPr>
          <w:rFonts w:hint="eastAsia" w:asciiTheme="minorEastAsia" w:hAnsiTheme="minorEastAsia" w:eastAsiaTheme="minorEastAsia"/>
        </w:rPr>
        <w:t>本标准的费用元素名称、费用代号应按本标准3.0.5条及表</w:t>
      </w:r>
      <w:r>
        <w:rPr>
          <w:rFonts w:hint="eastAsia" w:ascii="Times New Roman" w:hAnsi="Times New Roman" w:eastAsiaTheme="minorEastAsia"/>
        </w:rPr>
        <w:t>C.0</w:t>
      </w:r>
      <w:r>
        <w:rPr>
          <w:rFonts w:ascii="Times New Roman" w:hAnsi="Times New Roman" w:eastAsiaTheme="minorEastAsia"/>
        </w:rPr>
        <w:t>.1</w:t>
      </w:r>
      <w:r>
        <w:rPr>
          <w:rFonts w:hint="eastAsia" w:asciiTheme="minorEastAsia" w:hAnsiTheme="minorEastAsia" w:eastAsiaTheme="minorEastAsia"/>
        </w:rPr>
        <w:t>的规定执行。</w:t>
      </w:r>
    </w:p>
    <w:p>
      <w:pPr>
        <w:spacing w:before="156" w:beforeLines="50" w:after="156" w:afterLines="50"/>
        <w:jc w:val="center"/>
        <w:rPr>
          <w:rFonts w:ascii="黑体" w:hAnsi="黑体" w:eastAsia="黑体"/>
        </w:rPr>
      </w:pPr>
      <w:r>
        <w:rPr>
          <w:rFonts w:hint="eastAsia" w:ascii="黑体" w:hAnsi="黑体" w:eastAsia="黑体"/>
        </w:rPr>
        <w:t>表C</w:t>
      </w:r>
      <w:r>
        <w:rPr>
          <w:rFonts w:ascii="黑体" w:hAnsi="黑体" w:eastAsia="黑体"/>
        </w:rPr>
        <w:t xml:space="preserve">.0.1  </w:t>
      </w:r>
      <w:r>
        <w:rPr>
          <w:rFonts w:hint="eastAsia" w:ascii="黑体" w:hAnsi="黑体" w:eastAsia="黑体"/>
        </w:rPr>
        <w:t>费用名称与费用代号</w:t>
      </w:r>
    </w:p>
    <w:tbl>
      <w:tblPr>
        <w:tblStyle w:val="38"/>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057"/>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188" w:type="dxa"/>
            <w:tcBorders>
              <w:top w:val="single" w:color="auto" w:sz="4" w:space="0"/>
              <w:left w:val="single" w:color="auto" w:sz="4" w:space="0"/>
              <w:bottom w:val="single" w:color="auto" w:sz="4" w:space="0"/>
              <w:right w:val="single" w:color="auto" w:sz="4" w:space="0"/>
            </w:tcBorders>
            <w:shd w:val="clear" w:color="auto" w:fill="B3B3B3"/>
          </w:tcPr>
          <w:p>
            <w:pPr>
              <w:jc w:val="center"/>
              <w:rPr>
                <w:rFonts w:ascii="宋体" w:hAnsi="宋体"/>
                <w:b/>
                <w:bCs/>
                <w:color w:val="000000"/>
              </w:rPr>
            </w:pPr>
            <w:r>
              <w:rPr>
                <w:rFonts w:hint="eastAsia" w:ascii="宋体" w:hAnsi="宋体"/>
                <w:b/>
                <w:bCs/>
                <w:color w:val="000000"/>
              </w:rPr>
              <w:t>序号</w:t>
            </w:r>
          </w:p>
        </w:tc>
        <w:tc>
          <w:tcPr>
            <w:tcW w:w="4057" w:type="dxa"/>
            <w:tcBorders>
              <w:top w:val="single" w:color="auto" w:sz="4" w:space="0"/>
              <w:left w:val="single" w:color="auto" w:sz="4" w:space="0"/>
              <w:bottom w:val="single" w:color="auto" w:sz="4" w:space="0"/>
              <w:right w:val="single" w:color="auto" w:sz="4" w:space="0"/>
            </w:tcBorders>
            <w:shd w:val="clear" w:color="auto" w:fill="B3B3B3"/>
          </w:tcPr>
          <w:p>
            <w:pPr>
              <w:jc w:val="center"/>
              <w:rPr>
                <w:rFonts w:ascii="宋体" w:hAnsi="宋体"/>
                <w:b/>
                <w:bCs/>
                <w:color w:val="000000"/>
              </w:rPr>
            </w:pPr>
            <w:r>
              <w:rPr>
                <w:rFonts w:hint="eastAsia" w:ascii="宋体" w:hAnsi="宋体"/>
                <w:b/>
                <w:bCs/>
                <w:color w:val="000000"/>
              </w:rPr>
              <w:t>费用名称</w:t>
            </w:r>
          </w:p>
        </w:tc>
        <w:tc>
          <w:tcPr>
            <w:tcW w:w="3119" w:type="dxa"/>
            <w:tcBorders>
              <w:top w:val="single" w:color="auto" w:sz="4" w:space="0"/>
              <w:left w:val="single" w:color="auto" w:sz="4" w:space="0"/>
              <w:bottom w:val="single" w:color="auto" w:sz="4" w:space="0"/>
              <w:right w:val="single" w:color="auto" w:sz="4" w:space="0"/>
            </w:tcBorders>
            <w:shd w:val="clear" w:color="auto" w:fill="B3B3B3"/>
          </w:tcPr>
          <w:p>
            <w:pPr>
              <w:jc w:val="center"/>
              <w:rPr>
                <w:rFonts w:ascii="宋体" w:hAnsi="宋体"/>
                <w:b/>
                <w:bCs/>
                <w:color w:val="000000"/>
              </w:rPr>
            </w:pPr>
            <w:r>
              <w:rPr>
                <w:rFonts w:hint="eastAsia" w:ascii="宋体" w:hAnsi="宋体"/>
                <w:b/>
                <w:bCs/>
                <w:color w:val="000000"/>
              </w:rPr>
              <w:t>费用代号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pPr>
              <w:jc w:val="center"/>
              <w:rPr>
                <w:rFonts w:ascii="Arial Black" w:hAnsi="Arial Black"/>
                <w:bCs/>
                <w:color w:val="000000"/>
                <w:sz w:val="18"/>
                <w:szCs w:val="18"/>
              </w:rPr>
            </w:pPr>
            <w:r>
              <w:rPr>
                <w:rFonts w:ascii="Arial Black" w:hAnsi="Arial Black"/>
                <w:bCs/>
                <w:color w:val="000000"/>
                <w:sz w:val="18"/>
                <w:szCs w:val="18"/>
              </w:rPr>
              <w:t>1</w:t>
            </w:r>
          </w:p>
        </w:tc>
        <w:tc>
          <w:tcPr>
            <w:tcW w:w="4057" w:type="dxa"/>
            <w:tcBorders>
              <w:top w:val="single" w:color="auto" w:sz="4" w:space="0"/>
              <w:left w:val="single" w:color="auto" w:sz="4" w:space="0"/>
              <w:bottom w:val="single" w:color="auto" w:sz="4" w:space="0"/>
              <w:right w:val="single" w:color="auto" w:sz="4" w:space="0"/>
            </w:tcBorders>
            <w:vAlign w:val="bottom"/>
          </w:tcPr>
          <w:p>
            <w:pPr>
              <w:rPr>
                <w:color w:val="000000"/>
              </w:rPr>
            </w:pPr>
            <w:r>
              <w:rPr>
                <w:rFonts w:hint="eastAsia"/>
                <w:color w:val="000000"/>
              </w:rPr>
              <w:t>分部分项工程费</w:t>
            </w:r>
          </w:p>
        </w:tc>
        <w:tc>
          <w:tcPr>
            <w:tcW w:w="3119" w:type="dxa"/>
            <w:tcBorders>
              <w:top w:val="single" w:color="auto" w:sz="4" w:space="0"/>
              <w:left w:val="single" w:color="auto" w:sz="4" w:space="0"/>
              <w:bottom w:val="single" w:color="auto" w:sz="4" w:space="0"/>
              <w:right w:val="single" w:color="auto" w:sz="4" w:space="0"/>
            </w:tcBorders>
            <w:vAlign w:val="bottom"/>
          </w:tcPr>
          <w:p>
            <w:pPr>
              <w:rPr>
                <w:rFonts w:ascii="Arial Black" w:hAnsi="Arial Black" w:cs="宋体"/>
                <w:color w:val="000000"/>
                <w:sz w:val="24"/>
              </w:rPr>
            </w:pPr>
            <w:r>
              <w:rPr>
                <w:rFonts w:ascii="Arial Black" w:hAnsi="Arial Black"/>
                <w:color w:val="000000"/>
              </w:rPr>
              <w:t>QDF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pPr>
              <w:jc w:val="center"/>
              <w:rPr>
                <w:rFonts w:ascii="Arial Black" w:hAnsi="Arial Black"/>
                <w:bCs/>
                <w:color w:val="000000"/>
                <w:sz w:val="18"/>
                <w:szCs w:val="18"/>
              </w:rPr>
            </w:pPr>
            <w:r>
              <w:rPr>
                <w:rFonts w:ascii="Arial Black" w:hAnsi="Arial Black"/>
                <w:bCs/>
                <w:color w:val="000000"/>
                <w:sz w:val="18"/>
                <w:szCs w:val="18"/>
              </w:rPr>
              <w:t>2</w:t>
            </w:r>
          </w:p>
        </w:tc>
        <w:tc>
          <w:tcPr>
            <w:tcW w:w="4057" w:type="dxa"/>
            <w:tcBorders>
              <w:top w:val="single" w:color="auto" w:sz="4" w:space="0"/>
              <w:left w:val="single" w:color="auto" w:sz="4" w:space="0"/>
              <w:bottom w:val="single" w:color="auto" w:sz="4" w:space="0"/>
              <w:right w:val="single" w:color="auto" w:sz="4" w:space="0"/>
            </w:tcBorders>
            <w:vAlign w:val="bottom"/>
          </w:tcPr>
          <w:p>
            <w:pPr>
              <w:rPr>
                <w:rFonts w:ascii="宋体" w:hAnsi="宋体" w:cs="宋体"/>
                <w:color w:val="000000"/>
                <w:sz w:val="24"/>
              </w:rPr>
            </w:pPr>
            <w:r>
              <w:rPr>
                <w:rFonts w:hint="eastAsia"/>
                <w:color w:val="000000"/>
              </w:rPr>
              <w:t>分部分项人工费</w:t>
            </w:r>
          </w:p>
        </w:tc>
        <w:tc>
          <w:tcPr>
            <w:tcW w:w="3119" w:type="dxa"/>
            <w:tcBorders>
              <w:top w:val="single" w:color="auto" w:sz="4" w:space="0"/>
              <w:left w:val="single" w:color="auto" w:sz="4" w:space="0"/>
              <w:bottom w:val="single" w:color="auto" w:sz="4" w:space="0"/>
              <w:right w:val="single" w:color="auto" w:sz="4" w:space="0"/>
            </w:tcBorders>
            <w:vAlign w:val="bottom"/>
          </w:tcPr>
          <w:p>
            <w:pPr>
              <w:rPr>
                <w:rFonts w:ascii="Arial Black" w:hAnsi="Arial Black" w:cs="宋体"/>
                <w:color w:val="000000"/>
                <w:sz w:val="24"/>
              </w:rPr>
            </w:pPr>
            <w:r>
              <w:rPr>
                <w:rFonts w:ascii="Arial Black" w:hAnsi="Arial Black"/>
                <w:color w:val="000000"/>
              </w:rPr>
              <w:t>QRG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tcBorders>
              <w:top w:val="single" w:color="auto" w:sz="4" w:space="0"/>
              <w:left w:val="single" w:color="auto" w:sz="4" w:space="0"/>
              <w:bottom w:val="single" w:color="auto" w:sz="4" w:space="0"/>
              <w:right w:val="single" w:color="auto" w:sz="4" w:space="0"/>
            </w:tcBorders>
          </w:tcPr>
          <w:p>
            <w:pPr>
              <w:jc w:val="center"/>
              <w:rPr>
                <w:rFonts w:ascii="Arial Black" w:hAnsi="Arial Black"/>
                <w:bCs/>
                <w:color w:val="000000"/>
                <w:sz w:val="18"/>
                <w:szCs w:val="18"/>
              </w:rPr>
            </w:pPr>
            <w:r>
              <w:rPr>
                <w:rFonts w:ascii="Arial Black" w:hAnsi="Arial Black"/>
                <w:bCs/>
                <w:color w:val="000000"/>
                <w:sz w:val="18"/>
                <w:szCs w:val="18"/>
              </w:rPr>
              <w:t>3</w:t>
            </w:r>
          </w:p>
        </w:tc>
        <w:tc>
          <w:tcPr>
            <w:tcW w:w="4057" w:type="dxa"/>
            <w:tcBorders>
              <w:top w:val="single" w:color="auto" w:sz="4" w:space="0"/>
              <w:left w:val="single" w:color="auto" w:sz="4" w:space="0"/>
              <w:bottom w:val="single" w:color="auto" w:sz="4" w:space="0"/>
              <w:right w:val="single" w:color="auto" w:sz="4" w:space="0"/>
            </w:tcBorders>
            <w:vAlign w:val="bottom"/>
          </w:tcPr>
          <w:p>
            <w:pPr>
              <w:rPr>
                <w:rFonts w:ascii="宋体" w:hAnsi="宋体" w:cs="宋体"/>
                <w:color w:val="000000"/>
                <w:sz w:val="24"/>
              </w:rPr>
            </w:pPr>
            <w:r>
              <w:rPr>
                <w:rFonts w:hint="eastAsia"/>
                <w:color w:val="000000"/>
              </w:rPr>
              <w:t>分部分项材料费</w:t>
            </w:r>
          </w:p>
        </w:tc>
        <w:tc>
          <w:tcPr>
            <w:tcW w:w="3119" w:type="dxa"/>
            <w:tcBorders>
              <w:top w:val="single" w:color="auto" w:sz="4" w:space="0"/>
              <w:left w:val="single" w:color="auto" w:sz="4" w:space="0"/>
              <w:bottom w:val="single" w:color="auto" w:sz="4" w:space="0"/>
              <w:right w:val="single" w:color="auto" w:sz="4" w:space="0"/>
            </w:tcBorders>
            <w:vAlign w:val="bottom"/>
          </w:tcPr>
          <w:p>
            <w:pPr>
              <w:rPr>
                <w:rFonts w:ascii="Arial Black" w:hAnsi="Arial Black" w:cs="宋体"/>
                <w:color w:val="000000"/>
                <w:sz w:val="24"/>
              </w:rPr>
            </w:pPr>
            <w:r>
              <w:rPr>
                <w:rFonts w:ascii="Arial Black" w:hAnsi="Arial Black"/>
                <w:color w:val="000000"/>
              </w:rPr>
              <w:t>QCL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pPr>
              <w:jc w:val="center"/>
              <w:rPr>
                <w:rFonts w:ascii="Arial Black" w:hAnsi="Arial Black"/>
                <w:bCs/>
                <w:color w:val="000000"/>
                <w:sz w:val="18"/>
                <w:szCs w:val="18"/>
              </w:rPr>
            </w:pPr>
            <w:r>
              <w:rPr>
                <w:rFonts w:ascii="Arial Black" w:hAnsi="Arial Black"/>
                <w:bCs/>
                <w:color w:val="000000"/>
                <w:sz w:val="18"/>
                <w:szCs w:val="18"/>
              </w:rPr>
              <w:t>4</w:t>
            </w:r>
          </w:p>
        </w:tc>
        <w:tc>
          <w:tcPr>
            <w:tcW w:w="4057" w:type="dxa"/>
            <w:tcBorders>
              <w:top w:val="single" w:color="auto" w:sz="4" w:space="0"/>
              <w:left w:val="single" w:color="auto" w:sz="4" w:space="0"/>
              <w:bottom w:val="single" w:color="auto" w:sz="4" w:space="0"/>
              <w:right w:val="single" w:color="auto" w:sz="4" w:space="0"/>
            </w:tcBorders>
            <w:vAlign w:val="bottom"/>
          </w:tcPr>
          <w:p>
            <w:pPr>
              <w:rPr>
                <w:rFonts w:ascii="宋体" w:hAnsi="宋体" w:cs="宋体"/>
                <w:color w:val="000000"/>
                <w:sz w:val="24"/>
              </w:rPr>
            </w:pPr>
            <w:r>
              <w:rPr>
                <w:rFonts w:hint="eastAsia"/>
                <w:color w:val="000000"/>
              </w:rPr>
              <w:t>分部分项机</w:t>
            </w:r>
            <w:r>
              <w:rPr>
                <w:rFonts w:hint="eastAsia" w:ascii="宋体" w:hAnsi="宋体"/>
                <w:color w:val="000000"/>
              </w:rPr>
              <w:t>具</w:t>
            </w:r>
            <w:r>
              <w:rPr>
                <w:rFonts w:hint="eastAsia"/>
                <w:color w:val="000000"/>
              </w:rPr>
              <w:t>费</w:t>
            </w:r>
          </w:p>
        </w:tc>
        <w:tc>
          <w:tcPr>
            <w:tcW w:w="3119" w:type="dxa"/>
            <w:tcBorders>
              <w:top w:val="single" w:color="auto" w:sz="4" w:space="0"/>
              <w:left w:val="single" w:color="auto" w:sz="4" w:space="0"/>
              <w:bottom w:val="single" w:color="auto" w:sz="4" w:space="0"/>
              <w:right w:val="single" w:color="auto" w:sz="4" w:space="0"/>
            </w:tcBorders>
            <w:vAlign w:val="bottom"/>
          </w:tcPr>
          <w:p>
            <w:pPr>
              <w:rPr>
                <w:rFonts w:ascii="Arial Black" w:hAnsi="Arial Black" w:cs="宋体"/>
                <w:color w:val="000000"/>
                <w:sz w:val="24"/>
              </w:rPr>
            </w:pPr>
            <w:r>
              <w:rPr>
                <w:rFonts w:ascii="Arial Black" w:hAnsi="Arial Black"/>
                <w:color w:val="000000"/>
              </w:rPr>
              <w:t>QJX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pPr>
              <w:jc w:val="center"/>
              <w:rPr>
                <w:rFonts w:ascii="Arial Black" w:hAnsi="Arial Black"/>
                <w:bCs/>
                <w:color w:val="000000"/>
                <w:sz w:val="18"/>
                <w:szCs w:val="18"/>
              </w:rPr>
            </w:pPr>
            <w:r>
              <w:rPr>
                <w:rFonts w:ascii="Arial Black" w:hAnsi="Arial Black"/>
                <w:bCs/>
                <w:color w:val="000000"/>
                <w:sz w:val="18"/>
                <w:szCs w:val="18"/>
              </w:rPr>
              <w:t>5</w:t>
            </w:r>
          </w:p>
        </w:tc>
        <w:tc>
          <w:tcPr>
            <w:tcW w:w="4057" w:type="dxa"/>
            <w:tcBorders>
              <w:top w:val="single" w:color="auto" w:sz="4" w:space="0"/>
              <w:left w:val="single" w:color="auto" w:sz="4" w:space="0"/>
              <w:bottom w:val="single" w:color="auto" w:sz="4" w:space="0"/>
              <w:right w:val="single" w:color="auto" w:sz="4" w:space="0"/>
            </w:tcBorders>
            <w:vAlign w:val="bottom"/>
          </w:tcPr>
          <w:p>
            <w:pPr>
              <w:rPr>
                <w:rFonts w:ascii="宋体" w:hAnsi="宋体" w:cs="宋体"/>
                <w:color w:val="000000"/>
                <w:sz w:val="24"/>
              </w:rPr>
            </w:pPr>
            <w:r>
              <w:rPr>
                <w:rFonts w:hint="eastAsia"/>
                <w:color w:val="000000"/>
              </w:rPr>
              <w:t>分部分项主材设备费</w:t>
            </w:r>
          </w:p>
        </w:tc>
        <w:tc>
          <w:tcPr>
            <w:tcW w:w="3119" w:type="dxa"/>
            <w:tcBorders>
              <w:top w:val="single" w:color="auto" w:sz="4" w:space="0"/>
              <w:left w:val="single" w:color="auto" w:sz="4" w:space="0"/>
              <w:bottom w:val="single" w:color="auto" w:sz="4" w:space="0"/>
              <w:right w:val="single" w:color="auto" w:sz="4" w:space="0"/>
            </w:tcBorders>
            <w:vAlign w:val="bottom"/>
          </w:tcPr>
          <w:p>
            <w:pPr>
              <w:rPr>
                <w:rFonts w:ascii="Arial Black" w:hAnsi="Arial Black" w:cs="宋体"/>
                <w:color w:val="000000"/>
                <w:sz w:val="24"/>
              </w:rPr>
            </w:pPr>
            <w:r>
              <w:rPr>
                <w:rFonts w:ascii="Arial Black" w:hAnsi="Arial Black"/>
                <w:color w:val="000000"/>
              </w:rPr>
              <w:t>ZCSB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pPr>
              <w:jc w:val="center"/>
              <w:rPr>
                <w:rFonts w:ascii="Arial Black" w:hAnsi="Arial Black"/>
                <w:bCs/>
                <w:color w:val="000000"/>
                <w:sz w:val="18"/>
                <w:szCs w:val="18"/>
              </w:rPr>
            </w:pPr>
            <w:r>
              <w:rPr>
                <w:rFonts w:ascii="Arial Black" w:hAnsi="Arial Black"/>
                <w:bCs/>
                <w:color w:val="000000"/>
                <w:sz w:val="18"/>
                <w:szCs w:val="18"/>
              </w:rPr>
              <w:t>6</w:t>
            </w:r>
          </w:p>
        </w:tc>
        <w:tc>
          <w:tcPr>
            <w:tcW w:w="4057" w:type="dxa"/>
            <w:tcBorders>
              <w:top w:val="single" w:color="auto" w:sz="4" w:space="0"/>
              <w:left w:val="single" w:color="auto" w:sz="4" w:space="0"/>
              <w:bottom w:val="single" w:color="auto" w:sz="4" w:space="0"/>
              <w:right w:val="single" w:color="auto" w:sz="4" w:space="0"/>
            </w:tcBorders>
            <w:vAlign w:val="bottom"/>
          </w:tcPr>
          <w:p>
            <w:pPr>
              <w:rPr>
                <w:rFonts w:ascii="宋体" w:hAnsi="宋体" w:cs="宋体"/>
                <w:color w:val="000000"/>
                <w:sz w:val="24"/>
              </w:rPr>
            </w:pPr>
            <w:r>
              <w:rPr>
                <w:rFonts w:hint="eastAsia"/>
                <w:color w:val="000000"/>
              </w:rPr>
              <w:t>分部分项主材费</w:t>
            </w:r>
          </w:p>
        </w:tc>
        <w:tc>
          <w:tcPr>
            <w:tcW w:w="3119" w:type="dxa"/>
            <w:tcBorders>
              <w:top w:val="single" w:color="auto" w:sz="4" w:space="0"/>
              <w:left w:val="single" w:color="auto" w:sz="4" w:space="0"/>
              <w:bottom w:val="single" w:color="auto" w:sz="4" w:space="0"/>
              <w:right w:val="single" w:color="auto" w:sz="4" w:space="0"/>
            </w:tcBorders>
            <w:vAlign w:val="bottom"/>
          </w:tcPr>
          <w:p>
            <w:pPr>
              <w:rPr>
                <w:rFonts w:ascii="Arial Black" w:hAnsi="Arial Black" w:cs="宋体"/>
                <w:color w:val="000000"/>
                <w:sz w:val="24"/>
              </w:rPr>
            </w:pPr>
            <w:r>
              <w:rPr>
                <w:rFonts w:ascii="Arial Black" w:hAnsi="Arial Black"/>
                <w:color w:val="000000"/>
              </w:rPr>
              <w:t>QZCF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tcBorders>
              <w:top w:val="single" w:color="auto" w:sz="4" w:space="0"/>
              <w:left w:val="single" w:color="auto" w:sz="4" w:space="0"/>
              <w:bottom w:val="single" w:color="auto" w:sz="4" w:space="0"/>
              <w:right w:val="single" w:color="auto" w:sz="4" w:space="0"/>
            </w:tcBorders>
          </w:tcPr>
          <w:p>
            <w:pPr>
              <w:jc w:val="center"/>
              <w:rPr>
                <w:rFonts w:ascii="Arial Black" w:hAnsi="Arial Black"/>
                <w:bCs/>
                <w:color w:val="000000"/>
                <w:sz w:val="18"/>
                <w:szCs w:val="18"/>
              </w:rPr>
            </w:pPr>
            <w:r>
              <w:rPr>
                <w:rFonts w:ascii="Arial Black" w:hAnsi="Arial Black"/>
                <w:bCs/>
                <w:color w:val="000000"/>
                <w:sz w:val="18"/>
                <w:szCs w:val="18"/>
              </w:rPr>
              <w:t>7</w:t>
            </w:r>
          </w:p>
        </w:tc>
        <w:tc>
          <w:tcPr>
            <w:tcW w:w="4057" w:type="dxa"/>
            <w:tcBorders>
              <w:top w:val="single" w:color="auto" w:sz="4" w:space="0"/>
              <w:left w:val="single" w:color="auto" w:sz="4" w:space="0"/>
              <w:bottom w:val="single" w:color="auto" w:sz="4" w:space="0"/>
              <w:right w:val="single" w:color="auto" w:sz="4" w:space="0"/>
            </w:tcBorders>
            <w:vAlign w:val="bottom"/>
          </w:tcPr>
          <w:p>
            <w:pPr>
              <w:rPr>
                <w:rFonts w:ascii="宋体" w:hAnsi="宋体" w:cs="宋体"/>
                <w:color w:val="000000"/>
                <w:sz w:val="24"/>
              </w:rPr>
            </w:pPr>
            <w:r>
              <w:rPr>
                <w:rFonts w:hint="eastAsia"/>
                <w:color w:val="000000"/>
              </w:rPr>
              <w:t>分部分项设备费</w:t>
            </w:r>
          </w:p>
        </w:tc>
        <w:tc>
          <w:tcPr>
            <w:tcW w:w="3119" w:type="dxa"/>
            <w:tcBorders>
              <w:top w:val="single" w:color="auto" w:sz="4" w:space="0"/>
              <w:left w:val="single" w:color="auto" w:sz="4" w:space="0"/>
              <w:bottom w:val="single" w:color="auto" w:sz="4" w:space="0"/>
              <w:right w:val="single" w:color="auto" w:sz="4" w:space="0"/>
            </w:tcBorders>
            <w:vAlign w:val="bottom"/>
          </w:tcPr>
          <w:p>
            <w:pPr>
              <w:rPr>
                <w:rFonts w:ascii="Arial Black" w:hAnsi="Arial Black" w:cs="宋体"/>
                <w:color w:val="000000"/>
                <w:sz w:val="24"/>
              </w:rPr>
            </w:pPr>
            <w:r>
              <w:rPr>
                <w:rFonts w:ascii="Arial Black" w:hAnsi="Arial Black"/>
                <w:color w:val="000000"/>
              </w:rPr>
              <w:t>QSBF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pPr>
              <w:jc w:val="center"/>
              <w:rPr>
                <w:rFonts w:ascii="Arial Black" w:hAnsi="Arial Black"/>
                <w:bCs/>
                <w:color w:val="000000"/>
                <w:sz w:val="18"/>
                <w:szCs w:val="18"/>
              </w:rPr>
            </w:pPr>
            <w:r>
              <w:rPr>
                <w:rFonts w:hint="eastAsia" w:ascii="Arial Black" w:hAnsi="Arial Black"/>
                <w:bCs/>
                <w:color w:val="000000"/>
                <w:sz w:val="18"/>
                <w:szCs w:val="18"/>
              </w:rPr>
              <w:t>8</w:t>
            </w:r>
          </w:p>
        </w:tc>
        <w:tc>
          <w:tcPr>
            <w:tcW w:w="4057" w:type="dxa"/>
            <w:tcBorders>
              <w:top w:val="single" w:color="auto" w:sz="4" w:space="0"/>
              <w:left w:val="single" w:color="auto" w:sz="4" w:space="0"/>
              <w:bottom w:val="single" w:color="auto" w:sz="4" w:space="0"/>
              <w:right w:val="single" w:color="auto" w:sz="4" w:space="0"/>
            </w:tcBorders>
            <w:vAlign w:val="bottom"/>
          </w:tcPr>
          <w:p>
            <w:pPr>
              <w:rPr>
                <w:rFonts w:ascii="宋体" w:hAnsi="宋体" w:cs="宋体"/>
                <w:color w:val="000000"/>
                <w:sz w:val="24"/>
              </w:rPr>
            </w:pPr>
            <w:r>
              <w:rPr>
                <w:rFonts w:hint="eastAsia"/>
                <w:color w:val="000000"/>
              </w:rPr>
              <w:t>分部分项管理费</w:t>
            </w:r>
          </w:p>
        </w:tc>
        <w:tc>
          <w:tcPr>
            <w:tcW w:w="3119" w:type="dxa"/>
            <w:tcBorders>
              <w:top w:val="single" w:color="auto" w:sz="4" w:space="0"/>
              <w:left w:val="single" w:color="auto" w:sz="4" w:space="0"/>
              <w:bottom w:val="single" w:color="auto" w:sz="4" w:space="0"/>
              <w:right w:val="single" w:color="auto" w:sz="4" w:space="0"/>
            </w:tcBorders>
            <w:vAlign w:val="bottom"/>
          </w:tcPr>
          <w:p>
            <w:pPr>
              <w:rPr>
                <w:rFonts w:ascii="Arial Black" w:hAnsi="Arial Black" w:cs="宋体"/>
                <w:color w:val="000000"/>
                <w:sz w:val="24"/>
              </w:rPr>
            </w:pPr>
            <w:r>
              <w:rPr>
                <w:rFonts w:ascii="Arial Black" w:hAnsi="Arial Black"/>
                <w:color w:val="000000"/>
              </w:rPr>
              <w:t>QGL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pPr>
              <w:jc w:val="center"/>
              <w:rPr>
                <w:rFonts w:ascii="Arial Black" w:hAnsi="Arial Black"/>
                <w:bCs/>
                <w:color w:val="000000"/>
                <w:sz w:val="18"/>
                <w:szCs w:val="18"/>
              </w:rPr>
            </w:pPr>
            <w:r>
              <w:rPr>
                <w:rFonts w:hint="eastAsia" w:ascii="Arial Black" w:hAnsi="Arial Black"/>
                <w:bCs/>
                <w:color w:val="000000"/>
                <w:sz w:val="18"/>
                <w:szCs w:val="18"/>
              </w:rPr>
              <w:t>9</w:t>
            </w:r>
          </w:p>
        </w:tc>
        <w:tc>
          <w:tcPr>
            <w:tcW w:w="4057" w:type="dxa"/>
            <w:tcBorders>
              <w:top w:val="single" w:color="auto" w:sz="4" w:space="0"/>
              <w:left w:val="single" w:color="auto" w:sz="4" w:space="0"/>
              <w:bottom w:val="single" w:color="auto" w:sz="4" w:space="0"/>
              <w:right w:val="single" w:color="auto" w:sz="4" w:space="0"/>
            </w:tcBorders>
            <w:vAlign w:val="bottom"/>
          </w:tcPr>
          <w:p>
            <w:pPr>
              <w:rPr>
                <w:rFonts w:ascii="宋体" w:hAnsi="宋体" w:cs="宋体"/>
                <w:color w:val="000000"/>
                <w:sz w:val="24"/>
              </w:rPr>
            </w:pPr>
            <w:r>
              <w:rPr>
                <w:rFonts w:hint="eastAsia"/>
                <w:color w:val="000000"/>
              </w:rPr>
              <w:t>分部分项利润</w:t>
            </w:r>
          </w:p>
        </w:tc>
        <w:tc>
          <w:tcPr>
            <w:tcW w:w="3119" w:type="dxa"/>
            <w:tcBorders>
              <w:top w:val="single" w:color="auto" w:sz="4" w:space="0"/>
              <w:left w:val="single" w:color="auto" w:sz="4" w:space="0"/>
              <w:bottom w:val="single" w:color="auto" w:sz="4" w:space="0"/>
              <w:right w:val="single" w:color="auto" w:sz="4" w:space="0"/>
            </w:tcBorders>
            <w:vAlign w:val="bottom"/>
          </w:tcPr>
          <w:p>
            <w:pPr>
              <w:rPr>
                <w:rFonts w:ascii="Arial Black" w:hAnsi="Arial Black" w:cs="宋体"/>
                <w:color w:val="000000"/>
                <w:sz w:val="24"/>
              </w:rPr>
            </w:pPr>
            <w:r>
              <w:rPr>
                <w:rFonts w:ascii="Arial Black" w:hAnsi="Arial Black"/>
                <w:color w:val="000000"/>
              </w:rPr>
              <w:t>QLR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pPr>
              <w:jc w:val="center"/>
              <w:rPr>
                <w:rFonts w:ascii="Arial Black" w:hAnsi="Arial Black"/>
                <w:bCs/>
                <w:color w:val="000000"/>
                <w:sz w:val="18"/>
                <w:szCs w:val="18"/>
              </w:rPr>
            </w:pPr>
            <w:r>
              <w:rPr>
                <w:rFonts w:ascii="Arial Black" w:hAnsi="Arial Black"/>
                <w:bCs/>
                <w:color w:val="000000"/>
                <w:sz w:val="18"/>
                <w:szCs w:val="18"/>
              </w:rPr>
              <w:t>1</w:t>
            </w:r>
            <w:r>
              <w:rPr>
                <w:rFonts w:hint="eastAsia" w:ascii="Arial Black" w:hAnsi="Arial Black"/>
                <w:bCs/>
                <w:color w:val="000000"/>
                <w:sz w:val="18"/>
                <w:szCs w:val="18"/>
              </w:rPr>
              <w:t>1</w:t>
            </w:r>
          </w:p>
        </w:tc>
        <w:tc>
          <w:tcPr>
            <w:tcW w:w="4057" w:type="dxa"/>
            <w:tcBorders>
              <w:top w:val="single" w:color="auto" w:sz="4" w:space="0"/>
              <w:left w:val="single" w:color="auto" w:sz="4" w:space="0"/>
              <w:bottom w:val="single" w:color="auto" w:sz="4" w:space="0"/>
              <w:right w:val="single" w:color="auto" w:sz="4" w:space="0"/>
            </w:tcBorders>
            <w:vAlign w:val="bottom"/>
          </w:tcPr>
          <w:p>
            <w:pPr>
              <w:rPr>
                <w:rFonts w:ascii="宋体" w:hAnsi="宋体" w:cs="宋体"/>
                <w:color w:val="000000"/>
                <w:sz w:val="24"/>
              </w:rPr>
            </w:pPr>
            <w:r>
              <w:rPr>
                <w:rFonts w:hint="eastAsia"/>
                <w:color w:val="000000"/>
              </w:rPr>
              <w:t>措施项目费</w:t>
            </w:r>
          </w:p>
        </w:tc>
        <w:tc>
          <w:tcPr>
            <w:tcW w:w="3119" w:type="dxa"/>
            <w:tcBorders>
              <w:top w:val="single" w:color="auto" w:sz="4" w:space="0"/>
              <w:left w:val="single" w:color="auto" w:sz="4" w:space="0"/>
              <w:bottom w:val="single" w:color="auto" w:sz="4" w:space="0"/>
              <w:right w:val="single" w:color="auto" w:sz="4" w:space="0"/>
            </w:tcBorders>
            <w:vAlign w:val="bottom"/>
          </w:tcPr>
          <w:p>
            <w:pPr>
              <w:rPr>
                <w:rFonts w:ascii="Arial Black" w:hAnsi="Arial Black" w:cs="宋体"/>
                <w:color w:val="000000"/>
                <w:sz w:val="24"/>
              </w:rPr>
            </w:pPr>
            <w:r>
              <w:rPr>
                <w:rFonts w:hint="eastAsia" w:ascii="Arial Black" w:hAnsi="Arial Black"/>
                <w:color w:val="000000"/>
              </w:rPr>
              <w:t>C</w:t>
            </w:r>
            <w:r>
              <w:rPr>
                <w:rFonts w:ascii="Arial Black" w:hAnsi="Arial Black"/>
                <w:color w:val="000000"/>
              </w:rPr>
              <w:t>SF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tcBorders>
              <w:top w:val="single" w:color="auto" w:sz="4" w:space="0"/>
              <w:left w:val="single" w:color="auto" w:sz="4" w:space="0"/>
              <w:bottom w:val="single" w:color="auto" w:sz="4" w:space="0"/>
              <w:right w:val="single" w:color="auto" w:sz="4" w:space="0"/>
            </w:tcBorders>
          </w:tcPr>
          <w:p>
            <w:pPr>
              <w:jc w:val="center"/>
              <w:rPr>
                <w:rFonts w:ascii="Arial Black" w:hAnsi="Arial Black"/>
                <w:bCs/>
                <w:color w:val="000000"/>
                <w:sz w:val="18"/>
                <w:szCs w:val="18"/>
              </w:rPr>
            </w:pPr>
            <w:r>
              <w:rPr>
                <w:rFonts w:hint="eastAsia" w:ascii="Arial Black" w:hAnsi="Arial Black"/>
                <w:bCs/>
                <w:color w:val="000000"/>
                <w:sz w:val="18"/>
                <w:szCs w:val="18"/>
              </w:rPr>
              <w:t>12</w:t>
            </w:r>
          </w:p>
        </w:tc>
        <w:tc>
          <w:tcPr>
            <w:tcW w:w="4057" w:type="dxa"/>
            <w:tcBorders>
              <w:top w:val="single" w:color="auto" w:sz="4" w:space="0"/>
              <w:left w:val="single" w:color="auto" w:sz="4" w:space="0"/>
              <w:bottom w:val="single" w:color="auto" w:sz="4" w:space="0"/>
              <w:right w:val="single" w:color="auto" w:sz="4" w:space="0"/>
            </w:tcBorders>
            <w:vAlign w:val="bottom"/>
          </w:tcPr>
          <w:p>
            <w:pPr>
              <w:rPr>
                <w:rFonts w:ascii="宋体" w:hAnsi="宋体" w:cs="宋体"/>
                <w:color w:val="000000"/>
                <w:sz w:val="24"/>
              </w:rPr>
            </w:pPr>
            <w:r>
              <w:rPr>
                <w:rFonts w:hint="eastAsia" w:ascii="宋体" w:hAnsi="宋体" w:cs="宋体"/>
                <w:color w:val="000000"/>
                <w:kern w:val="0"/>
              </w:rPr>
              <w:t>安全</w:t>
            </w:r>
            <w:r>
              <w:rPr>
                <w:rFonts w:hint="eastAsia" w:ascii="宋体" w:hAnsi="宋体" w:cs="宋体"/>
                <w:color w:val="000000"/>
                <w:kern w:val="0"/>
                <w:lang w:val="en-US" w:eastAsia="zh-CN"/>
              </w:rPr>
              <w:t>生产措施</w:t>
            </w:r>
            <w:r>
              <w:rPr>
                <w:rFonts w:hint="eastAsia" w:ascii="宋体" w:hAnsi="宋体" w:cs="宋体"/>
                <w:color w:val="000000"/>
                <w:kern w:val="0"/>
              </w:rPr>
              <w:t>费</w:t>
            </w:r>
          </w:p>
        </w:tc>
        <w:tc>
          <w:tcPr>
            <w:tcW w:w="3119" w:type="dxa"/>
            <w:tcBorders>
              <w:top w:val="single" w:color="auto" w:sz="4" w:space="0"/>
              <w:left w:val="single" w:color="auto" w:sz="4" w:space="0"/>
              <w:bottom w:val="single" w:color="auto" w:sz="4" w:space="0"/>
              <w:right w:val="single" w:color="auto" w:sz="4" w:space="0"/>
            </w:tcBorders>
            <w:vAlign w:val="bottom"/>
          </w:tcPr>
          <w:p>
            <w:pPr>
              <w:rPr>
                <w:rFonts w:ascii="Arial Black" w:hAnsi="Arial Black" w:cs="宋体"/>
                <w:color w:val="000000"/>
                <w:sz w:val="24"/>
              </w:rPr>
            </w:pPr>
            <w:r>
              <w:rPr>
                <w:rFonts w:ascii="Arial Black" w:hAnsi="Arial Black"/>
                <w:color w:val="000000"/>
              </w:rPr>
              <w:t>AQWMSGF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pPr>
              <w:jc w:val="center"/>
              <w:rPr>
                <w:rFonts w:hint="default" w:ascii="Arial Black" w:hAnsi="Arial Black" w:eastAsia="宋体"/>
                <w:bCs/>
                <w:color w:val="000000"/>
                <w:sz w:val="18"/>
                <w:szCs w:val="18"/>
                <w:lang w:val="en-US" w:eastAsia="zh-CN"/>
              </w:rPr>
            </w:pPr>
            <w:r>
              <w:rPr>
                <w:rFonts w:hint="eastAsia" w:ascii="Arial Black" w:hAnsi="Arial Black"/>
                <w:bCs/>
                <w:color w:val="000000"/>
                <w:sz w:val="18"/>
                <w:szCs w:val="18"/>
                <w:lang w:val="en-US" w:eastAsia="zh-CN"/>
              </w:rPr>
              <w:t>13</w:t>
            </w:r>
          </w:p>
        </w:tc>
        <w:tc>
          <w:tcPr>
            <w:tcW w:w="4057" w:type="dxa"/>
            <w:tcBorders>
              <w:top w:val="single" w:color="auto" w:sz="4" w:space="0"/>
              <w:left w:val="single" w:color="auto" w:sz="4" w:space="0"/>
              <w:bottom w:val="single" w:color="auto" w:sz="4" w:space="0"/>
              <w:right w:val="single" w:color="auto" w:sz="4" w:space="0"/>
            </w:tcBorders>
            <w:vAlign w:val="bottom"/>
          </w:tcPr>
          <w:p>
            <w:pPr>
              <w:rPr>
                <w:rFonts w:ascii="宋体" w:hAnsi="宋体" w:cs="宋体"/>
                <w:color w:val="000000"/>
                <w:sz w:val="24"/>
              </w:rPr>
            </w:pPr>
            <w:r>
              <w:rPr>
                <w:rFonts w:hint="eastAsia"/>
                <w:color w:val="000000"/>
              </w:rPr>
              <w:t>措施项目人工费</w:t>
            </w:r>
          </w:p>
        </w:tc>
        <w:tc>
          <w:tcPr>
            <w:tcW w:w="3119" w:type="dxa"/>
            <w:tcBorders>
              <w:top w:val="single" w:color="auto" w:sz="4" w:space="0"/>
              <w:left w:val="single" w:color="auto" w:sz="4" w:space="0"/>
              <w:bottom w:val="single" w:color="auto" w:sz="4" w:space="0"/>
              <w:right w:val="single" w:color="auto" w:sz="4" w:space="0"/>
            </w:tcBorders>
            <w:vAlign w:val="bottom"/>
          </w:tcPr>
          <w:p>
            <w:pPr>
              <w:rPr>
                <w:rFonts w:ascii="Arial Black" w:hAnsi="Arial Black" w:cs="宋体"/>
                <w:color w:val="000000"/>
                <w:sz w:val="24"/>
              </w:rPr>
            </w:pPr>
            <w:r>
              <w:rPr>
                <w:rFonts w:hint="eastAsia" w:ascii="Arial Black" w:hAnsi="Arial Black"/>
                <w:color w:val="000000"/>
              </w:rPr>
              <w:t>C</w:t>
            </w:r>
            <w:r>
              <w:rPr>
                <w:rFonts w:ascii="Arial Black" w:hAnsi="Arial Black"/>
                <w:color w:val="000000"/>
              </w:rPr>
              <w:t>SRG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pPr>
              <w:jc w:val="center"/>
              <w:rPr>
                <w:rFonts w:ascii="Arial Black" w:hAnsi="Arial Black"/>
                <w:bCs/>
                <w:color w:val="000000"/>
                <w:sz w:val="18"/>
                <w:szCs w:val="18"/>
              </w:rPr>
            </w:pPr>
            <w:r>
              <w:rPr>
                <w:rFonts w:hint="eastAsia" w:ascii="Arial Black" w:hAnsi="Arial Black"/>
                <w:bCs/>
                <w:color w:val="000000"/>
                <w:sz w:val="18"/>
                <w:szCs w:val="18"/>
                <w:lang w:val="en-US" w:eastAsia="zh-CN"/>
              </w:rPr>
              <w:t>14</w:t>
            </w:r>
          </w:p>
        </w:tc>
        <w:tc>
          <w:tcPr>
            <w:tcW w:w="4057" w:type="dxa"/>
            <w:tcBorders>
              <w:top w:val="single" w:color="auto" w:sz="4" w:space="0"/>
              <w:left w:val="single" w:color="auto" w:sz="4" w:space="0"/>
              <w:bottom w:val="single" w:color="auto" w:sz="4" w:space="0"/>
              <w:right w:val="single" w:color="auto" w:sz="4" w:space="0"/>
            </w:tcBorders>
            <w:vAlign w:val="bottom"/>
          </w:tcPr>
          <w:p>
            <w:pPr>
              <w:rPr>
                <w:rFonts w:ascii="宋体" w:hAnsi="宋体" w:cs="宋体"/>
                <w:color w:val="000000"/>
                <w:sz w:val="24"/>
              </w:rPr>
            </w:pPr>
            <w:r>
              <w:rPr>
                <w:rFonts w:hint="eastAsia"/>
                <w:color w:val="000000"/>
              </w:rPr>
              <w:t>措施项目材料费</w:t>
            </w:r>
          </w:p>
        </w:tc>
        <w:tc>
          <w:tcPr>
            <w:tcW w:w="3119" w:type="dxa"/>
            <w:tcBorders>
              <w:top w:val="single" w:color="auto" w:sz="4" w:space="0"/>
              <w:left w:val="single" w:color="auto" w:sz="4" w:space="0"/>
              <w:bottom w:val="single" w:color="auto" w:sz="4" w:space="0"/>
              <w:right w:val="single" w:color="auto" w:sz="4" w:space="0"/>
            </w:tcBorders>
            <w:vAlign w:val="bottom"/>
          </w:tcPr>
          <w:p>
            <w:pPr>
              <w:rPr>
                <w:rFonts w:ascii="Arial Black" w:hAnsi="Arial Black" w:cs="宋体"/>
                <w:color w:val="000000"/>
                <w:sz w:val="24"/>
              </w:rPr>
            </w:pPr>
            <w:r>
              <w:rPr>
                <w:rFonts w:hint="eastAsia" w:ascii="Arial Black" w:hAnsi="Arial Black"/>
                <w:color w:val="000000"/>
              </w:rPr>
              <w:t>C</w:t>
            </w:r>
            <w:r>
              <w:rPr>
                <w:rFonts w:ascii="Arial Black" w:hAnsi="Arial Black"/>
                <w:color w:val="000000"/>
              </w:rPr>
              <w:t>SCL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pPr>
              <w:jc w:val="center"/>
              <w:rPr>
                <w:rFonts w:ascii="Arial Black" w:hAnsi="Arial Black"/>
                <w:bCs/>
                <w:color w:val="000000"/>
                <w:sz w:val="18"/>
                <w:szCs w:val="18"/>
              </w:rPr>
            </w:pPr>
            <w:r>
              <w:rPr>
                <w:rFonts w:hint="eastAsia" w:ascii="Arial Black" w:hAnsi="Arial Black"/>
                <w:bCs/>
                <w:color w:val="000000"/>
                <w:sz w:val="18"/>
                <w:szCs w:val="18"/>
                <w:lang w:val="en-US" w:eastAsia="zh-CN"/>
              </w:rPr>
              <w:t>15</w:t>
            </w:r>
          </w:p>
        </w:tc>
        <w:tc>
          <w:tcPr>
            <w:tcW w:w="4057" w:type="dxa"/>
            <w:tcBorders>
              <w:top w:val="single" w:color="auto" w:sz="4" w:space="0"/>
              <w:left w:val="single" w:color="auto" w:sz="4" w:space="0"/>
              <w:bottom w:val="single" w:color="auto" w:sz="4" w:space="0"/>
              <w:right w:val="single" w:color="auto" w:sz="4" w:space="0"/>
            </w:tcBorders>
            <w:vAlign w:val="bottom"/>
          </w:tcPr>
          <w:p>
            <w:pPr>
              <w:rPr>
                <w:rFonts w:ascii="宋体" w:hAnsi="宋体" w:cs="宋体"/>
                <w:color w:val="000000"/>
                <w:sz w:val="24"/>
              </w:rPr>
            </w:pPr>
            <w:r>
              <w:rPr>
                <w:rFonts w:hint="eastAsia"/>
                <w:color w:val="000000"/>
              </w:rPr>
              <w:t>措施项目机</w:t>
            </w:r>
            <w:r>
              <w:rPr>
                <w:rFonts w:hint="eastAsia" w:ascii="宋体" w:hAnsi="宋体"/>
                <w:color w:val="000000"/>
              </w:rPr>
              <w:t>具</w:t>
            </w:r>
            <w:r>
              <w:rPr>
                <w:rFonts w:hint="eastAsia"/>
                <w:color w:val="000000"/>
              </w:rPr>
              <w:t>费</w:t>
            </w:r>
          </w:p>
        </w:tc>
        <w:tc>
          <w:tcPr>
            <w:tcW w:w="3119" w:type="dxa"/>
            <w:tcBorders>
              <w:top w:val="single" w:color="auto" w:sz="4" w:space="0"/>
              <w:left w:val="single" w:color="auto" w:sz="4" w:space="0"/>
              <w:bottom w:val="single" w:color="auto" w:sz="4" w:space="0"/>
              <w:right w:val="single" w:color="auto" w:sz="4" w:space="0"/>
            </w:tcBorders>
            <w:vAlign w:val="bottom"/>
          </w:tcPr>
          <w:p>
            <w:pPr>
              <w:rPr>
                <w:rFonts w:ascii="Arial Black" w:hAnsi="Arial Black" w:cs="宋体"/>
                <w:color w:val="000000"/>
                <w:sz w:val="24"/>
              </w:rPr>
            </w:pPr>
            <w:r>
              <w:rPr>
                <w:rFonts w:hint="eastAsia" w:ascii="Arial Black" w:hAnsi="Arial Black"/>
                <w:color w:val="000000"/>
              </w:rPr>
              <w:t>C</w:t>
            </w:r>
            <w:r>
              <w:rPr>
                <w:rFonts w:ascii="Arial Black" w:hAnsi="Arial Black"/>
                <w:color w:val="000000"/>
              </w:rPr>
              <w:t>SJX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tcBorders>
              <w:top w:val="single" w:color="auto" w:sz="4" w:space="0"/>
              <w:left w:val="single" w:color="auto" w:sz="4" w:space="0"/>
              <w:bottom w:val="single" w:color="auto" w:sz="4" w:space="0"/>
              <w:right w:val="single" w:color="auto" w:sz="4" w:space="0"/>
            </w:tcBorders>
          </w:tcPr>
          <w:p>
            <w:pPr>
              <w:jc w:val="center"/>
              <w:rPr>
                <w:rFonts w:ascii="Arial Black" w:hAnsi="Arial Black"/>
                <w:bCs/>
                <w:color w:val="000000"/>
                <w:sz w:val="18"/>
                <w:szCs w:val="18"/>
              </w:rPr>
            </w:pPr>
            <w:r>
              <w:rPr>
                <w:rFonts w:hint="eastAsia" w:ascii="Arial Black" w:hAnsi="Arial Black"/>
                <w:bCs/>
                <w:color w:val="000000"/>
                <w:sz w:val="18"/>
                <w:szCs w:val="18"/>
                <w:lang w:val="en-US" w:eastAsia="zh-CN"/>
              </w:rPr>
              <w:t>16</w:t>
            </w:r>
          </w:p>
        </w:tc>
        <w:tc>
          <w:tcPr>
            <w:tcW w:w="4057" w:type="dxa"/>
            <w:tcBorders>
              <w:top w:val="single" w:color="auto" w:sz="4" w:space="0"/>
              <w:left w:val="single" w:color="auto" w:sz="4" w:space="0"/>
              <w:bottom w:val="single" w:color="auto" w:sz="4" w:space="0"/>
              <w:right w:val="single" w:color="auto" w:sz="4" w:space="0"/>
            </w:tcBorders>
            <w:vAlign w:val="bottom"/>
          </w:tcPr>
          <w:p>
            <w:pPr>
              <w:rPr>
                <w:rFonts w:ascii="宋体" w:hAnsi="宋体" w:cs="宋体"/>
                <w:color w:val="000000"/>
                <w:sz w:val="24"/>
              </w:rPr>
            </w:pPr>
            <w:r>
              <w:rPr>
                <w:rFonts w:hint="eastAsia"/>
                <w:color w:val="000000"/>
              </w:rPr>
              <w:t>措施项目主材设备费</w:t>
            </w:r>
          </w:p>
        </w:tc>
        <w:tc>
          <w:tcPr>
            <w:tcW w:w="3119" w:type="dxa"/>
            <w:tcBorders>
              <w:top w:val="single" w:color="auto" w:sz="4" w:space="0"/>
              <w:left w:val="single" w:color="auto" w:sz="4" w:space="0"/>
              <w:bottom w:val="single" w:color="auto" w:sz="4" w:space="0"/>
              <w:right w:val="single" w:color="auto" w:sz="4" w:space="0"/>
            </w:tcBorders>
            <w:vAlign w:val="bottom"/>
          </w:tcPr>
          <w:p>
            <w:pPr>
              <w:rPr>
                <w:rFonts w:ascii="Arial Black" w:hAnsi="Arial Black" w:cs="宋体"/>
                <w:color w:val="000000"/>
                <w:sz w:val="24"/>
              </w:rPr>
            </w:pPr>
            <w:r>
              <w:rPr>
                <w:rFonts w:hint="eastAsia" w:ascii="Arial Black" w:hAnsi="Arial Black"/>
                <w:color w:val="000000"/>
              </w:rPr>
              <w:t>C</w:t>
            </w:r>
            <w:r>
              <w:rPr>
                <w:rFonts w:ascii="Arial Black" w:hAnsi="Arial Black"/>
                <w:color w:val="000000"/>
              </w:rPr>
              <w:t>SZCSB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pPr>
              <w:jc w:val="center"/>
              <w:rPr>
                <w:rFonts w:ascii="Arial Black" w:hAnsi="Arial Black"/>
                <w:bCs/>
                <w:color w:val="000000"/>
                <w:sz w:val="18"/>
                <w:szCs w:val="18"/>
              </w:rPr>
            </w:pPr>
            <w:r>
              <w:rPr>
                <w:rFonts w:hint="eastAsia" w:ascii="Arial Black" w:hAnsi="Arial Black"/>
                <w:bCs/>
                <w:color w:val="000000"/>
                <w:sz w:val="18"/>
                <w:szCs w:val="18"/>
                <w:lang w:val="en-US" w:eastAsia="zh-CN"/>
              </w:rPr>
              <w:t>17</w:t>
            </w:r>
          </w:p>
        </w:tc>
        <w:tc>
          <w:tcPr>
            <w:tcW w:w="4057" w:type="dxa"/>
            <w:tcBorders>
              <w:top w:val="single" w:color="auto" w:sz="4" w:space="0"/>
              <w:left w:val="single" w:color="auto" w:sz="4" w:space="0"/>
              <w:bottom w:val="single" w:color="auto" w:sz="4" w:space="0"/>
              <w:right w:val="single" w:color="auto" w:sz="4" w:space="0"/>
            </w:tcBorders>
            <w:vAlign w:val="bottom"/>
          </w:tcPr>
          <w:p>
            <w:pPr>
              <w:rPr>
                <w:rFonts w:ascii="宋体" w:hAnsi="宋体" w:cs="宋体"/>
                <w:color w:val="000000"/>
                <w:sz w:val="24"/>
              </w:rPr>
            </w:pPr>
            <w:r>
              <w:rPr>
                <w:rFonts w:hint="eastAsia"/>
                <w:color w:val="000000"/>
              </w:rPr>
              <w:t>措施项目主材费</w:t>
            </w:r>
          </w:p>
        </w:tc>
        <w:tc>
          <w:tcPr>
            <w:tcW w:w="3119" w:type="dxa"/>
            <w:tcBorders>
              <w:top w:val="single" w:color="auto" w:sz="4" w:space="0"/>
              <w:left w:val="single" w:color="auto" w:sz="4" w:space="0"/>
              <w:bottom w:val="single" w:color="auto" w:sz="4" w:space="0"/>
              <w:right w:val="single" w:color="auto" w:sz="4" w:space="0"/>
            </w:tcBorders>
            <w:vAlign w:val="bottom"/>
          </w:tcPr>
          <w:p>
            <w:pPr>
              <w:rPr>
                <w:rFonts w:ascii="Arial Black" w:hAnsi="Arial Black" w:cs="宋体"/>
                <w:color w:val="000000"/>
                <w:sz w:val="24"/>
              </w:rPr>
            </w:pPr>
            <w:r>
              <w:rPr>
                <w:rFonts w:hint="eastAsia" w:ascii="Arial Black" w:hAnsi="Arial Black"/>
                <w:color w:val="000000"/>
              </w:rPr>
              <w:t>C</w:t>
            </w:r>
            <w:r>
              <w:rPr>
                <w:rFonts w:ascii="Arial Black" w:hAnsi="Arial Black"/>
                <w:color w:val="000000"/>
              </w:rPr>
              <w:t>SZCF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pPr>
              <w:jc w:val="center"/>
              <w:rPr>
                <w:rFonts w:ascii="Arial Black" w:hAnsi="Arial Black"/>
                <w:bCs/>
                <w:color w:val="000000"/>
                <w:sz w:val="18"/>
                <w:szCs w:val="18"/>
              </w:rPr>
            </w:pPr>
            <w:r>
              <w:rPr>
                <w:rFonts w:hint="eastAsia" w:ascii="Arial Black" w:hAnsi="Arial Black"/>
                <w:bCs/>
                <w:color w:val="000000"/>
                <w:sz w:val="18"/>
                <w:szCs w:val="18"/>
                <w:lang w:val="en-US" w:eastAsia="zh-CN"/>
              </w:rPr>
              <w:t>18</w:t>
            </w:r>
          </w:p>
        </w:tc>
        <w:tc>
          <w:tcPr>
            <w:tcW w:w="4057" w:type="dxa"/>
            <w:tcBorders>
              <w:top w:val="single" w:color="auto" w:sz="4" w:space="0"/>
              <w:left w:val="single" w:color="auto" w:sz="4" w:space="0"/>
              <w:bottom w:val="single" w:color="auto" w:sz="4" w:space="0"/>
              <w:right w:val="single" w:color="auto" w:sz="4" w:space="0"/>
            </w:tcBorders>
            <w:vAlign w:val="bottom"/>
          </w:tcPr>
          <w:p>
            <w:pPr>
              <w:rPr>
                <w:rFonts w:ascii="宋体" w:hAnsi="宋体" w:cs="宋体"/>
                <w:color w:val="000000"/>
                <w:sz w:val="24"/>
              </w:rPr>
            </w:pPr>
            <w:r>
              <w:rPr>
                <w:rFonts w:hint="eastAsia"/>
                <w:color w:val="000000"/>
              </w:rPr>
              <w:t>措施项目设备费</w:t>
            </w:r>
          </w:p>
        </w:tc>
        <w:tc>
          <w:tcPr>
            <w:tcW w:w="3119" w:type="dxa"/>
            <w:tcBorders>
              <w:top w:val="single" w:color="auto" w:sz="4" w:space="0"/>
              <w:left w:val="single" w:color="auto" w:sz="4" w:space="0"/>
              <w:bottom w:val="single" w:color="auto" w:sz="4" w:space="0"/>
              <w:right w:val="single" w:color="auto" w:sz="4" w:space="0"/>
            </w:tcBorders>
            <w:vAlign w:val="bottom"/>
          </w:tcPr>
          <w:p>
            <w:pPr>
              <w:rPr>
                <w:rFonts w:ascii="Arial Black" w:hAnsi="Arial Black" w:cs="宋体"/>
                <w:color w:val="000000"/>
                <w:sz w:val="24"/>
              </w:rPr>
            </w:pPr>
            <w:r>
              <w:rPr>
                <w:rFonts w:hint="eastAsia" w:ascii="Arial Black" w:hAnsi="Arial Black"/>
                <w:color w:val="000000"/>
              </w:rPr>
              <w:t>C</w:t>
            </w:r>
            <w:r>
              <w:rPr>
                <w:rFonts w:ascii="Arial Black" w:hAnsi="Arial Black"/>
                <w:color w:val="000000"/>
              </w:rPr>
              <w:t>SSBF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pPr>
              <w:jc w:val="center"/>
              <w:rPr>
                <w:rFonts w:ascii="Arial Black" w:hAnsi="Arial Black"/>
                <w:bCs/>
                <w:color w:val="000000"/>
                <w:sz w:val="18"/>
                <w:szCs w:val="18"/>
              </w:rPr>
            </w:pPr>
            <w:r>
              <w:rPr>
                <w:rFonts w:hint="eastAsia" w:ascii="Arial Black" w:hAnsi="Arial Black"/>
                <w:bCs/>
                <w:color w:val="000000"/>
                <w:sz w:val="18"/>
                <w:szCs w:val="18"/>
                <w:lang w:val="en-US" w:eastAsia="zh-CN"/>
              </w:rPr>
              <w:t>19</w:t>
            </w:r>
          </w:p>
        </w:tc>
        <w:tc>
          <w:tcPr>
            <w:tcW w:w="4057" w:type="dxa"/>
            <w:tcBorders>
              <w:top w:val="single" w:color="auto" w:sz="4" w:space="0"/>
              <w:left w:val="single" w:color="auto" w:sz="4" w:space="0"/>
              <w:bottom w:val="single" w:color="auto" w:sz="4" w:space="0"/>
              <w:right w:val="single" w:color="auto" w:sz="4" w:space="0"/>
            </w:tcBorders>
            <w:vAlign w:val="bottom"/>
          </w:tcPr>
          <w:p>
            <w:pPr>
              <w:rPr>
                <w:rFonts w:ascii="宋体" w:hAnsi="宋体" w:cs="宋体"/>
                <w:color w:val="000000"/>
                <w:sz w:val="24"/>
              </w:rPr>
            </w:pPr>
            <w:r>
              <w:rPr>
                <w:rFonts w:hint="eastAsia"/>
                <w:color w:val="000000"/>
              </w:rPr>
              <w:t>措施项目管理费</w:t>
            </w:r>
          </w:p>
        </w:tc>
        <w:tc>
          <w:tcPr>
            <w:tcW w:w="3119" w:type="dxa"/>
            <w:tcBorders>
              <w:top w:val="single" w:color="auto" w:sz="4" w:space="0"/>
              <w:left w:val="single" w:color="auto" w:sz="4" w:space="0"/>
              <w:bottom w:val="single" w:color="auto" w:sz="4" w:space="0"/>
              <w:right w:val="single" w:color="auto" w:sz="4" w:space="0"/>
            </w:tcBorders>
            <w:vAlign w:val="bottom"/>
          </w:tcPr>
          <w:p>
            <w:pPr>
              <w:rPr>
                <w:rFonts w:ascii="Arial Black" w:hAnsi="Arial Black" w:cs="宋体"/>
                <w:color w:val="000000"/>
                <w:sz w:val="24"/>
              </w:rPr>
            </w:pPr>
            <w:r>
              <w:rPr>
                <w:rFonts w:hint="eastAsia" w:ascii="Arial Black" w:hAnsi="Arial Black"/>
                <w:color w:val="000000"/>
              </w:rPr>
              <w:t>C</w:t>
            </w:r>
            <w:r>
              <w:rPr>
                <w:rFonts w:ascii="Arial Black" w:hAnsi="Arial Black"/>
                <w:color w:val="000000"/>
              </w:rPr>
              <w:t>SGL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tcBorders>
              <w:top w:val="single" w:color="auto" w:sz="4" w:space="0"/>
              <w:left w:val="single" w:color="auto" w:sz="4" w:space="0"/>
              <w:bottom w:val="single" w:color="auto" w:sz="4" w:space="0"/>
              <w:right w:val="single" w:color="auto" w:sz="4" w:space="0"/>
            </w:tcBorders>
          </w:tcPr>
          <w:p>
            <w:pPr>
              <w:jc w:val="center"/>
              <w:rPr>
                <w:rFonts w:ascii="Arial Black" w:hAnsi="Arial Black"/>
                <w:bCs/>
                <w:color w:val="000000"/>
                <w:sz w:val="18"/>
                <w:szCs w:val="18"/>
              </w:rPr>
            </w:pPr>
            <w:r>
              <w:rPr>
                <w:rFonts w:hint="eastAsia" w:ascii="Arial Black" w:hAnsi="Arial Black"/>
                <w:bCs/>
                <w:color w:val="000000"/>
                <w:sz w:val="18"/>
                <w:szCs w:val="18"/>
                <w:lang w:val="en-US" w:eastAsia="zh-CN"/>
              </w:rPr>
              <w:t>20</w:t>
            </w:r>
          </w:p>
        </w:tc>
        <w:tc>
          <w:tcPr>
            <w:tcW w:w="4057" w:type="dxa"/>
            <w:tcBorders>
              <w:top w:val="single" w:color="auto" w:sz="4" w:space="0"/>
              <w:left w:val="single" w:color="auto" w:sz="4" w:space="0"/>
              <w:bottom w:val="single" w:color="auto" w:sz="4" w:space="0"/>
              <w:right w:val="single" w:color="auto" w:sz="4" w:space="0"/>
            </w:tcBorders>
            <w:vAlign w:val="bottom"/>
          </w:tcPr>
          <w:p>
            <w:pPr>
              <w:rPr>
                <w:rFonts w:ascii="宋体" w:hAnsi="宋体" w:cs="宋体"/>
                <w:color w:val="000000"/>
                <w:sz w:val="24"/>
              </w:rPr>
            </w:pPr>
            <w:r>
              <w:rPr>
                <w:rFonts w:hint="eastAsia"/>
                <w:color w:val="000000"/>
              </w:rPr>
              <w:t>措施项目利润</w:t>
            </w:r>
          </w:p>
        </w:tc>
        <w:tc>
          <w:tcPr>
            <w:tcW w:w="3119" w:type="dxa"/>
            <w:tcBorders>
              <w:top w:val="single" w:color="auto" w:sz="4" w:space="0"/>
              <w:left w:val="single" w:color="auto" w:sz="4" w:space="0"/>
              <w:bottom w:val="single" w:color="auto" w:sz="4" w:space="0"/>
              <w:right w:val="single" w:color="auto" w:sz="4" w:space="0"/>
            </w:tcBorders>
            <w:vAlign w:val="bottom"/>
          </w:tcPr>
          <w:p>
            <w:pPr>
              <w:rPr>
                <w:rFonts w:ascii="Arial Black" w:hAnsi="Arial Black" w:cs="宋体"/>
                <w:color w:val="000000"/>
                <w:sz w:val="24"/>
              </w:rPr>
            </w:pPr>
            <w:r>
              <w:rPr>
                <w:rFonts w:hint="eastAsia" w:ascii="Arial Black" w:hAnsi="Arial Black"/>
                <w:color w:val="000000"/>
              </w:rPr>
              <w:t>C</w:t>
            </w:r>
            <w:r>
              <w:rPr>
                <w:rFonts w:ascii="Arial Black" w:hAnsi="Arial Black"/>
                <w:color w:val="000000"/>
              </w:rPr>
              <w:t>SLR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pPr>
              <w:jc w:val="center"/>
              <w:rPr>
                <w:rFonts w:ascii="Arial Black" w:hAnsi="Arial Black"/>
                <w:bCs/>
                <w:color w:val="000000"/>
                <w:sz w:val="18"/>
                <w:szCs w:val="18"/>
              </w:rPr>
            </w:pPr>
            <w:r>
              <w:rPr>
                <w:rFonts w:hint="eastAsia" w:ascii="Arial Black" w:hAnsi="Arial Black"/>
                <w:bCs/>
                <w:color w:val="000000"/>
                <w:sz w:val="18"/>
                <w:szCs w:val="18"/>
                <w:lang w:val="en-US" w:eastAsia="zh-CN"/>
              </w:rPr>
              <w:t>21</w:t>
            </w:r>
          </w:p>
        </w:tc>
        <w:tc>
          <w:tcPr>
            <w:tcW w:w="4057" w:type="dxa"/>
            <w:tcBorders>
              <w:top w:val="single" w:color="auto" w:sz="4" w:space="0"/>
              <w:left w:val="single" w:color="auto" w:sz="4" w:space="0"/>
              <w:bottom w:val="single" w:color="auto" w:sz="4" w:space="0"/>
              <w:right w:val="single" w:color="auto" w:sz="4" w:space="0"/>
            </w:tcBorders>
            <w:vAlign w:val="bottom"/>
          </w:tcPr>
          <w:p>
            <w:pPr>
              <w:rPr>
                <w:rFonts w:ascii="宋体" w:hAnsi="宋体" w:cs="宋体"/>
                <w:color w:val="000000"/>
                <w:sz w:val="24"/>
              </w:rPr>
            </w:pPr>
            <w:r>
              <w:rPr>
                <w:rFonts w:hint="eastAsia"/>
                <w:color w:val="000000"/>
              </w:rPr>
              <w:t>其他项目费</w:t>
            </w:r>
          </w:p>
        </w:tc>
        <w:tc>
          <w:tcPr>
            <w:tcW w:w="3119" w:type="dxa"/>
            <w:tcBorders>
              <w:top w:val="single" w:color="auto" w:sz="4" w:space="0"/>
              <w:left w:val="single" w:color="auto" w:sz="4" w:space="0"/>
              <w:bottom w:val="single" w:color="auto" w:sz="4" w:space="0"/>
              <w:right w:val="single" w:color="auto" w:sz="4" w:space="0"/>
            </w:tcBorders>
            <w:vAlign w:val="bottom"/>
          </w:tcPr>
          <w:p>
            <w:pPr>
              <w:rPr>
                <w:rFonts w:ascii="Arial Black" w:hAnsi="Arial Black" w:cs="宋体"/>
                <w:color w:val="000000"/>
                <w:sz w:val="24"/>
              </w:rPr>
            </w:pPr>
            <w:r>
              <w:rPr>
                <w:rFonts w:ascii="Arial Black" w:hAnsi="Arial Black"/>
                <w:color w:val="000000"/>
              </w:rPr>
              <w:t>QTF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pPr>
              <w:jc w:val="center"/>
              <w:rPr>
                <w:rFonts w:ascii="Arial Black" w:hAnsi="Arial Black"/>
                <w:bCs/>
                <w:color w:val="000000"/>
                <w:sz w:val="18"/>
                <w:szCs w:val="18"/>
              </w:rPr>
            </w:pPr>
            <w:r>
              <w:rPr>
                <w:rFonts w:hint="eastAsia" w:ascii="Arial Black" w:hAnsi="Arial Black"/>
                <w:bCs/>
                <w:color w:val="000000"/>
                <w:sz w:val="18"/>
                <w:szCs w:val="18"/>
                <w:lang w:val="en-US" w:eastAsia="zh-CN"/>
              </w:rPr>
              <w:t>22</w:t>
            </w:r>
          </w:p>
        </w:tc>
        <w:tc>
          <w:tcPr>
            <w:tcW w:w="4057" w:type="dxa"/>
            <w:tcBorders>
              <w:top w:val="single" w:color="auto" w:sz="4" w:space="0"/>
              <w:left w:val="single" w:color="auto" w:sz="4" w:space="0"/>
              <w:bottom w:val="single" w:color="auto" w:sz="4" w:space="0"/>
              <w:right w:val="single" w:color="auto" w:sz="4" w:space="0"/>
            </w:tcBorders>
            <w:vAlign w:val="bottom"/>
          </w:tcPr>
          <w:p>
            <w:pPr>
              <w:rPr>
                <w:color w:val="000000"/>
              </w:rPr>
            </w:pPr>
            <w:r>
              <w:rPr>
                <w:rFonts w:hint="eastAsia"/>
                <w:color w:val="000000"/>
              </w:rPr>
              <w:t>暂估价</w:t>
            </w:r>
          </w:p>
        </w:tc>
        <w:tc>
          <w:tcPr>
            <w:tcW w:w="3119" w:type="dxa"/>
            <w:tcBorders>
              <w:top w:val="single" w:color="auto" w:sz="4" w:space="0"/>
              <w:left w:val="single" w:color="auto" w:sz="4" w:space="0"/>
              <w:bottom w:val="single" w:color="auto" w:sz="4" w:space="0"/>
              <w:right w:val="single" w:color="auto" w:sz="4" w:space="0"/>
            </w:tcBorders>
            <w:vAlign w:val="bottom"/>
          </w:tcPr>
          <w:p>
            <w:pPr>
              <w:rPr>
                <w:rFonts w:ascii="Arial Black" w:hAnsi="Arial Black"/>
                <w:color w:val="000000"/>
              </w:rPr>
            </w:pPr>
            <w:r>
              <w:rPr>
                <w:rFonts w:hint="eastAsia" w:ascii="Arial Black" w:hAnsi="Arial Black"/>
                <w:color w:val="000000"/>
              </w:rPr>
              <w:t>ZGJ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pPr>
              <w:jc w:val="center"/>
              <w:rPr>
                <w:rFonts w:ascii="Arial Black" w:hAnsi="Arial Black"/>
                <w:bCs/>
                <w:color w:val="000000"/>
                <w:sz w:val="18"/>
                <w:szCs w:val="18"/>
              </w:rPr>
            </w:pPr>
            <w:r>
              <w:rPr>
                <w:rFonts w:hint="eastAsia" w:ascii="Arial Black" w:hAnsi="Arial Black"/>
                <w:bCs/>
                <w:color w:val="000000"/>
                <w:sz w:val="18"/>
                <w:szCs w:val="18"/>
                <w:lang w:val="en-US" w:eastAsia="zh-CN"/>
              </w:rPr>
              <w:t>23</w:t>
            </w:r>
          </w:p>
        </w:tc>
        <w:tc>
          <w:tcPr>
            <w:tcW w:w="4057" w:type="dxa"/>
            <w:tcBorders>
              <w:top w:val="single" w:color="auto" w:sz="4" w:space="0"/>
              <w:left w:val="single" w:color="auto" w:sz="4" w:space="0"/>
              <w:bottom w:val="single" w:color="auto" w:sz="4" w:space="0"/>
              <w:right w:val="single" w:color="auto" w:sz="4" w:space="0"/>
            </w:tcBorders>
            <w:vAlign w:val="bottom"/>
          </w:tcPr>
          <w:p>
            <w:pPr>
              <w:rPr>
                <w:rFonts w:ascii="宋体" w:hAnsi="宋体" w:cs="宋体"/>
                <w:color w:val="000000"/>
                <w:sz w:val="24"/>
              </w:rPr>
            </w:pPr>
            <w:r>
              <w:rPr>
                <w:rFonts w:hint="eastAsia"/>
                <w:color w:val="000000"/>
              </w:rPr>
              <w:t>材料暂估价</w:t>
            </w:r>
          </w:p>
        </w:tc>
        <w:tc>
          <w:tcPr>
            <w:tcW w:w="3119" w:type="dxa"/>
            <w:tcBorders>
              <w:top w:val="single" w:color="auto" w:sz="4" w:space="0"/>
              <w:left w:val="single" w:color="auto" w:sz="4" w:space="0"/>
              <w:bottom w:val="single" w:color="auto" w:sz="4" w:space="0"/>
              <w:right w:val="single" w:color="auto" w:sz="4" w:space="0"/>
            </w:tcBorders>
            <w:vAlign w:val="bottom"/>
          </w:tcPr>
          <w:p>
            <w:pPr>
              <w:rPr>
                <w:rFonts w:ascii="Arial Black" w:hAnsi="Arial Black" w:cs="宋体"/>
                <w:color w:val="000000"/>
                <w:sz w:val="24"/>
              </w:rPr>
            </w:pPr>
            <w:r>
              <w:rPr>
                <w:rFonts w:ascii="Arial Black" w:hAnsi="Arial Black"/>
                <w:color w:val="000000"/>
              </w:rPr>
              <w:t>ZGC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tcBorders>
              <w:top w:val="single" w:color="auto" w:sz="4" w:space="0"/>
              <w:left w:val="single" w:color="auto" w:sz="4" w:space="0"/>
              <w:bottom w:val="single" w:color="auto" w:sz="4" w:space="0"/>
              <w:right w:val="single" w:color="auto" w:sz="4" w:space="0"/>
            </w:tcBorders>
          </w:tcPr>
          <w:p>
            <w:pPr>
              <w:jc w:val="center"/>
              <w:rPr>
                <w:rFonts w:ascii="Arial Black" w:hAnsi="Arial Black"/>
                <w:bCs/>
                <w:color w:val="000000"/>
                <w:sz w:val="18"/>
                <w:szCs w:val="18"/>
              </w:rPr>
            </w:pPr>
            <w:r>
              <w:rPr>
                <w:rFonts w:hint="eastAsia" w:ascii="Arial Black" w:hAnsi="Arial Black"/>
                <w:bCs/>
                <w:color w:val="000000"/>
                <w:sz w:val="18"/>
                <w:szCs w:val="18"/>
                <w:lang w:val="en-US" w:eastAsia="zh-CN"/>
              </w:rPr>
              <w:t>24</w:t>
            </w:r>
          </w:p>
        </w:tc>
        <w:tc>
          <w:tcPr>
            <w:tcW w:w="4057" w:type="dxa"/>
            <w:tcBorders>
              <w:top w:val="single" w:color="auto" w:sz="4" w:space="0"/>
              <w:left w:val="single" w:color="auto" w:sz="4" w:space="0"/>
              <w:bottom w:val="single" w:color="auto" w:sz="4" w:space="0"/>
              <w:right w:val="single" w:color="auto" w:sz="4" w:space="0"/>
            </w:tcBorders>
            <w:vAlign w:val="bottom"/>
          </w:tcPr>
          <w:p>
            <w:pPr>
              <w:rPr>
                <w:rFonts w:ascii="宋体" w:hAnsi="宋体" w:cs="宋体"/>
                <w:color w:val="000000"/>
                <w:sz w:val="24"/>
              </w:rPr>
            </w:pPr>
            <w:r>
              <w:rPr>
                <w:rFonts w:hint="eastAsia"/>
                <w:color w:val="000000"/>
              </w:rPr>
              <w:t>暂列金额</w:t>
            </w:r>
          </w:p>
        </w:tc>
        <w:tc>
          <w:tcPr>
            <w:tcW w:w="3119" w:type="dxa"/>
            <w:tcBorders>
              <w:top w:val="single" w:color="auto" w:sz="4" w:space="0"/>
              <w:left w:val="single" w:color="auto" w:sz="4" w:space="0"/>
              <w:bottom w:val="single" w:color="auto" w:sz="4" w:space="0"/>
              <w:right w:val="single" w:color="auto" w:sz="4" w:space="0"/>
            </w:tcBorders>
            <w:vAlign w:val="bottom"/>
          </w:tcPr>
          <w:p>
            <w:pPr>
              <w:rPr>
                <w:rFonts w:ascii="Arial Black" w:hAnsi="Arial Black" w:cs="宋体"/>
                <w:color w:val="000000"/>
                <w:sz w:val="24"/>
              </w:rPr>
            </w:pPr>
            <w:r>
              <w:rPr>
                <w:rFonts w:ascii="Arial Black" w:hAnsi="Arial Black"/>
                <w:color w:val="000000"/>
              </w:rPr>
              <w:t>ZLF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pPr>
              <w:jc w:val="center"/>
              <w:rPr>
                <w:rFonts w:ascii="Arial Black" w:hAnsi="Arial Black"/>
                <w:bCs/>
                <w:color w:val="000000"/>
                <w:sz w:val="18"/>
                <w:szCs w:val="18"/>
              </w:rPr>
            </w:pPr>
            <w:r>
              <w:rPr>
                <w:rFonts w:hint="eastAsia" w:ascii="Arial Black" w:hAnsi="Arial Black"/>
                <w:bCs/>
                <w:color w:val="000000"/>
                <w:sz w:val="18"/>
                <w:szCs w:val="18"/>
                <w:lang w:val="en-US" w:eastAsia="zh-CN"/>
              </w:rPr>
              <w:t>25</w:t>
            </w:r>
          </w:p>
        </w:tc>
        <w:tc>
          <w:tcPr>
            <w:tcW w:w="4057" w:type="dxa"/>
            <w:tcBorders>
              <w:top w:val="single" w:color="auto" w:sz="4" w:space="0"/>
              <w:left w:val="single" w:color="auto" w:sz="4" w:space="0"/>
              <w:bottom w:val="single" w:color="auto" w:sz="4" w:space="0"/>
              <w:right w:val="single" w:color="auto" w:sz="4" w:space="0"/>
            </w:tcBorders>
            <w:vAlign w:val="bottom"/>
          </w:tcPr>
          <w:p>
            <w:pPr>
              <w:rPr>
                <w:rFonts w:ascii="宋体" w:hAnsi="宋体" w:cs="宋体"/>
                <w:color w:val="000000"/>
                <w:sz w:val="24"/>
              </w:rPr>
            </w:pPr>
            <w:r>
              <w:rPr>
                <w:rFonts w:hint="eastAsia"/>
                <w:color w:val="000000"/>
              </w:rPr>
              <w:t>专业工程暂估价</w:t>
            </w:r>
          </w:p>
        </w:tc>
        <w:tc>
          <w:tcPr>
            <w:tcW w:w="3119" w:type="dxa"/>
            <w:tcBorders>
              <w:top w:val="single" w:color="auto" w:sz="4" w:space="0"/>
              <w:left w:val="single" w:color="auto" w:sz="4" w:space="0"/>
              <w:bottom w:val="single" w:color="auto" w:sz="4" w:space="0"/>
              <w:right w:val="single" w:color="auto" w:sz="4" w:space="0"/>
            </w:tcBorders>
            <w:vAlign w:val="bottom"/>
          </w:tcPr>
          <w:p>
            <w:pPr>
              <w:rPr>
                <w:rFonts w:ascii="Arial Black" w:hAnsi="Arial Black" w:cs="宋体"/>
                <w:color w:val="000000"/>
                <w:sz w:val="24"/>
              </w:rPr>
            </w:pPr>
            <w:r>
              <w:rPr>
                <w:rFonts w:ascii="Arial Black" w:hAnsi="Arial Black"/>
                <w:color w:val="000000"/>
              </w:rPr>
              <w:t>ZGGC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pPr>
              <w:jc w:val="center"/>
              <w:rPr>
                <w:rFonts w:ascii="Arial Black" w:hAnsi="Arial Black"/>
                <w:bCs/>
                <w:color w:val="000000"/>
                <w:sz w:val="18"/>
                <w:szCs w:val="18"/>
              </w:rPr>
            </w:pPr>
            <w:r>
              <w:rPr>
                <w:rFonts w:hint="eastAsia" w:ascii="Arial Black" w:hAnsi="Arial Black"/>
                <w:bCs/>
                <w:color w:val="000000"/>
                <w:sz w:val="18"/>
                <w:szCs w:val="18"/>
                <w:lang w:val="en-US" w:eastAsia="zh-CN"/>
              </w:rPr>
              <w:t>26</w:t>
            </w:r>
          </w:p>
        </w:tc>
        <w:tc>
          <w:tcPr>
            <w:tcW w:w="4057" w:type="dxa"/>
            <w:tcBorders>
              <w:top w:val="single" w:color="auto" w:sz="4" w:space="0"/>
              <w:left w:val="single" w:color="auto" w:sz="4" w:space="0"/>
              <w:bottom w:val="single" w:color="auto" w:sz="4" w:space="0"/>
              <w:right w:val="single" w:color="auto" w:sz="4" w:space="0"/>
            </w:tcBorders>
            <w:vAlign w:val="bottom"/>
          </w:tcPr>
          <w:p>
            <w:pPr>
              <w:rPr>
                <w:rFonts w:ascii="宋体" w:hAnsi="宋体" w:cs="宋体"/>
                <w:color w:val="000000"/>
                <w:sz w:val="24"/>
              </w:rPr>
            </w:pPr>
            <w:r>
              <w:rPr>
                <w:rFonts w:hint="eastAsia"/>
                <w:color w:val="000000"/>
              </w:rPr>
              <w:t>总承包服务费</w:t>
            </w:r>
          </w:p>
        </w:tc>
        <w:tc>
          <w:tcPr>
            <w:tcW w:w="3119" w:type="dxa"/>
            <w:tcBorders>
              <w:top w:val="single" w:color="auto" w:sz="4" w:space="0"/>
              <w:left w:val="single" w:color="auto" w:sz="4" w:space="0"/>
              <w:bottom w:val="single" w:color="auto" w:sz="4" w:space="0"/>
              <w:right w:val="single" w:color="auto" w:sz="4" w:space="0"/>
            </w:tcBorders>
            <w:vAlign w:val="bottom"/>
          </w:tcPr>
          <w:p>
            <w:pPr>
              <w:rPr>
                <w:rFonts w:ascii="Arial Black" w:hAnsi="Arial Black" w:cs="宋体"/>
                <w:color w:val="000000"/>
                <w:sz w:val="24"/>
              </w:rPr>
            </w:pPr>
            <w:r>
              <w:rPr>
                <w:rFonts w:ascii="Arial Black" w:hAnsi="Arial Black"/>
                <w:color w:val="000000"/>
              </w:rPr>
              <w:t>ZCBFWF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pPr>
              <w:jc w:val="center"/>
              <w:rPr>
                <w:rFonts w:ascii="Arial Black" w:hAnsi="Arial Black"/>
                <w:bCs/>
                <w:color w:val="000000"/>
                <w:sz w:val="18"/>
                <w:szCs w:val="18"/>
              </w:rPr>
            </w:pPr>
            <w:r>
              <w:rPr>
                <w:rFonts w:hint="eastAsia" w:ascii="Arial Black" w:hAnsi="Arial Black"/>
                <w:bCs/>
                <w:color w:val="000000"/>
                <w:sz w:val="18"/>
                <w:szCs w:val="18"/>
                <w:lang w:val="en-US" w:eastAsia="zh-CN"/>
              </w:rPr>
              <w:t>27</w:t>
            </w:r>
          </w:p>
        </w:tc>
        <w:tc>
          <w:tcPr>
            <w:tcW w:w="4057" w:type="dxa"/>
            <w:tcBorders>
              <w:top w:val="single" w:color="auto" w:sz="4" w:space="0"/>
              <w:left w:val="single" w:color="auto" w:sz="4" w:space="0"/>
              <w:bottom w:val="single" w:color="auto" w:sz="4" w:space="0"/>
              <w:right w:val="single" w:color="auto" w:sz="4" w:space="0"/>
            </w:tcBorders>
            <w:vAlign w:val="bottom"/>
          </w:tcPr>
          <w:p>
            <w:pPr>
              <w:rPr>
                <w:rFonts w:ascii="宋体" w:hAnsi="宋体" w:cs="宋体"/>
                <w:color w:val="000000"/>
                <w:sz w:val="24"/>
              </w:rPr>
            </w:pPr>
            <w:r>
              <w:rPr>
                <w:rFonts w:hint="eastAsia"/>
                <w:color w:val="000000"/>
              </w:rPr>
              <w:t>计日工</w:t>
            </w:r>
          </w:p>
        </w:tc>
        <w:tc>
          <w:tcPr>
            <w:tcW w:w="3119" w:type="dxa"/>
            <w:tcBorders>
              <w:top w:val="single" w:color="auto" w:sz="4" w:space="0"/>
              <w:left w:val="single" w:color="auto" w:sz="4" w:space="0"/>
              <w:bottom w:val="single" w:color="auto" w:sz="4" w:space="0"/>
              <w:right w:val="single" w:color="auto" w:sz="4" w:space="0"/>
            </w:tcBorders>
            <w:vAlign w:val="bottom"/>
          </w:tcPr>
          <w:p>
            <w:pPr>
              <w:rPr>
                <w:rFonts w:ascii="Arial Black" w:hAnsi="Arial Black" w:cs="宋体"/>
                <w:color w:val="000000"/>
                <w:sz w:val="24"/>
              </w:rPr>
            </w:pPr>
            <w:r>
              <w:rPr>
                <w:rFonts w:ascii="Arial Black" w:hAnsi="Arial Black"/>
                <w:color w:val="000000"/>
              </w:rPr>
              <w:t>LXF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tcBorders>
              <w:top w:val="single" w:color="auto" w:sz="4" w:space="0"/>
              <w:left w:val="single" w:color="auto" w:sz="4" w:space="0"/>
              <w:bottom w:val="single" w:color="auto" w:sz="4" w:space="0"/>
              <w:right w:val="single" w:color="auto" w:sz="4" w:space="0"/>
            </w:tcBorders>
          </w:tcPr>
          <w:p>
            <w:pPr>
              <w:jc w:val="center"/>
              <w:rPr>
                <w:rFonts w:ascii="Arial Black" w:hAnsi="Arial Black"/>
                <w:bCs/>
                <w:color w:val="000000"/>
                <w:sz w:val="18"/>
                <w:szCs w:val="18"/>
              </w:rPr>
            </w:pPr>
            <w:r>
              <w:rPr>
                <w:rFonts w:hint="eastAsia" w:ascii="Arial Black" w:hAnsi="Arial Black"/>
                <w:bCs/>
                <w:color w:val="000000"/>
                <w:sz w:val="18"/>
                <w:szCs w:val="18"/>
                <w:lang w:val="en-US" w:eastAsia="zh-CN"/>
              </w:rPr>
              <w:t>28</w:t>
            </w:r>
          </w:p>
        </w:tc>
        <w:tc>
          <w:tcPr>
            <w:tcW w:w="4057" w:type="dxa"/>
            <w:tcBorders>
              <w:top w:val="single" w:color="auto" w:sz="4" w:space="0"/>
              <w:left w:val="single" w:color="auto" w:sz="4" w:space="0"/>
              <w:bottom w:val="single" w:color="auto" w:sz="4" w:space="0"/>
              <w:right w:val="single" w:color="auto" w:sz="4" w:space="0"/>
            </w:tcBorders>
            <w:vAlign w:val="bottom"/>
          </w:tcPr>
          <w:p>
            <w:pPr>
              <w:rPr>
                <w:rFonts w:ascii="宋体" w:hAnsi="宋体" w:cs="宋体"/>
                <w:color w:val="000000"/>
                <w:sz w:val="24"/>
              </w:rPr>
            </w:pPr>
            <w:r>
              <w:rPr>
                <w:rFonts w:hint="eastAsia"/>
                <w:color w:val="000000"/>
                <w:lang w:val="en-US" w:eastAsia="zh-CN"/>
              </w:rPr>
              <w:t>工程</w:t>
            </w:r>
            <w:r>
              <w:rPr>
                <w:rFonts w:hint="eastAsia"/>
                <w:color w:val="000000"/>
              </w:rPr>
              <w:t>索赔</w:t>
            </w:r>
          </w:p>
        </w:tc>
        <w:tc>
          <w:tcPr>
            <w:tcW w:w="3119" w:type="dxa"/>
            <w:tcBorders>
              <w:top w:val="single" w:color="auto" w:sz="4" w:space="0"/>
              <w:left w:val="single" w:color="auto" w:sz="4" w:space="0"/>
              <w:bottom w:val="single" w:color="auto" w:sz="4" w:space="0"/>
              <w:right w:val="single" w:color="auto" w:sz="4" w:space="0"/>
            </w:tcBorders>
            <w:vAlign w:val="bottom"/>
          </w:tcPr>
          <w:p>
            <w:pPr>
              <w:rPr>
                <w:rFonts w:ascii="Arial Black" w:hAnsi="Arial Black" w:cs="宋体"/>
                <w:color w:val="000000"/>
                <w:sz w:val="24"/>
              </w:rPr>
            </w:pPr>
            <w:r>
              <w:rPr>
                <w:rFonts w:ascii="Arial Black" w:hAnsi="Arial Black"/>
                <w:color w:val="000000"/>
              </w:rPr>
              <w:t>SPFY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pPr>
              <w:jc w:val="center"/>
              <w:rPr>
                <w:rFonts w:ascii="Arial Black" w:hAnsi="Arial Black"/>
                <w:bCs/>
                <w:color w:val="000000"/>
                <w:sz w:val="18"/>
                <w:szCs w:val="18"/>
              </w:rPr>
            </w:pPr>
            <w:r>
              <w:rPr>
                <w:rFonts w:hint="eastAsia" w:ascii="Arial Black" w:hAnsi="Arial Black"/>
                <w:bCs/>
                <w:color w:val="000000"/>
                <w:sz w:val="18"/>
                <w:szCs w:val="18"/>
                <w:lang w:val="en-US" w:eastAsia="zh-CN"/>
              </w:rPr>
              <w:t>29</w:t>
            </w:r>
          </w:p>
        </w:tc>
        <w:tc>
          <w:tcPr>
            <w:tcW w:w="4057" w:type="dxa"/>
            <w:tcBorders>
              <w:top w:val="single" w:color="auto" w:sz="4" w:space="0"/>
              <w:left w:val="single" w:color="auto" w:sz="4" w:space="0"/>
              <w:bottom w:val="single" w:color="auto" w:sz="4" w:space="0"/>
              <w:right w:val="single" w:color="auto" w:sz="4" w:space="0"/>
            </w:tcBorders>
            <w:vAlign w:val="bottom"/>
          </w:tcPr>
          <w:p>
            <w:pPr>
              <w:rPr>
                <w:rFonts w:ascii="宋体" w:hAnsi="宋体" w:cs="宋体"/>
                <w:color w:val="000000"/>
                <w:sz w:val="24"/>
              </w:rPr>
            </w:pPr>
            <w:r>
              <w:rPr>
                <w:rFonts w:hint="eastAsia"/>
                <w:color w:val="000000"/>
              </w:rPr>
              <w:t>法律法规及政策性变化</w:t>
            </w:r>
          </w:p>
        </w:tc>
        <w:tc>
          <w:tcPr>
            <w:tcW w:w="3119" w:type="dxa"/>
            <w:tcBorders>
              <w:top w:val="single" w:color="auto" w:sz="4" w:space="0"/>
              <w:left w:val="single" w:color="auto" w:sz="4" w:space="0"/>
              <w:bottom w:val="single" w:color="auto" w:sz="4" w:space="0"/>
              <w:right w:val="single" w:color="auto" w:sz="4" w:space="0"/>
            </w:tcBorders>
            <w:vAlign w:val="bottom"/>
          </w:tcPr>
          <w:p>
            <w:pPr>
              <w:rPr>
                <w:rFonts w:ascii="Arial Black" w:hAnsi="Arial Black" w:cs="宋体"/>
                <w:color w:val="000000"/>
                <w:sz w:val="24"/>
              </w:rPr>
            </w:pPr>
            <w:r>
              <w:rPr>
                <w:rFonts w:hint="eastAsia" w:ascii="Arial Black" w:hAnsi="Arial Black"/>
                <w:color w:val="000000"/>
                <w:lang w:val="en-US" w:eastAsia="zh-CN"/>
              </w:rPr>
              <w:t>FLFGJZCXBH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pPr>
              <w:jc w:val="center"/>
              <w:rPr>
                <w:rFonts w:ascii="Arial Black" w:hAnsi="Arial Black"/>
                <w:bCs/>
                <w:color w:val="000000"/>
                <w:sz w:val="18"/>
                <w:szCs w:val="18"/>
              </w:rPr>
            </w:pPr>
            <w:r>
              <w:rPr>
                <w:rFonts w:hint="eastAsia" w:ascii="Arial Black" w:hAnsi="Arial Black"/>
                <w:bCs/>
                <w:color w:val="000000"/>
                <w:sz w:val="18"/>
                <w:szCs w:val="18"/>
                <w:lang w:val="en-US" w:eastAsia="zh-CN"/>
              </w:rPr>
              <w:t>30</w:t>
            </w:r>
          </w:p>
        </w:tc>
        <w:tc>
          <w:tcPr>
            <w:tcW w:w="4057" w:type="dxa"/>
            <w:tcBorders>
              <w:top w:val="single" w:color="auto" w:sz="4" w:space="0"/>
              <w:left w:val="single" w:color="auto" w:sz="4" w:space="0"/>
              <w:bottom w:val="single" w:color="auto" w:sz="4" w:space="0"/>
              <w:right w:val="single" w:color="auto" w:sz="4" w:space="0"/>
            </w:tcBorders>
            <w:vAlign w:val="bottom"/>
          </w:tcPr>
          <w:p>
            <w:pPr>
              <w:rPr>
                <w:color w:val="000000"/>
              </w:rPr>
            </w:pPr>
            <w:r>
              <w:rPr>
                <w:rFonts w:hint="eastAsia"/>
                <w:color w:val="000000"/>
              </w:rPr>
              <w:t>独立费</w:t>
            </w:r>
          </w:p>
        </w:tc>
        <w:tc>
          <w:tcPr>
            <w:tcW w:w="3119" w:type="dxa"/>
            <w:tcBorders>
              <w:top w:val="single" w:color="auto" w:sz="4" w:space="0"/>
              <w:left w:val="single" w:color="auto" w:sz="4" w:space="0"/>
              <w:bottom w:val="single" w:color="auto" w:sz="4" w:space="0"/>
              <w:right w:val="single" w:color="auto" w:sz="4" w:space="0"/>
            </w:tcBorders>
            <w:vAlign w:val="bottom"/>
          </w:tcPr>
          <w:p>
            <w:pPr>
              <w:rPr>
                <w:rFonts w:ascii="Arial Black" w:hAnsi="Arial Black"/>
                <w:color w:val="000000"/>
              </w:rPr>
            </w:pPr>
            <w:r>
              <w:rPr>
                <w:rFonts w:hint="eastAsia" w:ascii="Arial Black" w:hAnsi="Arial Black"/>
                <w:color w:val="000000"/>
              </w:rPr>
              <w:t>DLF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pPr>
              <w:jc w:val="center"/>
              <w:rPr>
                <w:rFonts w:ascii="Arial Black" w:hAnsi="Arial Black"/>
                <w:bCs/>
                <w:color w:val="000000"/>
                <w:sz w:val="18"/>
                <w:szCs w:val="18"/>
              </w:rPr>
            </w:pPr>
            <w:r>
              <w:rPr>
                <w:rFonts w:hint="eastAsia" w:ascii="Arial Black" w:hAnsi="Arial Black"/>
                <w:bCs/>
                <w:color w:val="000000"/>
                <w:sz w:val="18"/>
                <w:szCs w:val="18"/>
                <w:lang w:val="en-US" w:eastAsia="zh-CN"/>
              </w:rPr>
              <w:t>31</w:t>
            </w:r>
          </w:p>
        </w:tc>
        <w:tc>
          <w:tcPr>
            <w:tcW w:w="4057" w:type="dxa"/>
            <w:tcBorders>
              <w:top w:val="single" w:color="auto" w:sz="4" w:space="0"/>
              <w:left w:val="single" w:color="auto" w:sz="4" w:space="0"/>
              <w:bottom w:val="single" w:color="auto" w:sz="4" w:space="0"/>
              <w:right w:val="single" w:color="auto" w:sz="4" w:space="0"/>
            </w:tcBorders>
            <w:vAlign w:val="bottom"/>
          </w:tcPr>
          <w:p>
            <w:pPr>
              <w:rPr>
                <w:rFonts w:ascii="宋体" w:hAnsi="宋体" w:cs="宋体"/>
                <w:color w:val="000000"/>
                <w:sz w:val="24"/>
              </w:rPr>
            </w:pPr>
            <w:r>
              <w:rPr>
                <w:rFonts w:hint="eastAsia"/>
                <w:color w:val="000000"/>
              </w:rPr>
              <w:t>其他费用</w:t>
            </w:r>
          </w:p>
        </w:tc>
        <w:tc>
          <w:tcPr>
            <w:tcW w:w="3119" w:type="dxa"/>
            <w:tcBorders>
              <w:top w:val="single" w:color="auto" w:sz="4" w:space="0"/>
              <w:left w:val="single" w:color="auto" w:sz="4" w:space="0"/>
              <w:bottom w:val="single" w:color="auto" w:sz="4" w:space="0"/>
              <w:right w:val="single" w:color="auto" w:sz="4" w:space="0"/>
            </w:tcBorders>
            <w:vAlign w:val="bottom"/>
          </w:tcPr>
          <w:p>
            <w:pPr>
              <w:rPr>
                <w:rFonts w:ascii="Arial Black" w:hAnsi="Arial Black" w:cs="宋体"/>
                <w:color w:val="000000"/>
                <w:sz w:val="24"/>
              </w:rPr>
            </w:pPr>
            <w:r>
              <w:rPr>
                <w:rFonts w:ascii="Arial Black" w:hAnsi="Arial Black"/>
                <w:color w:val="000000"/>
              </w:rPr>
              <w:t>QTFY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8" w:type="dxa"/>
            <w:tcBorders>
              <w:top w:val="single" w:color="auto" w:sz="4" w:space="0"/>
              <w:left w:val="single" w:color="auto" w:sz="4" w:space="0"/>
              <w:bottom w:val="single" w:color="auto" w:sz="4" w:space="0"/>
              <w:right w:val="single" w:color="auto" w:sz="4" w:space="0"/>
            </w:tcBorders>
          </w:tcPr>
          <w:p>
            <w:pPr>
              <w:jc w:val="center"/>
              <w:rPr>
                <w:rFonts w:ascii="Arial Black" w:hAnsi="Arial Black"/>
                <w:bCs/>
                <w:color w:val="000000"/>
                <w:sz w:val="18"/>
                <w:szCs w:val="18"/>
              </w:rPr>
            </w:pPr>
            <w:r>
              <w:rPr>
                <w:rFonts w:hint="eastAsia" w:ascii="Arial Black" w:hAnsi="Arial Black"/>
                <w:bCs/>
                <w:color w:val="000000"/>
                <w:sz w:val="18"/>
                <w:szCs w:val="18"/>
                <w:lang w:val="en-US" w:eastAsia="zh-CN"/>
              </w:rPr>
              <w:t>32</w:t>
            </w:r>
          </w:p>
        </w:tc>
        <w:tc>
          <w:tcPr>
            <w:tcW w:w="4057"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宋体" w:hAnsi="宋体" w:eastAsia="宋体" w:cs="宋体"/>
                <w:color w:val="000000"/>
                <w:kern w:val="2"/>
                <w:sz w:val="24"/>
                <w:szCs w:val="21"/>
                <w:lang w:val="en-US" w:eastAsia="zh-CN" w:bidi="ar-SA"/>
              </w:rPr>
            </w:pPr>
            <w:r>
              <w:rPr>
                <w:rFonts w:hint="eastAsia"/>
                <w:color w:val="000000"/>
                <w:lang w:val="en-US" w:eastAsia="zh-CN"/>
              </w:rPr>
              <w:t>工程</w:t>
            </w:r>
            <w:r>
              <w:rPr>
                <w:rFonts w:hint="eastAsia"/>
                <w:color w:val="000000"/>
              </w:rPr>
              <w:t>变更</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hint="default" w:ascii="Arial Black" w:hAnsi="Arial Black" w:eastAsia="宋体" w:cs="宋体"/>
                <w:color w:val="000000"/>
                <w:kern w:val="2"/>
                <w:sz w:val="24"/>
                <w:szCs w:val="21"/>
                <w:lang w:val="en-US" w:eastAsia="zh-CN" w:bidi="ar-SA"/>
              </w:rPr>
            </w:pPr>
            <w:r>
              <w:rPr>
                <w:rFonts w:hint="eastAsia" w:ascii="Arial Black" w:hAnsi="Arial Black"/>
                <w:color w:val="000000"/>
                <w:lang w:val="en-US" w:eastAsia="zh-CN"/>
              </w:rPr>
              <w:t>BGFY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pPr>
              <w:jc w:val="center"/>
              <w:rPr>
                <w:rFonts w:hint="default" w:ascii="Arial Black" w:hAnsi="Arial Black" w:eastAsia="宋体"/>
                <w:bCs/>
                <w:color w:val="000000"/>
                <w:sz w:val="18"/>
                <w:szCs w:val="18"/>
                <w:lang w:val="en-US" w:eastAsia="zh-CN"/>
              </w:rPr>
            </w:pPr>
            <w:r>
              <w:rPr>
                <w:rFonts w:hint="eastAsia" w:ascii="Arial Black" w:hAnsi="Arial Black"/>
                <w:bCs/>
                <w:color w:val="000000"/>
                <w:sz w:val="18"/>
                <w:szCs w:val="18"/>
                <w:lang w:val="en-US" w:eastAsia="zh-CN"/>
              </w:rPr>
              <w:t>33</w:t>
            </w:r>
          </w:p>
        </w:tc>
        <w:tc>
          <w:tcPr>
            <w:tcW w:w="4057"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宋体" w:hAnsi="宋体" w:eastAsia="宋体" w:cs="宋体"/>
                <w:color w:val="000000"/>
                <w:kern w:val="2"/>
                <w:sz w:val="24"/>
                <w:szCs w:val="21"/>
                <w:lang w:val="en-US" w:eastAsia="zh-CN" w:bidi="ar-SA"/>
              </w:rPr>
            </w:pPr>
            <w:r>
              <w:rPr>
                <w:rFonts w:hint="eastAsia" w:ascii="宋体" w:hAnsi="宋体" w:cs="宋体"/>
                <w:color w:val="000000"/>
                <w:kern w:val="0"/>
              </w:rPr>
              <w:t>增值税</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hint="default" w:ascii="Arial Black" w:hAnsi="Arial Black" w:eastAsia="宋体" w:cs="宋体"/>
                <w:color w:val="000000"/>
                <w:kern w:val="2"/>
                <w:sz w:val="24"/>
                <w:szCs w:val="21"/>
                <w:lang w:val="en-US" w:eastAsia="zh-CN" w:bidi="ar-SA"/>
              </w:rPr>
            </w:pPr>
            <w:r>
              <w:rPr>
                <w:rFonts w:ascii="Arial Black" w:hAnsi="Arial Black"/>
                <w:color w:val="000000"/>
              </w:rPr>
              <w:t>SJ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pPr>
              <w:jc w:val="center"/>
              <w:rPr>
                <w:rFonts w:hint="default" w:ascii="Arial Black" w:hAnsi="Arial Black" w:eastAsia="宋体"/>
                <w:bCs/>
                <w:color w:val="000000"/>
                <w:sz w:val="18"/>
                <w:szCs w:val="18"/>
                <w:lang w:val="en-US" w:eastAsia="zh-CN"/>
              </w:rPr>
            </w:pPr>
            <w:r>
              <w:rPr>
                <w:rFonts w:hint="eastAsia" w:ascii="Arial Black" w:hAnsi="Arial Black"/>
                <w:bCs/>
                <w:color w:val="000000"/>
                <w:sz w:val="18"/>
                <w:szCs w:val="18"/>
                <w:lang w:val="en-US" w:eastAsia="zh-CN"/>
              </w:rPr>
              <w:t>34</w:t>
            </w:r>
          </w:p>
        </w:tc>
        <w:tc>
          <w:tcPr>
            <w:tcW w:w="4057"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宋体" w:hAnsi="宋体" w:eastAsia="宋体" w:cs="宋体"/>
                <w:color w:val="000000"/>
                <w:kern w:val="2"/>
                <w:sz w:val="24"/>
                <w:szCs w:val="21"/>
                <w:lang w:val="en-US" w:eastAsia="zh-CN" w:bidi="ar-SA"/>
              </w:rPr>
            </w:pPr>
            <w:r>
              <w:rPr>
                <w:rFonts w:hint="eastAsia"/>
                <w:color w:val="000000"/>
              </w:rPr>
              <w:t>含税工程总造价</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Arial Black" w:hAnsi="Arial Black" w:eastAsia="宋体" w:cs="宋体"/>
                <w:color w:val="000000"/>
                <w:kern w:val="2"/>
                <w:sz w:val="24"/>
                <w:szCs w:val="21"/>
                <w:lang w:val="en-US" w:eastAsia="zh-CN" w:bidi="ar-SA"/>
              </w:rPr>
            </w:pPr>
            <w:r>
              <w:rPr>
                <w:rFonts w:ascii="Arial Black" w:hAnsi="Arial Black"/>
                <w:color w:val="000000"/>
              </w:rPr>
              <w:t>ZZJ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pPr>
              <w:jc w:val="center"/>
              <w:rPr>
                <w:rFonts w:hint="default" w:ascii="Arial Black" w:hAnsi="Arial Black" w:eastAsia="宋体"/>
                <w:bCs/>
                <w:color w:val="000000"/>
                <w:sz w:val="18"/>
                <w:szCs w:val="18"/>
                <w:lang w:val="en-US" w:eastAsia="zh-CN"/>
              </w:rPr>
            </w:pPr>
            <w:r>
              <w:rPr>
                <w:rFonts w:hint="eastAsia" w:ascii="Arial Black" w:hAnsi="Arial Black"/>
                <w:bCs/>
                <w:color w:val="000000"/>
                <w:sz w:val="18"/>
                <w:szCs w:val="18"/>
                <w:lang w:val="en-US" w:eastAsia="zh-CN"/>
              </w:rPr>
              <w:t>35</w:t>
            </w:r>
          </w:p>
        </w:tc>
        <w:tc>
          <w:tcPr>
            <w:tcW w:w="4057"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宋体" w:hAnsi="宋体" w:eastAsia="宋体" w:cs="宋体"/>
                <w:color w:val="000000"/>
                <w:kern w:val="2"/>
                <w:sz w:val="24"/>
                <w:szCs w:val="21"/>
                <w:lang w:val="en-US" w:eastAsia="zh-CN" w:bidi="ar-SA"/>
              </w:rPr>
            </w:pPr>
            <w:r>
              <w:rPr>
                <w:rFonts w:hint="eastAsia"/>
                <w:color w:val="000000"/>
              </w:rPr>
              <w:t>直接费</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Arial Black" w:hAnsi="Arial Black" w:eastAsia="宋体" w:cs="宋体"/>
                <w:color w:val="000000"/>
                <w:kern w:val="2"/>
                <w:sz w:val="24"/>
                <w:szCs w:val="21"/>
                <w:lang w:val="en-US" w:eastAsia="zh-CN" w:bidi="ar-SA"/>
              </w:rPr>
            </w:pPr>
            <w:r>
              <w:rPr>
                <w:rFonts w:ascii="Arial Black" w:hAnsi="Arial Black"/>
                <w:color w:val="000000"/>
              </w:rPr>
              <w:t>ZJF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pPr>
              <w:jc w:val="center"/>
              <w:rPr>
                <w:rFonts w:hint="default" w:ascii="Arial Black" w:hAnsi="Arial Black" w:eastAsia="宋体"/>
                <w:bCs/>
                <w:color w:val="000000"/>
                <w:sz w:val="18"/>
                <w:szCs w:val="18"/>
                <w:lang w:val="en-US" w:eastAsia="zh-CN"/>
              </w:rPr>
            </w:pPr>
            <w:r>
              <w:rPr>
                <w:rFonts w:hint="eastAsia" w:ascii="Arial Black" w:hAnsi="Arial Black"/>
                <w:bCs/>
                <w:color w:val="000000"/>
                <w:sz w:val="18"/>
                <w:szCs w:val="18"/>
                <w:lang w:val="en-US" w:eastAsia="zh-CN"/>
              </w:rPr>
              <w:t>36</w:t>
            </w:r>
          </w:p>
        </w:tc>
        <w:tc>
          <w:tcPr>
            <w:tcW w:w="4057"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宋体" w:hAnsi="宋体" w:eastAsia="宋体" w:cs="宋体"/>
                <w:color w:val="000000"/>
                <w:kern w:val="2"/>
                <w:sz w:val="24"/>
                <w:szCs w:val="21"/>
                <w:lang w:val="en-US" w:eastAsia="zh-CN" w:bidi="ar-SA"/>
              </w:rPr>
            </w:pPr>
            <w:r>
              <w:rPr>
                <w:rFonts w:hint="eastAsia"/>
                <w:color w:val="000000"/>
              </w:rPr>
              <w:t>人工费</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Arial Black" w:hAnsi="Arial Black" w:eastAsia="宋体" w:cs="宋体"/>
                <w:color w:val="000000"/>
                <w:kern w:val="2"/>
                <w:sz w:val="24"/>
                <w:szCs w:val="21"/>
                <w:lang w:val="en-US" w:eastAsia="zh-CN" w:bidi="ar-SA"/>
              </w:rPr>
            </w:pPr>
            <w:r>
              <w:rPr>
                <w:rFonts w:ascii="Arial Black" w:hAnsi="Arial Black"/>
                <w:color w:val="000000"/>
              </w:rPr>
              <w:t>RGF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pPr>
              <w:jc w:val="center"/>
              <w:rPr>
                <w:rFonts w:hint="default" w:ascii="Arial Black" w:hAnsi="Arial Black" w:eastAsia="宋体"/>
                <w:bCs/>
                <w:color w:val="000000"/>
                <w:sz w:val="18"/>
                <w:szCs w:val="18"/>
                <w:lang w:val="en-US" w:eastAsia="zh-CN"/>
              </w:rPr>
            </w:pPr>
            <w:r>
              <w:rPr>
                <w:rFonts w:hint="eastAsia" w:ascii="Arial Black" w:hAnsi="Arial Black"/>
                <w:bCs/>
                <w:color w:val="000000"/>
                <w:sz w:val="18"/>
                <w:szCs w:val="18"/>
                <w:lang w:val="en-US" w:eastAsia="zh-CN"/>
              </w:rPr>
              <w:t>37</w:t>
            </w:r>
          </w:p>
        </w:tc>
        <w:tc>
          <w:tcPr>
            <w:tcW w:w="4057"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Calibri" w:hAnsi="Calibri" w:eastAsia="宋体" w:cs="Times New Roman"/>
                <w:color w:val="000000"/>
                <w:kern w:val="2"/>
                <w:sz w:val="21"/>
                <w:szCs w:val="21"/>
                <w:lang w:val="en-US" w:eastAsia="zh-CN" w:bidi="ar-SA"/>
              </w:rPr>
            </w:pPr>
            <w:r>
              <w:rPr>
                <w:rFonts w:hint="eastAsia"/>
                <w:color w:val="000000"/>
              </w:rPr>
              <w:t>机</w:t>
            </w:r>
            <w:r>
              <w:rPr>
                <w:rFonts w:hint="eastAsia"/>
                <w:color w:val="000000"/>
                <w:lang w:val="en-US" w:eastAsia="zh-CN"/>
              </w:rPr>
              <w:t>具</w:t>
            </w:r>
            <w:r>
              <w:rPr>
                <w:rFonts w:hint="eastAsia"/>
                <w:color w:val="000000"/>
              </w:rPr>
              <w:t>人工费</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Arial Black" w:hAnsi="Arial Black" w:eastAsia="宋体" w:cs="Times New Roman"/>
                <w:color w:val="000000"/>
                <w:kern w:val="2"/>
                <w:sz w:val="21"/>
                <w:szCs w:val="21"/>
                <w:lang w:val="en-US" w:eastAsia="zh-CN" w:bidi="ar-SA"/>
              </w:rPr>
            </w:pPr>
            <w:r>
              <w:rPr>
                <w:rFonts w:hint="eastAsia" w:ascii="Arial Black" w:hAnsi="Arial Black"/>
                <w:color w:val="000000"/>
              </w:rPr>
              <w:t>JXRG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pPr>
              <w:jc w:val="center"/>
              <w:rPr>
                <w:rFonts w:ascii="Arial Black" w:hAnsi="Arial Black"/>
                <w:bCs/>
                <w:color w:val="000000"/>
                <w:sz w:val="18"/>
                <w:szCs w:val="18"/>
              </w:rPr>
            </w:pPr>
            <w:r>
              <w:rPr>
                <w:rFonts w:hint="eastAsia" w:ascii="Arial Black" w:hAnsi="Arial Black"/>
                <w:bCs/>
                <w:color w:val="000000"/>
                <w:sz w:val="18"/>
                <w:szCs w:val="18"/>
                <w:lang w:val="en-US" w:eastAsia="zh-CN"/>
              </w:rPr>
              <w:t>38</w:t>
            </w:r>
          </w:p>
        </w:tc>
        <w:tc>
          <w:tcPr>
            <w:tcW w:w="4057"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宋体" w:hAnsi="宋体" w:eastAsia="宋体" w:cs="宋体"/>
                <w:color w:val="000000"/>
                <w:kern w:val="2"/>
                <w:sz w:val="24"/>
                <w:szCs w:val="21"/>
                <w:lang w:val="en-US" w:eastAsia="zh-CN" w:bidi="ar-SA"/>
              </w:rPr>
            </w:pPr>
            <w:r>
              <w:rPr>
                <w:rFonts w:hint="eastAsia"/>
                <w:color w:val="000000"/>
              </w:rPr>
              <w:t>材料费</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Arial Black" w:hAnsi="Arial Black" w:eastAsia="宋体" w:cs="宋体"/>
                <w:color w:val="000000"/>
                <w:kern w:val="2"/>
                <w:sz w:val="24"/>
                <w:szCs w:val="21"/>
                <w:lang w:val="en-US" w:eastAsia="zh-CN" w:bidi="ar-SA"/>
              </w:rPr>
            </w:pPr>
            <w:r>
              <w:rPr>
                <w:rFonts w:ascii="Arial Black" w:hAnsi="Arial Black"/>
                <w:color w:val="000000"/>
              </w:rPr>
              <w:t>CLF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pPr>
              <w:jc w:val="center"/>
              <w:rPr>
                <w:rFonts w:hint="default" w:ascii="Arial Black" w:hAnsi="Arial Black" w:eastAsia="宋体"/>
                <w:bCs/>
                <w:color w:val="000000"/>
                <w:sz w:val="18"/>
                <w:szCs w:val="18"/>
                <w:lang w:val="en-US" w:eastAsia="zh-CN"/>
              </w:rPr>
            </w:pPr>
            <w:r>
              <w:rPr>
                <w:rFonts w:hint="eastAsia" w:ascii="Arial Black" w:hAnsi="Arial Black"/>
                <w:bCs/>
                <w:color w:val="000000"/>
                <w:sz w:val="18"/>
                <w:szCs w:val="18"/>
                <w:lang w:val="en-US" w:eastAsia="zh-CN"/>
              </w:rPr>
              <w:t>39</w:t>
            </w:r>
          </w:p>
        </w:tc>
        <w:tc>
          <w:tcPr>
            <w:tcW w:w="4057"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宋体" w:hAnsi="宋体" w:eastAsia="宋体" w:cs="宋体"/>
                <w:color w:val="000000"/>
                <w:kern w:val="2"/>
                <w:sz w:val="24"/>
                <w:szCs w:val="21"/>
                <w:lang w:val="en-US" w:eastAsia="zh-CN" w:bidi="ar-SA"/>
              </w:rPr>
            </w:pPr>
            <w:r>
              <w:rPr>
                <w:rFonts w:hint="eastAsia"/>
                <w:color w:val="000000"/>
              </w:rPr>
              <w:t>机</w:t>
            </w:r>
            <w:r>
              <w:rPr>
                <w:rFonts w:hint="eastAsia" w:ascii="宋体" w:hAnsi="宋体"/>
                <w:color w:val="000000"/>
              </w:rPr>
              <w:t>具</w:t>
            </w:r>
            <w:r>
              <w:rPr>
                <w:rFonts w:hint="eastAsia"/>
                <w:color w:val="000000"/>
              </w:rPr>
              <w:t>费</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Arial Black" w:hAnsi="Arial Black" w:eastAsia="宋体" w:cs="宋体"/>
                <w:color w:val="000000"/>
                <w:kern w:val="2"/>
                <w:sz w:val="24"/>
                <w:szCs w:val="21"/>
                <w:lang w:val="en-US" w:eastAsia="zh-CN" w:bidi="ar-SA"/>
              </w:rPr>
            </w:pPr>
            <w:r>
              <w:rPr>
                <w:rFonts w:ascii="Arial Black" w:hAnsi="Arial Black"/>
                <w:color w:val="000000"/>
              </w:rPr>
              <w:t>JXF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pPr>
              <w:jc w:val="center"/>
              <w:rPr>
                <w:rFonts w:hint="default" w:ascii="Arial Black" w:hAnsi="Arial Black" w:eastAsia="宋体"/>
                <w:bCs/>
                <w:color w:val="000000"/>
                <w:sz w:val="18"/>
                <w:szCs w:val="18"/>
                <w:lang w:val="en-US" w:eastAsia="zh-CN"/>
              </w:rPr>
            </w:pPr>
            <w:r>
              <w:rPr>
                <w:rFonts w:hint="eastAsia" w:ascii="Arial Black" w:hAnsi="Arial Black"/>
                <w:bCs/>
                <w:color w:val="000000"/>
                <w:sz w:val="18"/>
                <w:szCs w:val="18"/>
                <w:lang w:val="en-US" w:eastAsia="zh-CN"/>
              </w:rPr>
              <w:t>40</w:t>
            </w:r>
          </w:p>
        </w:tc>
        <w:tc>
          <w:tcPr>
            <w:tcW w:w="4057"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Calibri" w:hAnsi="Calibri" w:eastAsia="宋体" w:cs="Times New Roman"/>
                <w:color w:val="000000"/>
                <w:kern w:val="2"/>
                <w:sz w:val="21"/>
                <w:szCs w:val="21"/>
                <w:lang w:val="en-US" w:eastAsia="zh-CN" w:bidi="ar-SA"/>
              </w:rPr>
            </w:pPr>
            <w:r>
              <w:rPr>
                <w:rFonts w:hint="eastAsia"/>
                <w:color w:val="000000"/>
              </w:rPr>
              <w:t>主材费</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Arial Black" w:hAnsi="Arial Black" w:eastAsia="宋体" w:cs="Times New Roman"/>
                <w:color w:val="000000"/>
                <w:kern w:val="2"/>
                <w:sz w:val="21"/>
                <w:szCs w:val="21"/>
                <w:lang w:val="en-US" w:eastAsia="zh-CN" w:bidi="ar-SA"/>
              </w:rPr>
            </w:pPr>
            <w:r>
              <w:rPr>
                <w:rFonts w:hint="eastAsia" w:ascii="Arial Black" w:hAnsi="Arial Black"/>
                <w:color w:val="000000"/>
              </w:rPr>
              <w:t>ZCF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pPr>
              <w:jc w:val="center"/>
              <w:rPr>
                <w:rFonts w:hint="default" w:ascii="Arial Black" w:hAnsi="Arial Black" w:eastAsia="宋体"/>
                <w:bCs/>
                <w:color w:val="000000"/>
                <w:sz w:val="18"/>
                <w:szCs w:val="18"/>
                <w:lang w:val="en-US" w:eastAsia="zh-CN"/>
              </w:rPr>
            </w:pPr>
            <w:r>
              <w:rPr>
                <w:rFonts w:hint="eastAsia" w:ascii="Arial Black" w:hAnsi="Arial Black"/>
                <w:bCs/>
                <w:color w:val="000000"/>
                <w:sz w:val="18"/>
                <w:szCs w:val="18"/>
                <w:lang w:val="en-US" w:eastAsia="zh-CN"/>
              </w:rPr>
              <w:t>41</w:t>
            </w:r>
          </w:p>
        </w:tc>
        <w:tc>
          <w:tcPr>
            <w:tcW w:w="4057"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宋体" w:hAnsi="宋体" w:eastAsia="宋体" w:cs="宋体"/>
                <w:color w:val="000000"/>
                <w:kern w:val="2"/>
                <w:sz w:val="24"/>
                <w:szCs w:val="21"/>
                <w:lang w:val="en-US" w:eastAsia="zh-CN" w:bidi="ar-SA"/>
              </w:rPr>
            </w:pPr>
            <w:r>
              <w:rPr>
                <w:rFonts w:hint="eastAsia"/>
                <w:color w:val="000000"/>
              </w:rPr>
              <w:t>设备费</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Arial Black" w:hAnsi="Arial Black" w:eastAsia="宋体" w:cs="宋体"/>
                <w:color w:val="000000"/>
                <w:kern w:val="2"/>
                <w:sz w:val="24"/>
                <w:szCs w:val="21"/>
                <w:lang w:val="en-US" w:eastAsia="zh-CN" w:bidi="ar-SA"/>
              </w:rPr>
            </w:pPr>
            <w:r>
              <w:rPr>
                <w:rFonts w:ascii="Arial Black" w:hAnsi="Arial Black"/>
                <w:color w:val="000000"/>
              </w:rPr>
              <w:t>SBF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pPr>
              <w:jc w:val="center"/>
              <w:rPr>
                <w:rFonts w:hint="default" w:ascii="Arial Black" w:hAnsi="Arial Black" w:eastAsia="宋体"/>
                <w:bCs/>
                <w:color w:val="000000"/>
                <w:sz w:val="18"/>
                <w:szCs w:val="18"/>
                <w:lang w:val="en-US" w:eastAsia="zh-CN"/>
              </w:rPr>
            </w:pPr>
            <w:r>
              <w:rPr>
                <w:rFonts w:hint="eastAsia" w:ascii="Arial Black" w:hAnsi="Arial Black"/>
                <w:bCs/>
                <w:color w:val="000000"/>
                <w:sz w:val="18"/>
                <w:szCs w:val="18"/>
                <w:lang w:val="en-US" w:eastAsia="zh-CN"/>
              </w:rPr>
              <w:t>42</w:t>
            </w:r>
          </w:p>
        </w:tc>
        <w:tc>
          <w:tcPr>
            <w:tcW w:w="4057"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宋体" w:hAnsi="宋体" w:eastAsia="宋体" w:cs="宋体"/>
                <w:color w:val="000000"/>
                <w:kern w:val="2"/>
                <w:sz w:val="24"/>
                <w:szCs w:val="21"/>
                <w:lang w:val="en-US" w:eastAsia="zh-CN" w:bidi="ar-SA"/>
              </w:rPr>
            </w:pPr>
            <w:r>
              <w:rPr>
                <w:rFonts w:hint="eastAsia"/>
                <w:color w:val="000000"/>
              </w:rPr>
              <w:t>主材设备费</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Arial Black" w:hAnsi="Arial Black" w:eastAsia="宋体" w:cs="宋体"/>
                <w:color w:val="000000"/>
                <w:kern w:val="2"/>
                <w:sz w:val="24"/>
                <w:szCs w:val="21"/>
                <w:lang w:val="en-US" w:eastAsia="zh-CN" w:bidi="ar-SA"/>
              </w:rPr>
            </w:pPr>
            <w:r>
              <w:rPr>
                <w:rFonts w:ascii="Arial Black" w:hAnsi="Arial Black"/>
                <w:color w:val="000000"/>
              </w:rPr>
              <w:t>ZZCSB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pPr>
              <w:jc w:val="center"/>
              <w:rPr>
                <w:rFonts w:ascii="Arial Black" w:hAnsi="Arial Black"/>
                <w:bCs/>
                <w:color w:val="000000"/>
                <w:sz w:val="18"/>
                <w:szCs w:val="18"/>
              </w:rPr>
            </w:pPr>
            <w:r>
              <w:rPr>
                <w:rFonts w:hint="eastAsia" w:ascii="Arial Black" w:hAnsi="Arial Black"/>
                <w:bCs/>
                <w:color w:val="000000"/>
                <w:sz w:val="18"/>
                <w:szCs w:val="18"/>
                <w:lang w:val="en-US" w:eastAsia="zh-CN"/>
              </w:rPr>
              <w:t>43</w:t>
            </w:r>
          </w:p>
        </w:tc>
        <w:tc>
          <w:tcPr>
            <w:tcW w:w="4057"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Calibri" w:hAnsi="Calibri" w:eastAsia="宋体" w:cs="Times New Roman"/>
                <w:color w:val="000000"/>
                <w:kern w:val="2"/>
                <w:sz w:val="21"/>
                <w:szCs w:val="21"/>
                <w:lang w:val="en-US" w:eastAsia="zh-CN" w:bidi="ar-SA"/>
              </w:rPr>
            </w:pPr>
            <w:r>
              <w:rPr>
                <w:rFonts w:hint="eastAsia"/>
                <w:color w:val="000000"/>
              </w:rPr>
              <w:t>价差</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Arial Black" w:hAnsi="Arial Black" w:eastAsia="宋体" w:cs="Times New Roman"/>
                <w:color w:val="000000"/>
                <w:kern w:val="2"/>
                <w:sz w:val="21"/>
                <w:szCs w:val="21"/>
                <w:lang w:val="en-US" w:eastAsia="zh-CN" w:bidi="ar-SA"/>
              </w:rPr>
            </w:pPr>
            <w:r>
              <w:rPr>
                <w:rFonts w:hint="eastAsia" w:ascii="Arial Black" w:hAnsi="Arial Black"/>
                <w:color w:val="000000"/>
              </w:rPr>
              <w:t>JC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pPr>
              <w:jc w:val="center"/>
              <w:rPr>
                <w:rFonts w:hint="default" w:ascii="Arial Black" w:hAnsi="Arial Black" w:eastAsia="宋体"/>
                <w:bCs/>
                <w:color w:val="000000"/>
                <w:sz w:val="18"/>
                <w:szCs w:val="18"/>
                <w:lang w:val="en-US" w:eastAsia="zh-CN"/>
              </w:rPr>
            </w:pPr>
            <w:r>
              <w:rPr>
                <w:rFonts w:hint="eastAsia" w:ascii="Arial Black" w:hAnsi="Arial Black"/>
                <w:bCs/>
                <w:color w:val="000000"/>
                <w:sz w:val="18"/>
                <w:szCs w:val="18"/>
                <w:lang w:val="en-US" w:eastAsia="zh-CN"/>
              </w:rPr>
              <w:t>44</w:t>
            </w:r>
          </w:p>
        </w:tc>
        <w:tc>
          <w:tcPr>
            <w:tcW w:w="4057"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Calibri" w:hAnsi="Calibri" w:eastAsia="宋体" w:cs="Times New Roman"/>
                <w:color w:val="000000"/>
                <w:kern w:val="2"/>
                <w:sz w:val="21"/>
                <w:szCs w:val="21"/>
                <w:lang w:val="en-US" w:eastAsia="zh-CN" w:bidi="ar-SA"/>
              </w:rPr>
            </w:pPr>
            <w:r>
              <w:rPr>
                <w:rFonts w:hint="eastAsia"/>
                <w:color w:val="000000"/>
              </w:rPr>
              <w:t>人工价差</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Arial Black" w:hAnsi="Arial Black" w:eastAsia="宋体" w:cs="Times New Roman"/>
                <w:color w:val="000000"/>
                <w:kern w:val="2"/>
                <w:sz w:val="21"/>
                <w:szCs w:val="21"/>
                <w:lang w:val="en-US" w:eastAsia="zh-CN" w:bidi="ar-SA"/>
              </w:rPr>
            </w:pPr>
            <w:r>
              <w:rPr>
                <w:rFonts w:hint="eastAsia" w:ascii="Arial Black" w:hAnsi="Arial Black"/>
                <w:color w:val="000000"/>
              </w:rPr>
              <w:t>RGJC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pPr>
              <w:jc w:val="center"/>
              <w:rPr>
                <w:rFonts w:ascii="Arial Black" w:hAnsi="Arial Black"/>
                <w:bCs/>
                <w:color w:val="000000"/>
                <w:sz w:val="18"/>
                <w:szCs w:val="18"/>
              </w:rPr>
            </w:pPr>
            <w:r>
              <w:rPr>
                <w:rFonts w:hint="eastAsia" w:ascii="Arial Black" w:hAnsi="Arial Black"/>
                <w:bCs/>
                <w:color w:val="000000"/>
                <w:sz w:val="18"/>
                <w:szCs w:val="18"/>
                <w:lang w:val="en-US" w:eastAsia="zh-CN"/>
              </w:rPr>
              <w:t>45</w:t>
            </w:r>
          </w:p>
        </w:tc>
        <w:tc>
          <w:tcPr>
            <w:tcW w:w="4057"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Calibri" w:hAnsi="Calibri" w:eastAsia="宋体" w:cs="Times New Roman"/>
                <w:color w:val="000000"/>
                <w:kern w:val="2"/>
                <w:sz w:val="21"/>
                <w:szCs w:val="21"/>
                <w:lang w:val="en-US" w:eastAsia="zh-CN" w:bidi="ar-SA"/>
              </w:rPr>
            </w:pPr>
            <w:r>
              <w:rPr>
                <w:rFonts w:hint="eastAsia"/>
                <w:color w:val="000000"/>
              </w:rPr>
              <w:t>材料价差</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Arial Black" w:hAnsi="Arial Black" w:eastAsia="宋体" w:cs="Times New Roman"/>
                <w:color w:val="000000"/>
                <w:kern w:val="2"/>
                <w:sz w:val="21"/>
                <w:szCs w:val="21"/>
                <w:lang w:val="en-US" w:eastAsia="zh-CN" w:bidi="ar-SA"/>
              </w:rPr>
            </w:pPr>
            <w:r>
              <w:rPr>
                <w:rFonts w:hint="eastAsia" w:ascii="Arial Black" w:hAnsi="Arial Black"/>
                <w:color w:val="000000"/>
              </w:rPr>
              <w:t>CLJC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pPr>
              <w:jc w:val="center"/>
              <w:rPr>
                <w:rFonts w:hint="default" w:ascii="Arial Black" w:hAnsi="Arial Black" w:eastAsia="宋体"/>
                <w:bCs/>
                <w:color w:val="000000"/>
                <w:sz w:val="18"/>
                <w:szCs w:val="18"/>
                <w:lang w:val="en-US" w:eastAsia="zh-CN"/>
              </w:rPr>
            </w:pPr>
            <w:r>
              <w:rPr>
                <w:rFonts w:hint="eastAsia" w:ascii="Arial Black" w:hAnsi="Arial Black"/>
                <w:bCs/>
                <w:color w:val="000000"/>
                <w:sz w:val="18"/>
                <w:szCs w:val="18"/>
                <w:lang w:val="en-US" w:eastAsia="zh-CN"/>
              </w:rPr>
              <w:t>46</w:t>
            </w:r>
          </w:p>
        </w:tc>
        <w:tc>
          <w:tcPr>
            <w:tcW w:w="4057"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Calibri" w:hAnsi="Calibri" w:eastAsia="宋体" w:cs="Times New Roman"/>
                <w:color w:val="000000"/>
                <w:kern w:val="2"/>
                <w:sz w:val="21"/>
                <w:szCs w:val="21"/>
                <w:lang w:val="en-US" w:eastAsia="zh-CN" w:bidi="ar-SA"/>
              </w:rPr>
            </w:pPr>
            <w:r>
              <w:rPr>
                <w:rFonts w:hint="eastAsia"/>
                <w:color w:val="000000"/>
              </w:rPr>
              <w:t>机</w:t>
            </w:r>
            <w:r>
              <w:rPr>
                <w:rFonts w:hint="eastAsia" w:ascii="宋体" w:hAnsi="宋体"/>
                <w:color w:val="000000"/>
              </w:rPr>
              <w:t>具</w:t>
            </w:r>
            <w:r>
              <w:rPr>
                <w:rFonts w:hint="eastAsia"/>
                <w:color w:val="000000"/>
              </w:rPr>
              <w:t>价差</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Arial Black" w:hAnsi="Arial Black" w:eastAsia="宋体" w:cs="Times New Roman"/>
                <w:color w:val="000000"/>
                <w:kern w:val="2"/>
                <w:sz w:val="21"/>
                <w:szCs w:val="21"/>
                <w:lang w:val="en-US" w:eastAsia="zh-CN" w:bidi="ar-SA"/>
              </w:rPr>
            </w:pPr>
            <w:r>
              <w:rPr>
                <w:rFonts w:hint="eastAsia" w:ascii="Arial Black" w:hAnsi="Arial Black"/>
                <w:color w:val="000000"/>
              </w:rPr>
              <w:t>JXJC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pPr>
              <w:jc w:val="center"/>
              <w:rPr>
                <w:rFonts w:hint="default" w:ascii="Arial Black" w:hAnsi="Arial Black" w:eastAsia="宋体"/>
                <w:bCs/>
                <w:color w:val="000000"/>
                <w:sz w:val="18"/>
                <w:szCs w:val="18"/>
                <w:lang w:val="en-US" w:eastAsia="zh-CN"/>
              </w:rPr>
            </w:pPr>
            <w:r>
              <w:rPr>
                <w:rFonts w:hint="eastAsia" w:ascii="Arial Black" w:hAnsi="Arial Black"/>
                <w:bCs/>
                <w:color w:val="000000"/>
                <w:sz w:val="18"/>
                <w:szCs w:val="18"/>
                <w:lang w:val="en-US" w:eastAsia="zh-CN"/>
              </w:rPr>
              <w:t>47</w:t>
            </w:r>
          </w:p>
        </w:tc>
        <w:tc>
          <w:tcPr>
            <w:tcW w:w="4057"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Calibri" w:hAnsi="Calibri" w:eastAsia="宋体" w:cs="Times New Roman"/>
                <w:color w:val="000000"/>
                <w:kern w:val="2"/>
                <w:sz w:val="21"/>
                <w:szCs w:val="21"/>
                <w:lang w:val="en-US" w:eastAsia="zh-CN" w:bidi="ar-SA"/>
              </w:rPr>
            </w:pPr>
            <w:r>
              <w:rPr>
                <w:rFonts w:hint="eastAsia"/>
                <w:color w:val="000000"/>
                <w:lang w:val="en-US" w:eastAsia="zh-CN"/>
              </w:rPr>
              <w:t>甲供</w:t>
            </w:r>
            <w:r>
              <w:rPr>
                <w:rFonts w:hint="eastAsia"/>
                <w:color w:val="000000"/>
              </w:rPr>
              <w:t>材料费</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Arial Black" w:hAnsi="Arial Black" w:eastAsia="宋体" w:cs="Times New Roman"/>
                <w:color w:val="000000"/>
                <w:kern w:val="2"/>
                <w:sz w:val="21"/>
                <w:szCs w:val="21"/>
                <w:lang w:val="en-US" w:eastAsia="zh-CN" w:bidi="ar-SA"/>
              </w:rPr>
            </w:pPr>
            <w:r>
              <w:rPr>
                <w:rFonts w:hint="eastAsia" w:ascii="Arial Black" w:hAnsi="Arial Black"/>
                <w:color w:val="000000"/>
              </w:rPr>
              <w:t>JGC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pPr>
              <w:jc w:val="center"/>
              <w:rPr>
                <w:rFonts w:hint="default" w:ascii="Arial Black" w:hAnsi="Arial Black" w:eastAsia="宋体"/>
                <w:bCs/>
                <w:color w:val="000000"/>
                <w:sz w:val="18"/>
                <w:szCs w:val="18"/>
                <w:lang w:val="en-US" w:eastAsia="zh-CN"/>
              </w:rPr>
            </w:pPr>
            <w:r>
              <w:rPr>
                <w:rFonts w:hint="eastAsia" w:ascii="Arial Black" w:hAnsi="Arial Black"/>
                <w:bCs/>
                <w:color w:val="000000"/>
                <w:sz w:val="18"/>
                <w:szCs w:val="18"/>
                <w:lang w:val="en-US" w:eastAsia="zh-CN"/>
              </w:rPr>
              <w:t>48</w:t>
            </w:r>
          </w:p>
        </w:tc>
        <w:tc>
          <w:tcPr>
            <w:tcW w:w="4057"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宋体" w:hAnsi="宋体" w:eastAsia="宋体" w:cs="宋体"/>
                <w:color w:val="000000"/>
                <w:kern w:val="2"/>
                <w:sz w:val="24"/>
                <w:szCs w:val="21"/>
                <w:lang w:val="en-US" w:eastAsia="zh-CN" w:bidi="ar-SA"/>
              </w:rPr>
            </w:pPr>
            <w:r>
              <w:rPr>
                <w:rFonts w:hint="eastAsia"/>
                <w:color w:val="000000"/>
              </w:rPr>
              <w:t>管理费</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Arial Black" w:hAnsi="Arial Black" w:eastAsia="宋体" w:cs="宋体"/>
                <w:color w:val="000000"/>
                <w:kern w:val="2"/>
                <w:sz w:val="24"/>
                <w:szCs w:val="21"/>
                <w:lang w:val="en-US" w:eastAsia="zh-CN" w:bidi="ar-SA"/>
              </w:rPr>
            </w:pPr>
            <w:r>
              <w:rPr>
                <w:rFonts w:ascii="Arial Black" w:hAnsi="Arial Black"/>
                <w:color w:val="000000"/>
              </w:rPr>
              <w:t>GLF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pPr>
              <w:jc w:val="center"/>
              <w:rPr>
                <w:rFonts w:hint="default" w:ascii="Arial Black" w:hAnsi="Arial Black" w:eastAsia="宋体"/>
                <w:bCs/>
                <w:color w:val="000000"/>
                <w:sz w:val="18"/>
                <w:szCs w:val="18"/>
                <w:lang w:val="en-US" w:eastAsia="zh-CN"/>
              </w:rPr>
            </w:pPr>
            <w:r>
              <w:rPr>
                <w:rFonts w:hint="eastAsia" w:ascii="Arial Black" w:hAnsi="Arial Black"/>
                <w:bCs/>
                <w:color w:val="000000"/>
                <w:sz w:val="18"/>
                <w:szCs w:val="18"/>
                <w:lang w:val="en-US" w:eastAsia="zh-CN"/>
              </w:rPr>
              <w:t>49</w:t>
            </w:r>
          </w:p>
        </w:tc>
        <w:tc>
          <w:tcPr>
            <w:tcW w:w="4057"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宋体" w:hAnsi="宋体" w:eastAsia="宋体" w:cs="宋体"/>
                <w:color w:val="000000"/>
                <w:kern w:val="2"/>
                <w:sz w:val="24"/>
                <w:szCs w:val="21"/>
                <w:lang w:val="en-US" w:eastAsia="zh-CN" w:bidi="ar-SA"/>
              </w:rPr>
            </w:pPr>
            <w:r>
              <w:rPr>
                <w:rFonts w:hint="eastAsia"/>
                <w:color w:val="000000"/>
              </w:rPr>
              <w:t>利润</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Arial Black" w:hAnsi="Arial Black" w:eastAsia="宋体" w:cs="宋体"/>
                <w:color w:val="000000"/>
                <w:kern w:val="2"/>
                <w:sz w:val="24"/>
                <w:szCs w:val="21"/>
                <w:lang w:val="en-US" w:eastAsia="zh-CN" w:bidi="ar-SA"/>
              </w:rPr>
            </w:pPr>
            <w:r>
              <w:rPr>
                <w:rFonts w:ascii="Arial Black" w:hAnsi="Arial Black"/>
                <w:color w:val="000000"/>
              </w:rPr>
              <w:t>LR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pPr>
              <w:jc w:val="center"/>
              <w:rPr>
                <w:rFonts w:hint="default" w:ascii="Arial Black" w:hAnsi="Arial Black" w:eastAsia="宋体"/>
                <w:bCs/>
                <w:color w:val="000000"/>
                <w:sz w:val="18"/>
                <w:szCs w:val="18"/>
                <w:lang w:val="en-US" w:eastAsia="zh-CN"/>
              </w:rPr>
            </w:pPr>
            <w:r>
              <w:rPr>
                <w:rFonts w:hint="eastAsia" w:ascii="Arial Black" w:hAnsi="Arial Black"/>
                <w:bCs/>
                <w:color w:val="000000"/>
                <w:sz w:val="18"/>
                <w:szCs w:val="18"/>
                <w:lang w:val="en-US" w:eastAsia="zh-CN"/>
              </w:rPr>
              <w:t>50</w:t>
            </w:r>
          </w:p>
        </w:tc>
        <w:tc>
          <w:tcPr>
            <w:tcW w:w="4057"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Calibri" w:hAnsi="Calibri" w:eastAsia="宋体" w:cs="Times New Roman"/>
                <w:color w:val="000000"/>
                <w:kern w:val="2"/>
                <w:sz w:val="21"/>
                <w:szCs w:val="21"/>
                <w:lang w:val="en-US" w:eastAsia="zh-CN" w:bidi="ar-SA"/>
              </w:rPr>
            </w:pPr>
            <w:r>
              <w:rPr>
                <w:rFonts w:hint="eastAsia"/>
                <w:color w:val="000000"/>
              </w:rPr>
              <w:t>子目单价</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Arial Black" w:hAnsi="Arial Black" w:eastAsia="宋体" w:cs="Times New Roman"/>
                <w:color w:val="000000"/>
                <w:kern w:val="2"/>
                <w:sz w:val="21"/>
                <w:szCs w:val="21"/>
                <w:lang w:val="en-US" w:eastAsia="zh-CN" w:bidi="ar-SA"/>
              </w:rPr>
            </w:pPr>
            <w:r>
              <w:rPr>
                <w:rFonts w:ascii="Arial Black" w:hAnsi="Arial Black"/>
                <w:color w:val="000000"/>
              </w:rPr>
              <w:t>DJ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pPr>
              <w:jc w:val="center"/>
              <w:rPr>
                <w:rFonts w:hint="default" w:ascii="Arial Black" w:hAnsi="Arial Black" w:eastAsia="宋体"/>
                <w:bCs/>
                <w:color w:val="000000"/>
                <w:sz w:val="18"/>
                <w:szCs w:val="18"/>
                <w:lang w:val="en-US" w:eastAsia="zh-CN"/>
              </w:rPr>
            </w:pPr>
            <w:r>
              <w:rPr>
                <w:rFonts w:hint="eastAsia" w:ascii="Arial Black" w:hAnsi="Arial Black"/>
                <w:bCs/>
                <w:color w:val="000000"/>
                <w:sz w:val="18"/>
                <w:szCs w:val="18"/>
                <w:lang w:val="en-US" w:eastAsia="zh-CN"/>
              </w:rPr>
              <w:t>51</w:t>
            </w:r>
          </w:p>
        </w:tc>
        <w:tc>
          <w:tcPr>
            <w:tcW w:w="4057"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Calibri" w:hAnsi="Calibri" w:eastAsia="宋体" w:cs="Times New Roman"/>
                <w:color w:val="000000"/>
                <w:kern w:val="2"/>
                <w:sz w:val="21"/>
                <w:szCs w:val="21"/>
                <w:lang w:val="en-US" w:eastAsia="zh-CN" w:bidi="ar-SA"/>
              </w:rPr>
            </w:pPr>
            <w:r>
              <w:rPr>
                <w:rFonts w:hint="eastAsia"/>
                <w:color w:val="000000"/>
              </w:rPr>
              <w:t>子目合价</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Arial Black" w:hAnsi="Arial Black" w:eastAsia="宋体" w:cs="Times New Roman"/>
                <w:color w:val="000000"/>
                <w:kern w:val="2"/>
                <w:sz w:val="21"/>
                <w:szCs w:val="21"/>
                <w:lang w:val="en-US" w:eastAsia="zh-CN" w:bidi="ar-SA"/>
              </w:rPr>
            </w:pPr>
            <w:r>
              <w:rPr>
                <w:rFonts w:hint="eastAsia" w:ascii="Arial Black" w:hAnsi="Arial Black"/>
                <w:color w:val="000000"/>
              </w:rPr>
              <w:t>H</w:t>
            </w:r>
            <w:r>
              <w:rPr>
                <w:rFonts w:ascii="Arial Black" w:hAnsi="Arial Black"/>
                <w:color w:val="000000"/>
              </w:rPr>
              <w:t>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pPr>
              <w:jc w:val="center"/>
              <w:rPr>
                <w:rFonts w:ascii="Arial Black" w:hAnsi="Arial Black"/>
                <w:bCs/>
                <w:color w:val="000000"/>
                <w:sz w:val="18"/>
                <w:szCs w:val="18"/>
              </w:rPr>
            </w:pPr>
            <w:r>
              <w:rPr>
                <w:rFonts w:hint="eastAsia" w:ascii="Arial Black" w:hAnsi="Arial Black"/>
                <w:bCs/>
                <w:color w:val="000000"/>
                <w:sz w:val="18"/>
                <w:szCs w:val="18"/>
                <w:lang w:val="en-US" w:eastAsia="zh-CN"/>
              </w:rPr>
              <w:t>52</w:t>
            </w:r>
          </w:p>
        </w:tc>
        <w:tc>
          <w:tcPr>
            <w:tcW w:w="4057"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Calibri" w:hAnsi="Calibri" w:eastAsia="宋体" w:cs="Times New Roman"/>
                <w:color w:val="000000"/>
                <w:kern w:val="2"/>
                <w:sz w:val="21"/>
                <w:szCs w:val="21"/>
                <w:lang w:val="en-US" w:eastAsia="zh-CN" w:bidi="ar-SA"/>
              </w:rPr>
            </w:pPr>
            <w:r>
              <w:rPr>
                <w:rFonts w:hint="eastAsia"/>
                <w:color w:val="000000"/>
              </w:rPr>
              <w:t>余泥渣土运输与排放费用</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Arial Black" w:hAnsi="Arial Black" w:eastAsia="宋体" w:cs="Times New Roman"/>
                <w:color w:val="000000"/>
                <w:kern w:val="2"/>
                <w:sz w:val="21"/>
                <w:szCs w:val="21"/>
                <w:lang w:val="en-US" w:eastAsia="zh-CN" w:bidi="ar-SA"/>
              </w:rPr>
            </w:pPr>
            <w:r>
              <w:rPr>
                <w:rFonts w:ascii="Arial Black" w:hAnsi="Arial Black"/>
                <w:color w:val="000000"/>
              </w:rPr>
              <w:t>YNZTYSYPFFY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pPr>
              <w:jc w:val="center"/>
              <w:rPr>
                <w:rFonts w:hint="default" w:ascii="Arial Black" w:hAnsi="Arial Black" w:eastAsia="宋体"/>
                <w:bCs/>
                <w:color w:val="000000"/>
                <w:sz w:val="18"/>
                <w:szCs w:val="18"/>
                <w:lang w:val="en-US" w:eastAsia="zh-CN"/>
              </w:rPr>
            </w:pPr>
            <w:r>
              <w:rPr>
                <w:rFonts w:hint="eastAsia" w:ascii="Arial Black" w:hAnsi="Arial Black"/>
                <w:bCs/>
                <w:color w:val="000000"/>
                <w:sz w:val="18"/>
                <w:szCs w:val="18"/>
                <w:lang w:val="en-US" w:eastAsia="zh-CN"/>
              </w:rPr>
              <w:t>53</w:t>
            </w:r>
          </w:p>
        </w:tc>
        <w:tc>
          <w:tcPr>
            <w:tcW w:w="4057"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Calibri" w:hAnsi="Calibri" w:eastAsia="宋体" w:cs="Times New Roman"/>
                <w:color w:val="000000"/>
                <w:kern w:val="2"/>
                <w:sz w:val="21"/>
                <w:szCs w:val="21"/>
                <w:lang w:val="en-US" w:eastAsia="zh-CN" w:bidi="ar-SA"/>
              </w:rPr>
            </w:pPr>
            <w:r>
              <w:rPr>
                <w:rFonts w:hint="eastAsia"/>
                <w:color w:val="000000"/>
              </w:rPr>
              <w:t>工程费用</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Arial Black" w:hAnsi="Arial Black" w:eastAsia="宋体" w:cs="Times New Roman"/>
                <w:color w:val="000000"/>
                <w:kern w:val="2"/>
                <w:sz w:val="21"/>
                <w:szCs w:val="21"/>
                <w:lang w:val="en-US" w:eastAsia="zh-CN" w:bidi="ar-SA"/>
              </w:rPr>
            </w:pPr>
            <w:r>
              <w:rPr>
                <w:rFonts w:hint="eastAsia" w:ascii="Arial Black" w:hAnsi="Arial Black"/>
                <w:color w:val="000000"/>
              </w:rPr>
              <w:t>GCFY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pPr>
              <w:jc w:val="center"/>
              <w:rPr>
                <w:rFonts w:hint="default" w:ascii="Arial Black" w:hAnsi="Arial Black" w:eastAsia="宋体"/>
                <w:bCs/>
                <w:color w:val="000000"/>
                <w:sz w:val="18"/>
                <w:szCs w:val="18"/>
                <w:lang w:val="en-US" w:eastAsia="zh-CN"/>
              </w:rPr>
            </w:pPr>
            <w:r>
              <w:rPr>
                <w:rFonts w:hint="eastAsia" w:ascii="Arial Black" w:hAnsi="Arial Black"/>
                <w:bCs/>
                <w:color w:val="000000"/>
                <w:sz w:val="18"/>
                <w:szCs w:val="18"/>
                <w:lang w:val="en-US" w:eastAsia="zh-CN"/>
              </w:rPr>
              <w:t>54</w:t>
            </w:r>
          </w:p>
        </w:tc>
        <w:tc>
          <w:tcPr>
            <w:tcW w:w="4057"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Calibri" w:hAnsi="Calibri" w:eastAsia="宋体" w:cs="Times New Roman"/>
                <w:color w:val="000000"/>
                <w:kern w:val="2"/>
                <w:sz w:val="21"/>
                <w:szCs w:val="21"/>
                <w:lang w:val="en-US" w:eastAsia="zh-CN" w:bidi="ar-SA"/>
              </w:rPr>
            </w:pPr>
            <w:r>
              <w:rPr>
                <w:rFonts w:hint="eastAsia"/>
                <w:color w:val="000000"/>
              </w:rPr>
              <w:t>建筑安装工程费</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Arial Black" w:hAnsi="Arial Black" w:eastAsia="宋体" w:cs="Times New Roman"/>
                <w:color w:val="000000"/>
                <w:kern w:val="2"/>
                <w:sz w:val="21"/>
                <w:szCs w:val="21"/>
                <w:lang w:val="en-US" w:eastAsia="zh-CN" w:bidi="ar-SA"/>
              </w:rPr>
            </w:pPr>
            <w:r>
              <w:rPr>
                <w:rFonts w:hint="eastAsia" w:ascii="Arial Black" w:hAnsi="Arial Black"/>
                <w:color w:val="000000"/>
              </w:rPr>
              <w:t>JZAZGCF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pPr>
              <w:jc w:val="center"/>
              <w:rPr>
                <w:rFonts w:hint="default" w:ascii="Arial Black" w:hAnsi="Arial Black" w:eastAsia="宋体"/>
                <w:bCs/>
                <w:color w:val="000000"/>
                <w:sz w:val="18"/>
                <w:szCs w:val="18"/>
                <w:lang w:val="en-US" w:eastAsia="zh-CN"/>
              </w:rPr>
            </w:pPr>
            <w:r>
              <w:rPr>
                <w:rFonts w:hint="eastAsia" w:ascii="Arial Black" w:hAnsi="Arial Black"/>
                <w:bCs/>
                <w:color w:val="000000"/>
                <w:sz w:val="18"/>
                <w:szCs w:val="18"/>
                <w:lang w:val="en-US" w:eastAsia="zh-CN"/>
              </w:rPr>
              <w:t>55</w:t>
            </w:r>
          </w:p>
        </w:tc>
        <w:tc>
          <w:tcPr>
            <w:tcW w:w="4057"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Calibri" w:hAnsi="Calibri" w:eastAsia="宋体" w:cs="Times New Roman"/>
                <w:color w:val="000000"/>
                <w:kern w:val="2"/>
                <w:sz w:val="21"/>
                <w:szCs w:val="21"/>
                <w:lang w:val="en-US" w:eastAsia="zh-CN" w:bidi="ar-SA"/>
              </w:rPr>
            </w:pPr>
            <w:r>
              <w:rPr>
                <w:rFonts w:hint="eastAsia"/>
                <w:color w:val="000000"/>
              </w:rPr>
              <w:t>设备及工器具购置费</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Arial Black" w:hAnsi="Arial Black" w:eastAsia="宋体" w:cs="Times New Roman"/>
                <w:color w:val="000000"/>
                <w:kern w:val="2"/>
                <w:sz w:val="21"/>
                <w:szCs w:val="21"/>
                <w:lang w:val="en-US" w:eastAsia="zh-CN" w:bidi="ar-SA"/>
              </w:rPr>
            </w:pPr>
            <w:r>
              <w:rPr>
                <w:rFonts w:hint="eastAsia" w:ascii="Arial Black" w:hAnsi="Arial Black"/>
                <w:color w:val="000000"/>
              </w:rPr>
              <w:t>SBJGQJGZF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pPr>
              <w:jc w:val="center"/>
              <w:rPr>
                <w:rFonts w:hint="default" w:ascii="Arial Black" w:hAnsi="Arial Black" w:eastAsia="宋体"/>
                <w:bCs/>
                <w:color w:val="000000"/>
                <w:sz w:val="18"/>
                <w:szCs w:val="18"/>
                <w:lang w:val="en-US" w:eastAsia="zh-CN"/>
              </w:rPr>
            </w:pPr>
            <w:r>
              <w:rPr>
                <w:rFonts w:hint="eastAsia" w:ascii="Arial Black" w:hAnsi="Arial Black"/>
                <w:bCs/>
                <w:color w:val="000000"/>
                <w:sz w:val="18"/>
                <w:szCs w:val="18"/>
                <w:lang w:val="en-US" w:eastAsia="zh-CN"/>
              </w:rPr>
              <w:t>56</w:t>
            </w:r>
          </w:p>
        </w:tc>
        <w:tc>
          <w:tcPr>
            <w:tcW w:w="4057"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Calibri" w:hAnsi="Calibri" w:eastAsia="宋体" w:cs="Times New Roman"/>
                <w:color w:val="000000"/>
                <w:kern w:val="2"/>
                <w:sz w:val="21"/>
                <w:szCs w:val="21"/>
                <w:lang w:val="en-US" w:eastAsia="zh-CN" w:bidi="ar-SA"/>
              </w:rPr>
            </w:pPr>
            <w:r>
              <w:rPr>
                <w:rFonts w:hint="eastAsia"/>
                <w:color w:val="000000"/>
              </w:rPr>
              <w:t>工程建设其他费用</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Arial Black" w:hAnsi="Arial Black" w:eastAsia="宋体" w:cs="Times New Roman"/>
                <w:color w:val="000000"/>
                <w:kern w:val="2"/>
                <w:sz w:val="21"/>
                <w:szCs w:val="21"/>
                <w:lang w:val="en-US" w:eastAsia="zh-CN" w:bidi="ar-SA"/>
              </w:rPr>
            </w:pPr>
            <w:r>
              <w:rPr>
                <w:rFonts w:hint="eastAsia" w:ascii="Arial Black" w:hAnsi="Arial Black"/>
                <w:color w:val="000000"/>
              </w:rPr>
              <w:t>GCJSQTFY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pPr>
              <w:jc w:val="center"/>
              <w:rPr>
                <w:rFonts w:hint="default" w:ascii="Arial Black" w:hAnsi="Arial Black" w:eastAsia="宋体"/>
                <w:bCs/>
                <w:color w:val="000000"/>
                <w:sz w:val="18"/>
                <w:szCs w:val="18"/>
                <w:lang w:val="en-US" w:eastAsia="zh-CN"/>
              </w:rPr>
            </w:pPr>
            <w:r>
              <w:rPr>
                <w:rFonts w:hint="eastAsia" w:ascii="Arial Black" w:hAnsi="Arial Black"/>
                <w:bCs/>
                <w:color w:val="000000"/>
                <w:sz w:val="18"/>
                <w:szCs w:val="18"/>
                <w:lang w:val="en-US" w:eastAsia="zh-CN"/>
              </w:rPr>
              <w:t>57</w:t>
            </w:r>
          </w:p>
        </w:tc>
        <w:tc>
          <w:tcPr>
            <w:tcW w:w="4057"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Calibri" w:hAnsi="Calibri" w:eastAsia="宋体" w:cs="Times New Roman"/>
                <w:color w:val="000000"/>
                <w:kern w:val="2"/>
                <w:sz w:val="21"/>
                <w:szCs w:val="21"/>
                <w:lang w:val="en-US" w:eastAsia="zh-CN" w:bidi="ar-SA"/>
              </w:rPr>
            </w:pPr>
            <w:r>
              <w:rPr>
                <w:rFonts w:hint="eastAsia"/>
                <w:color w:val="000000"/>
              </w:rPr>
              <w:t>预备费</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Arial Black" w:hAnsi="Arial Black" w:eastAsia="宋体" w:cs="Times New Roman"/>
                <w:color w:val="000000"/>
                <w:kern w:val="2"/>
                <w:sz w:val="21"/>
                <w:szCs w:val="21"/>
                <w:lang w:val="en-US" w:eastAsia="zh-CN" w:bidi="ar-SA"/>
              </w:rPr>
            </w:pPr>
            <w:r>
              <w:rPr>
                <w:rFonts w:hint="eastAsia" w:ascii="Arial Black" w:hAnsi="Arial Black"/>
                <w:color w:val="000000"/>
              </w:rPr>
              <w:t>YBF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pPr>
              <w:jc w:val="center"/>
              <w:rPr>
                <w:rFonts w:hint="default" w:ascii="Arial Black" w:hAnsi="Arial Black" w:eastAsia="宋体"/>
                <w:bCs/>
                <w:color w:val="000000"/>
                <w:sz w:val="18"/>
                <w:szCs w:val="18"/>
                <w:lang w:val="en-US" w:eastAsia="zh-CN"/>
              </w:rPr>
            </w:pPr>
            <w:r>
              <w:rPr>
                <w:rFonts w:hint="eastAsia" w:ascii="Arial Black" w:hAnsi="Arial Black"/>
                <w:bCs/>
                <w:color w:val="000000"/>
                <w:sz w:val="18"/>
                <w:szCs w:val="18"/>
                <w:lang w:val="en-US" w:eastAsia="zh-CN"/>
              </w:rPr>
              <w:t>58</w:t>
            </w:r>
          </w:p>
        </w:tc>
        <w:tc>
          <w:tcPr>
            <w:tcW w:w="4057"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Calibri" w:hAnsi="Calibri" w:eastAsia="宋体" w:cs="Times New Roman"/>
                <w:color w:val="000000"/>
                <w:kern w:val="2"/>
                <w:sz w:val="21"/>
                <w:szCs w:val="21"/>
                <w:lang w:val="en-US" w:eastAsia="zh-CN" w:bidi="ar-SA"/>
              </w:rPr>
            </w:pPr>
            <w:r>
              <w:rPr>
                <w:rFonts w:hint="eastAsia"/>
                <w:color w:val="000000"/>
              </w:rPr>
              <w:t>车辆购置费</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Arial Black" w:hAnsi="Arial Black" w:eastAsia="宋体" w:cs="Times New Roman"/>
                <w:color w:val="000000"/>
                <w:kern w:val="2"/>
                <w:sz w:val="21"/>
                <w:szCs w:val="21"/>
                <w:lang w:val="en-US" w:eastAsia="zh-CN" w:bidi="ar-SA"/>
              </w:rPr>
            </w:pPr>
            <w:r>
              <w:rPr>
                <w:rFonts w:hint="eastAsia" w:ascii="Arial Black" w:hAnsi="Arial Black"/>
                <w:color w:val="000000"/>
              </w:rPr>
              <w:t>CLGZF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pPr>
              <w:jc w:val="center"/>
              <w:rPr>
                <w:rFonts w:hint="default" w:ascii="Arial Black" w:hAnsi="Arial Black" w:eastAsia="宋体"/>
                <w:bCs/>
                <w:color w:val="000000"/>
                <w:sz w:val="18"/>
                <w:szCs w:val="18"/>
                <w:lang w:val="en-US" w:eastAsia="zh-CN"/>
              </w:rPr>
            </w:pPr>
            <w:r>
              <w:rPr>
                <w:rFonts w:hint="eastAsia" w:ascii="Arial Black" w:hAnsi="Arial Black"/>
                <w:bCs/>
                <w:color w:val="000000"/>
                <w:sz w:val="18"/>
                <w:szCs w:val="18"/>
                <w:lang w:val="en-US" w:eastAsia="zh-CN"/>
              </w:rPr>
              <w:t>59</w:t>
            </w:r>
          </w:p>
        </w:tc>
        <w:tc>
          <w:tcPr>
            <w:tcW w:w="4057"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Calibri" w:hAnsi="Calibri" w:eastAsia="宋体" w:cs="Times New Roman"/>
                <w:color w:val="000000"/>
                <w:kern w:val="2"/>
                <w:sz w:val="21"/>
                <w:szCs w:val="21"/>
                <w:lang w:val="en-US" w:eastAsia="zh-CN" w:bidi="ar-SA"/>
              </w:rPr>
            </w:pPr>
            <w:r>
              <w:rPr>
                <w:rFonts w:hint="eastAsia"/>
                <w:color w:val="000000"/>
              </w:rPr>
              <w:t>建设期贷款利息</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Arial Black" w:hAnsi="Arial Black" w:eastAsia="宋体" w:cs="Times New Roman"/>
                <w:color w:val="000000"/>
                <w:kern w:val="2"/>
                <w:sz w:val="21"/>
                <w:szCs w:val="21"/>
                <w:lang w:val="en-US" w:eastAsia="zh-CN" w:bidi="ar-SA"/>
              </w:rPr>
            </w:pPr>
            <w:r>
              <w:rPr>
                <w:rFonts w:hint="eastAsia" w:ascii="Arial Black" w:hAnsi="Arial Black"/>
                <w:color w:val="000000"/>
              </w:rPr>
              <w:t>JSQDKLX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pPr>
              <w:jc w:val="center"/>
              <w:rPr>
                <w:rFonts w:hint="default" w:ascii="Arial Black" w:hAnsi="Arial Black" w:eastAsia="宋体"/>
                <w:bCs/>
                <w:color w:val="000000"/>
                <w:sz w:val="18"/>
                <w:szCs w:val="18"/>
                <w:lang w:val="en-US" w:eastAsia="zh-CN"/>
              </w:rPr>
            </w:pPr>
            <w:r>
              <w:rPr>
                <w:rFonts w:hint="eastAsia" w:ascii="Arial Black" w:hAnsi="Arial Black"/>
                <w:bCs/>
                <w:color w:val="000000"/>
                <w:sz w:val="18"/>
                <w:szCs w:val="18"/>
                <w:lang w:val="en-US" w:eastAsia="zh-CN"/>
              </w:rPr>
              <w:t>60</w:t>
            </w:r>
          </w:p>
        </w:tc>
        <w:tc>
          <w:tcPr>
            <w:tcW w:w="4057"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Calibri" w:hAnsi="Calibri" w:eastAsia="宋体" w:cs="Times New Roman"/>
                <w:color w:val="000000"/>
                <w:kern w:val="2"/>
                <w:sz w:val="21"/>
                <w:szCs w:val="21"/>
                <w:lang w:val="en-US" w:eastAsia="zh-CN" w:bidi="ar-SA"/>
              </w:rPr>
            </w:pPr>
            <w:r>
              <w:rPr>
                <w:rFonts w:hint="eastAsia"/>
                <w:color w:val="000000"/>
              </w:rPr>
              <w:t>铺底流动资金</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Arial Black" w:hAnsi="Arial Black" w:eastAsia="宋体" w:cs="Times New Roman"/>
                <w:color w:val="000000"/>
                <w:kern w:val="2"/>
                <w:sz w:val="21"/>
                <w:szCs w:val="21"/>
                <w:lang w:val="en-US" w:eastAsia="zh-CN" w:bidi="ar-SA"/>
              </w:rPr>
            </w:pPr>
            <w:r>
              <w:rPr>
                <w:rFonts w:hint="eastAsia" w:ascii="Arial Black" w:hAnsi="Arial Black"/>
                <w:color w:val="000000"/>
              </w:rPr>
              <w:t>PDLDZJ</w:t>
            </w:r>
          </w:p>
        </w:tc>
      </w:tr>
    </w:tbl>
    <w:p>
      <w:pPr>
        <w:widowControl/>
        <w:jc w:val="left"/>
        <w:rPr>
          <w:color w:val="000000"/>
        </w:rPr>
      </w:pPr>
    </w:p>
    <w:p>
      <w:pPr>
        <w:rPr>
          <w:color w:val="000000"/>
        </w:rPr>
      </w:pPr>
      <w:bookmarkStart w:id="493" w:name="_Toc453006697"/>
      <w:bookmarkStart w:id="494" w:name="_Toc453769896"/>
      <w:bookmarkStart w:id="495" w:name="_Toc452629104"/>
    </w:p>
    <w:bookmarkEnd w:id="493"/>
    <w:bookmarkEnd w:id="494"/>
    <w:bookmarkEnd w:id="495"/>
    <w:p>
      <w:pPr>
        <w:rPr>
          <w:rFonts w:hint="eastAsia"/>
          <w:color w:val="000000"/>
        </w:rPr>
      </w:pPr>
      <w:bookmarkStart w:id="496" w:name="_Toc495879772"/>
      <w:bookmarkStart w:id="497" w:name="_Toc486193539"/>
      <w:bookmarkStart w:id="498" w:name="_Toc519782463"/>
      <w:bookmarkStart w:id="499" w:name="_Toc453769898"/>
      <w:bookmarkStart w:id="500" w:name="_Toc486193471"/>
      <w:bookmarkStart w:id="501" w:name="_Toc394610121"/>
      <w:bookmarkStart w:id="502" w:name="_Toc453006699"/>
      <w:r>
        <w:rPr>
          <w:rFonts w:hint="eastAsia"/>
          <w:color w:val="000000"/>
        </w:rPr>
        <w:br w:type="page"/>
      </w:r>
    </w:p>
    <w:p>
      <w:pPr>
        <w:pStyle w:val="2"/>
        <w:rPr>
          <w:color w:val="000000"/>
        </w:rPr>
      </w:pPr>
      <w:bookmarkStart w:id="503" w:name="_Toc29353"/>
      <w:r>
        <w:rPr>
          <w:rFonts w:hint="eastAsia"/>
          <w:color w:val="000000"/>
        </w:rPr>
        <w:t>本标准用词说明</w:t>
      </w:r>
      <w:bookmarkEnd w:id="496"/>
      <w:bookmarkEnd w:id="497"/>
      <w:bookmarkEnd w:id="498"/>
      <w:bookmarkEnd w:id="499"/>
      <w:bookmarkEnd w:id="500"/>
      <w:bookmarkEnd w:id="501"/>
      <w:bookmarkEnd w:id="502"/>
      <w:bookmarkEnd w:id="503"/>
    </w:p>
    <w:p>
      <w:pPr>
        <w:numPr>
          <w:ilvl w:val="0"/>
          <w:numId w:val="18"/>
        </w:numPr>
        <w:spacing w:line="360" w:lineRule="auto"/>
        <w:rPr>
          <w:rFonts w:ascii="宋体" w:hAnsi="宋体"/>
          <w:color w:val="000000"/>
          <w:kern w:val="0"/>
        </w:rPr>
      </w:pPr>
      <w:r>
        <w:rPr>
          <w:rFonts w:hint="eastAsia" w:ascii="宋体" w:hAnsi="宋体"/>
          <w:color w:val="000000"/>
          <w:kern w:val="0"/>
        </w:rPr>
        <w:t>为便于在执行本标准条文时区别对待，对要求严格程度不同的用词说明如下：</w:t>
      </w:r>
    </w:p>
    <w:p>
      <w:pPr>
        <w:numPr>
          <w:ilvl w:val="0"/>
          <w:numId w:val="19"/>
        </w:numPr>
        <w:spacing w:line="360" w:lineRule="auto"/>
        <w:ind w:firstLine="6"/>
        <w:rPr>
          <w:rFonts w:ascii="宋体" w:hAnsi="宋体"/>
          <w:color w:val="000000"/>
          <w:kern w:val="0"/>
        </w:rPr>
      </w:pPr>
      <w:r>
        <w:rPr>
          <w:rFonts w:hint="eastAsia" w:ascii="宋体" w:hAnsi="宋体"/>
          <w:color w:val="000000"/>
          <w:kern w:val="0"/>
        </w:rPr>
        <w:t>表示很严格，非这样做不可的：</w:t>
      </w:r>
    </w:p>
    <w:p>
      <w:pPr>
        <w:spacing w:line="360" w:lineRule="auto"/>
        <w:ind w:firstLine="840" w:firstLineChars="400"/>
        <w:rPr>
          <w:rFonts w:ascii="宋体" w:hAnsi="宋体"/>
          <w:color w:val="000000"/>
          <w:kern w:val="0"/>
        </w:rPr>
      </w:pPr>
      <w:r>
        <w:rPr>
          <w:rFonts w:hint="eastAsia" w:ascii="宋体" w:hAnsi="宋体"/>
          <w:color w:val="000000"/>
          <w:kern w:val="0"/>
        </w:rPr>
        <w:t>正面词采用“必须”，反面词采用“严禁”；</w:t>
      </w:r>
    </w:p>
    <w:p>
      <w:pPr>
        <w:numPr>
          <w:ilvl w:val="0"/>
          <w:numId w:val="19"/>
        </w:numPr>
        <w:spacing w:line="360" w:lineRule="auto"/>
        <w:ind w:firstLine="6"/>
        <w:rPr>
          <w:rFonts w:ascii="宋体" w:hAnsi="宋体"/>
          <w:color w:val="000000"/>
          <w:kern w:val="0"/>
        </w:rPr>
      </w:pPr>
      <w:r>
        <w:rPr>
          <w:rFonts w:hint="eastAsia" w:ascii="宋体" w:hAnsi="宋体"/>
          <w:color w:val="000000"/>
          <w:kern w:val="0"/>
        </w:rPr>
        <w:t>表示严格，在正常情况下均应这样做的：</w:t>
      </w:r>
    </w:p>
    <w:p>
      <w:pPr>
        <w:spacing w:line="360" w:lineRule="auto"/>
        <w:ind w:firstLine="840" w:firstLineChars="400"/>
        <w:rPr>
          <w:rFonts w:ascii="宋体" w:hAnsi="宋体"/>
          <w:color w:val="000000"/>
          <w:kern w:val="0"/>
        </w:rPr>
      </w:pPr>
      <w:r>
        <w:rPr>
          <w:rFonts w:hint="eastAsia" w:ascii="宋体" w:hAnsi="宋体"/>
          <w:color w:val="000000"/>
          <w:kern w:val="0"/>
        </w:rPr>
        <w:t>正面词采用“应”，反面词采用“不应”或“不得”；</w:t>
      </w:r>
    </w:p>
    <w:p>
      <w:pPr>
        <w:numPr>
          <w:ilvl w:val="0"/>
          <w:numId w:val="19"/>
        </w:numPr>
        <w:spacing w:line="360" w:lineRule="auto"/>
        <w:ind w:firstLine="6"/>
        <w:rPr>
          <w:rFonts w:ascii="宋体" w:hAnsi="宋体"/>
          <w:color w:val="000000"/>
          <w:kern w:val="0"/>
        </w:rPr>
      </w:pPr>
      <w:r>
        <w:rPr>
          <w:rFonts w:hint="eastAsia" w:ascii="宋体" w:hAnsi="宋体"/>
          <w:color w:val="000000"/>
          <w:kern w:val="0"/>
        </w:rPr>
        <w:t>表示允许稍有选择，在条件许可时首先应这样做的：</w:t>
      </w:r>
    </w:p>
    <w:p>
      <w:pPr>
        <w:spacing w:line="360" w:lineRule="auto"/>
        <w:ind w:firstLine="840" w:firstLineChars="400"/>
        <w:rPr>
          <w:rFonts w:ascii="宋体" w:hAnsi="宋体"/>
          <w:color w:val="000000"/>
          <w:kern w:val="0"/>
        </w:rPr>
      </w:pPr>
      <w:r>
        <w:rPr>
          <w:rFonts w:hint="eastAsia" w:ascii="宋体" w:hAnsi="宋体"/>
          <w:color w:val="000000"/>
          <w:kern w:val="0"/>
        </w:rPr>
        <w:t>正面词采用“宜”，反面词采用“不宜”；</w:t>
      </w:r>
    </w:p>
    <w:p>
      <w:pPr>
        <w:numPr>
          <w:ilvl w:val="0"/>
          <w:numId w:val="19"/>
        </w:numPr>
        <w:spacing w:line="360" w:lineRule="auto"/>
        <w:ind w:firstLine="6"/>
        <w:rPr>
          <w:rFonts w:ascii="宋体" w:hAnsi="宋体"/>
          <w:color w:val="000000"/>
          <w:kern w:val="0"/>
        </w:rPr>
      </w:pPr>
      <w:r>
        <w:rPr>
          <w:rFonts w:hint="eastAsia" w:ascii="宋体" w:hAnsi="宋体"/>
          <w:color w:val="000000"/>
          <w:kern w:val="0"/>
        </w:rPr>
        <w:t>表示有选择，在一定条件下可以这样做的，采用“可”。</w:t>
      </w:r>
    </w:p>
    <w:p>
      <w:pPr>
        <w:numPr>
          <w:ilvl w:val="0"/>
          <w:numId w:val="18"/>
        </w:numPr>
        <w:spacing w:line="360" w:lineRule="auto"/>
        <w:rPr>
          <w:rFonts w:ascii="宋体" w:hAnsi="宋体"/>
          <w:color w:val="000000"/>
          <w:kern w:val="0"/>
        </w:rPr>
      </w:pPr>
      <w:r>
        <w:rPr>
          <w:rFonts w:hint="eastAsia" w:ascii="宋体" w:hAnsi="宋体"/>
          <w:color w:val="000000"/>
          <w:kern w:val="0"/>
        </w:rPr>
        <w:t>条文中指明应按其他有关标准执行的写法为：“应符合</w:t>
      </w:r>
      <w:r>
        <w:rPr>
          <w:rFonts w:ascii="宋体" w:hAnsi="宋体"/>
          <w:color w:val="000000"/>
          <w:kern w:val="0"/>
        </w:rPr>
        <w:t>……</w:t>
      </w:r>
      <w:r>
        <w:rPr>
          <w:rFonts w:hint="eastAsia" w:ascii="宋体" w:hAnsi="宋体"/>
          <w:color w:val="000000"/>
          <w:kern w:val="0"/>
        </w:rPr>
        <w:t>的规定”或“应按</w:t>
      </w:r>
      <w:r>
        <w:rPr>
          <w:rFonts w:ascii="宋体" w:hAnsi="宋体"/>
          <w:color w:val="000000"/>
          <w:kern w:val="0"/>
        </w:rPr>
        <w:t>……</w:t>
      </w:r>
      <w:r>
        <w:rPr>
          <w:rFonts w:hint="eastAsia" w:ascii="宋体" w:hAnsi="宋体"/>
          <w:color w:val="000000"/>
          <w:kern w:val="0"/>
        </w:rPr>
        <w:t>执行”。</w:t>
      </w:r>
    </w:p>
    <w:p>
      <w:pPr>
        <w:widowControl/>
        <w:jc w:val="left"/>
        <w:rPr>
          <w:rFonts w:ascii="宋体" w:hAnsi="宋体"/>
          <w:color w:val="000000"/>
          <w:kern w:val="0"/>
        </w:rPr>
      </w:pPr>
      <w:r>
        <w:rPr>
          <w:rFonts w:ascii="宋体" w:hAnsi="宋体"/>
          <w:color w:val="000000"/>
          <w:kern w:val="0"/>
        </w:rPr>
        <w:br w:type="page"/>
      </w:r>
    </w:p>
    <w:p>
      <w:pPr>
        <w:pStyle w:val="2"/>
        <w:rPr>
          <w:color w:val="000000"/>
        </w:rPr>
      </w:pPr>
      <w:bookmarkStart w:id="504" w:name="_Toc9429"/>
      <w:bookmarkStart w:id="505" w:name="_Toc519782464"/>
      <w:r>
        <w:rPr>
          <w:rFonts w:hint="eastAsia"/>
          <w:color w:val="000000"/>
        </w:rPr>
        <w:t>引用标准名录</w:t>
      </w:r>
      <w:bookmarkEnd w:id="504"/>
      <w:bookmarkEnd w:id="505"/>
    </w:p>
    <w:p>
      <w:pPr>
        <w:pStyle w:val="630"/>
        <w:numPr>
          <w:ilvl w:val="0"/>
          <w:numId w:val="0"/>
        </w:numPr>
        <w:spacing w:line="360" w:lineRule="auto"/>
        <w:ind w:leftChars="0"/>
        <w:rPr>
          <w:rFonts w:ascii="宋体" w:hAnsi="宋体"/>
          <w:color w:val="000000"/>
          <w:kern w:val="0"/>
        </w:rPr>
      </w:pPr>
      <w:r>
        <w:rPr>
          <w:rFonts w:hint="eastAsia" w:ascii="宋体" w:hAnsi="宋体"/>
          <w:color w:val="000000"/>
          <w:kern w:val="0"/>
        </w:rPr>
        <w:t>《中华人民共和国行政区划代码》GB/T 2260</w:t>
      </w:r>
    </w:p>
    <w:p>
      <w:pPr>
        <w:pStyle w:val="630"/>
        <w:numPr>
          <w:ilvl w:val="0"/>
          <w:numId w:val="0"/>
        </w:numPr>
        <w:spacing w:line="360" w:lineRule="auto"/>
        <w:ind w:leftChars="0"/>
        <w:rPr>
          <w:rFonts w:ascii="宋体" w:hAnsi="宋体"/>
          <w:color w:val="000000"/>
          <w:kern w:val="0"/>
        </w:rPr>
      </w:pPr>
      <w:r>
        <w:rPr>
          <w:rFonts w:hint="eastAsia" w:ascii="宋体" w:hAnsi="宋体"/>
          <w:color w:val="000000"/>
          <w:kern w:val="0"/>
        </w:rPr>
        <w:t>《工业自动化系统与集成产品数据表达与交换》GB/T 16656</w:t>
      </w:r>
    </w:p>
    <w:p>
      <w:pPr>
        <w:pStyle w:val="630"/>
        <w:numPr>
          <w:ilvl w:val="0"/>
          <w:numId w:val="0"/>
        </w:numPr>
        <w:spacing w:line="360" w:lineRule="auto"/>
        <w:ind w:leftChars="0"/>
        <w:rPr>
          <w:rFonts w:ascii="宋体" w:hAnsi="宋体"/>
          <w:color w:val="000000"/>
          <w:kern w:val="0"/>
        </w:rPr>
      </w:pPr>
      <w:r>
        <w:rPr>
          <w:rFonts w:hint="eastAsia" w:ascii="宋体" w:hAnsi="宋体"/>
          <w:color w:val="000000"/>
          <w:kern w:val="0"/>
        </w:rPr>
        <w:t>《工业基础类平台规范》GB/T 25507</w:t>
      </w:r>
    </w:p>
    <w:p>
      <w:pPr>
        <w:pStyle w:val="630"/>
        <w:numPr>
          <w:ilvl w:val="0"/>
          <w:numId w:val="0"/>
        </w:numPr>
        <w:spacing w:line="360" w:lineRule="auto"/>
        <w:ind w:leftChars="0"/>
        <w:rPr>
          <w:rFonts w:hint="eastAsia" w:ascii="宋体" w:hAnsi="宋体"/>
          <w:color w:val="000000"/>
          <w:kern w:val="0"/>
        </w:rPr>
      </w:pPr>
      <w:r>
        <w:rPr>
          <w:rFonts w:hint="eastAsia" w:ascii="宋体" w:hAnsi="宋体"/>
          <w:color w:val="000000"/>
          <w:kern w:val="0"/>
        </w:rPr>
        <w:t>《混凝土结构设计标准》GB</w:t>
      </w:r>
      <w:r>
        <w:rPr>
          <w:rFonts w:hint="eastAsia" w:ascii="宋体" w:hAnsi="宋体"/>
          <w:color w:val="000000"/>
          <w:kern w:val="0"/>
          <w:lang w:val="en-US" w:eastAsia="zh-CN"/>
        </w:rPr>
        <w:t>/</w:t>
      </w:r>
      <w:r>
        <w:rPr>
          <w:rFonts w:hint="eastAsia" w:ascii="宋体" w:hAnsi="宋体"/>
          <w:color w:val="000000"/>
          <w:kern w:val="0"/>
        </w:rPr>
        <w:t>T</w:t>
      </w:r>
      <w:r>
        <w:rPr>
          <w:rFonts w:hint="eastAsia" w:ascii="宋体" w:hAnsi="宋体"/>
          <w:color w:val="000000"/>
          <w:kern w:val="0"/>
          <w:lang w:val="en-US" w:eastAsia="zh-CN"/>
        </w:rPr>
        <w:t xml:space="preserve"> </w:t>
      </w:r>
      <w:r>
        <w:rPr>
          <w:rFonts w:hint="eastAsia" w:ascii="宋体" w:hAnsi="宋体"/>
          <w:color w:val="000000"/>
          <w:kern w:val="0"/>
        </w:rPr>
        <w:t>50010</w:t>
      </w:r>
    </w:p>
    <w:p>
      <w:pPr>
        <w:pStyle w:val="630"/>
        <w:numPr>
          <w:ilvl w:val="0"/>
          <w:numId w:val="0"/>
        </w:numPr>
        <w:spacing w:line="360" w:lineRule="auto"/>
        <w:ind w:leftChars="0"/>
        <w:rPr>
          <w:rFonts w:ascii="宋体" w:hAnsi="宋体"/>
          <w:color w:val="000000"/>
          <w:kern w:val="0"/>
        </w:rPr>
      </w:pPr>
      <w:r>
        <w:rPr>
          <w:rFonts w:hint="eastAsia" w:ascii="宋体" w:hAnsi="宋体"/>
          <w:color w:val="000000"/>
          <w:kern w:val="0"/>
        </w:rPr>
        <w:t>《建设工程分类标准》GB/T 50841</w:t>
      </w:r>
    </w:p>
    <w:p>
      <w:pPr>
        <w:pStyle w:val="630"/>
        <w:numPr>
          <w:ilvl w:val="0"/>
          <w:numId w:val="0"/>
        </w:numPr>
        <w:spacing w:line="360" w:lineRule="auto"/>
        <w:ind w:leftChars="0"/>
        <w:rPr>
          <w:rFonts w:ascii="宋体" w:hAnsi="宋体"/>
          <w:color w:val="000000"/>
          <w:kern w:val="0"/>
        </w:rPr>
      </w:pPr>
      <w:r>
        <w:rPr>
          <w:rFonts w:hint="eastAsia" w:ascii="宋体" w:hAnsi="宋体" w:cs="Times New Roman"/>
          <w:color w:val="000000"/>
          <w:kern w:val="0"/>
        </w:rPr>
        <w:t>《建设工程造价指标指数分类与测算标准》GB/T 51290</w:t>
      </w:r>
    </w:p>
    <w:p>
      <w:pPr>
        <w:pStyle w:val="630"/>
        <w:numPr>
          <w:ilvl w:val="0"/>
          <w:numId w:val="0"/>
        </w:numPr>
        <w:spacing w:line="360" w:lineRule="auto"/>
        <w:ind w:leftChars="0"/>
        <w:rPr>
          <w:rFonts w:hint="eastAsia" w:ascii="宋体" w:hAnsi="宋体"/>
          <w:color w:val="000000"/>
          <w:kern w:val="0"/>
        </w:rPr>
      </w:pPr>
      <w:r>
        <w:rPr>
          <w:rFonts w:hint="eastAsia" w:ascii="宋体" w:hAnsi="宋体"/>
          <w:color w:val="000000"/>
          <w:kern w:val="0"/>
        </w:rPr>
        <w:t>《建设工程工程量清单计价标准》GB/T</w:t>
      </w:r>
      <w:r>
        <w:rPr>
          <w:rFonts w:hint="eastAsia" w:ascii="宋体" w:hAnsi="宋体"/>
          <w:color w:val="000000"/>
          <w:kern w:val="0"/>
          <w:lang w:val="en-US" w:eastAsia="zh-CN"/>
        </w:rPr>
        <w:t xml:space="preserve"> </w:t>
      </w:r>
      <w:r>
        <w:rPr>
          <w:rFonts w:hint="eastAsia" w:ascii="宋体" w:hAnsi="宋体"/>
          <w:color w:val="000000"/>
          <w:kern w:val="0"/>
        </w:rPr>
        <w:t>50500-2024</w:t>
      </w:r>
    </w:p>
    <w:p>
      <w:pPr>
        <w:pStyle w:val="630"/>
        <w:numPr>
          <w:ilvl w:val="0"/>
          <w:numId w:val="0"/>
        </w:numPr>
        <w:spacing w:line="360" w:lineRule="auto"/>
        <w:ind w:leftChars="0"/>
        <w:rPr>
          <w:rFonts w:hint="eastAsia" w:ascii="宋体" w:hAnsi="宋体"/>
          <w:color w:val="000000"/>
          <w:kern w:val="0"/>
        </w:rPr>
      </w:pPr>
      <w:r>
        <w:rPr>
          <w:rFonts w:hint="eastAsia" w:ascii="宋体" w:hAnsi="宋体"/>
          <w:color w:val="000000"/>
          <w:kern w:val="0"/>
        </w:rPr>
        <w:t>《房屋建筑与装饰</w:t>
      </w:r>
      <w:r>
        <w:rPr>
          <w:rFonts w:hint="eastAsia" w:ascii="宋体" w:hAnsi="宋体"/>
          <w:color w:val="000000"/>
          <w:kern w:val="0"/>
          <w:highlight w:val="none"/>
        </w:rPr>
        <w:t>工程工程</w:t>
      </w:r>
      <w:r>
        <w:rPr>
          <w:rFonts w:hint="eastAsia" w:ascii="宋体" w:hAnsi="宋体"/>
          <w:color w:val="000000"/>
          <w:kern w:val="0"/>
        </w:rPr>
        <w:t>量计算标准》GB/T</w:t>
      </w:r>
      <w:r>
        <w:rPr>
          <w:rFonts w:hint="eastAsia" w:ascii="宋体" w:hAnsi="宋体"/>
          <w:color w:val="000000"/>
          <w:kern w:val="0"/>
          <w:lang w:val="en-US" w:eastAsia="zh-CN"/>
        </w:rPr>
        <w:t xml:space="preserve"> </w:t>
      </w:r>
      <w:r>
        <w:rPr>
          <w:rFonts w:hint="eastAsia" w:ascii="宋体" w:hAnsi="宋体"/>
          <w:color w:val="000000"/>
          <w:kern w:val="0"/>
        </w:rPr>
        <w:t>50854-2024</w:t>
      </w:r>
    </w:p>
    <w:p>
      <w:pPr>
        <w:pStyle w:val="630"/>
        <w:numPr>
          <w:ilvl w:val="0"/>
          <w:numId w:val="0"/>
        </w:numPr>
        <w:spacing w:line="360" w:lineRule="auto"/>
        <w:ind w:leftChars="0"/>
        <w:rPr>
          <w:rFonts w:hint="eastAsia" w:ascii="宋体" w:hAnsi="宋体"/>
          <w:color w:val="000000"/>
          <w:kern w:val="0"/>
        </w:rPr>
      </w:pPr>
      <w:r>
        <w:rPr>
          <w:rFonts w:hint="eastAsia" w:ascii="宋体" w:hAnsi="宋体"/>
          <w:color w:val="000000"/>
          <w:kern w:val="0"/>
        </w:rPr>
        <w:t>《仿古建筑</w:t>
      </w:r>
      <w:r>
        <w:rPr>
          <w:rFonts w:hint="eastAsia" w:ascii="宋体" w:hAnsi="宋体"/>
          <w:color w:val="000000"/>
          <w:kern w:val="0"/>
          <w:highlight w:val="none"/>
        </w:rPr>
        <w:t>工程工程</w:t>
      </w:r>
      <w:r>
        <w:rPr>
          <w:rFonts w:hint="eastAsia" w:ascii="宋体" w:hAnsi="宋体"/>
          <w:color w:val="000000"/>
          <w:kern w:val="0"/>
        </w:rPr>
        <w:t>量计算标准》GB/T</w:t>
      </w:r>
      <w:r>
        <w:rPr>
          <w:rFonts w:hint="eastAsia" w:ascii="宋体" w:hAnsi="宋体"/>
          <w:color w:val="000000"/>
          <w:kern w:val="0"/>
          <w:lang w:val="en-US" w:eastAsia="zh-CN"/>
        </w:rPr>
        <w:t xml:space="preserve"> </w:t>
      </w:r>
      <w:r>
        <w:rPr>
          <w:rFonts w:hint="eastAsia" w:ascii="宋体" w:hAnsi="宋体"/>
          <w:color w:val="000000"/>
          <w:kern w:val="0"/>
        </w:rPr>
        <w:t>50855-2024</w:t>
      </w:r>
    </w:p>
    <w:p>
      <w:pPr>
        <w:pStyle w:val="630"/>
        <w:numPr>
          <w:ilvl w:val="0"/>
          <w:numId w:val="0"/>
        </w:numPr>
        <w:spacing w:line="360" w:lineRule="auto"/>
        <w:ind w:leftChars="0"/>
        <w:rPr>
          <w:rFonts w:hint="eastAsia" w:ascii="宋体" w:hAnsi="宋体"/>
          <w:color w:val="000000"/>
          <w:kern w:val="0"/>
        </w:rPr>
      </w:pPr>
      <w:r>
        <w:rPr>
          <w:rFonts w:hint="eastAsia" w:ascii="宋体" w:hAnsi="宋体"/>
          <w:color w:val="000000"/>
          <w:kern w:val="0"/>
        </w:rPr>
        <w:t>《通用安装</w:t>
      </w:r>
      <w:r>
        <w:rPr>
          <w:rFonts w:hint="eastAsia" w:ascii="宋体" w:hAnsi="宋体"/>
          <w:color w:val="000000"/>
          <w:kern w:val="0"/>
          <w:highlight w:val="none"/>
        </w:rPr>
        <w:t>工程工程</w:t>
      </w:r>
      <w:r>
        <w:rPr>
          <w:rFonts w:hint="eastAsia" w:ascii="宋体" w:hAnsi="宋体"/>
          <w:color w:val="000000"/>
          <w:kern w:val="0"/>
        </w:rPr>
        <w:t>量计算标准》GB/T</w:t>
      </w:r>
      <w:r>
        <w:rPr>
          <w:rFonts w:hint="eastAsia" w:ascii="宋体" w:hAnsi="宋体"/>
          <w:color w:val="000000"/>
          <w:kern w:val="0"/>
          <w:lang w:val="en-US" w:eastAsia="zh-CN"/>
        </w:rPr>
        <w:t xml:space="preserve"> </w:t>
      </w:r>
      <w:r>
        <w:rPr>
          <w:rFonts w:hint="eastAsia" w:ascii="宋体" w:hAnsi="宋体"/>
          <w:color w:val="000000"/>
          <w:kern w:val="0"/>
        </w:rPr>
        <w:t>50856-2024</w:t>
      </w:r>
    </w:p>
    <w:p>
      <w:pPr>
        <w:pStyle w:val="630"/>
        <w:numPr>
          <w:ilvl w:val="0"/>
          <w:numId w:val="0"/>
        </w:numPr>
        <w:spacing w:line="360" w:lineRule="auto"/>
        <w:ind w:leftChars="0"/>
        <w:rPr>
          <w:rFonts w:hint="eastAsia" w:ascii="宋体" w:hAnsi="宋体"/>
          <w:color w:val="000000"/>
          <w:kern w:val="0"/>
        </w:rPr>
      </w:pPr>
      <w:r>
        <w:rPr>
          <w:rFonts w:hint="eastAsia" w:ascii="宋体" w:hAnsi="宋体"/>
          <w:color w:val="000000"/>
          <w:kern w:val="0"/>
        </w:rPr>
        <w:t>《市政</w:t>
      </w:r>
      <w:r>
        <w:rPr>
          <w:rFonts w:hint="eastAsia" w:ascii="宋体" w:hAnsi="宋体"/>
          <w:color w:val="000000"/>
          <w:kern w:val="0"/>
          <w:highlight w:val="none"/>
        </w:rPr>
        <w:t>工程工程</w:t>
      </w:r>
      <w:r>
        <w:rPr>
          <w:rFonts w:hint="eastAsia" w:ascii="宋体" w:hAnsi="宋体"/>
          <w:color w:val="000000"/>
          <w:kern w:val="0"/>
        </w:rPr>
        <w:t>量计算标准》GB/T</w:t>
      </w:r>
      <w:r>
        <w:rPr>
          <w:rFonts w:hint="eastAsia" w:ascii="宋体" w:hAnsi="宋体"/>
          <w:color w:val="000000"/>
          <w:kern w:val="0"/>
          <w:lang w:val="en-US" w:eastAsia="zh-CN"/>
        </w:rPr>
        <w:t xml:space="preserve"> </w:t>
      </w:r>
      <w:r>
        <w:rPr>
          <w:rFonts w:hint="eastAsia" w:ascii="宋体" w:hAnsi="宋体"/>
          <w:color w:val="000000"/>
          <w:kern w:val="0"/>
        </w:rPr>
        <w:t>50857-2024</w:t>
      </w:r>
    </w:p>
    <w:p>
      <w:pPr>
        <w:pStyle w:val="630"/>
        <w:numPr>
          <w:ilvl w:val="0"/>
          <w:numId w:val="0"/>
        </w:numPr>
        <w:spacing w:line="360" w:lineRule="auto"/>
        <w:ind w:leftChars="0"/>
        <w:rPr>
          <w:rFonts w:hint="eastAsia" w:ascii="宋体" w:hAnsi="宋体"/>
          <w:color w:val="000000"/>
          <w:kern w:val="0"/>
        </w:rPr>
      </w:pPr>
      <w:r>
        <w:rPr>
          <w:rFonts w:hint="eastAsia" w:ascii="宋体" w:hAnsi="宋体"/>
          <w:color w:val="000000"/>
          <w:kern w:val="0"/>
        </w:rPr>
        <w:t>《园林绿化</w:t>
      </w:r>
      <w:r>
        <w:rPr>
          <w:rFonts w:hint="eastAsia" w:ascii="宋体" w:hAnsi="宋体"/>
          <w:color w:val="000000"/>
          <w:kern w:val="0"/>
          <w:highlight w:val="none"/>
        </w:rPr>
        <w:t>工程工程</w:t>
      </w:r>
      <w:r>
        <w:rPr>
          <w:rFonts w:hint="eastAsia" w:ascii="宋体" w:hAnsi="宋体"/>
          <w:color w:val="000000"/>
          <w:kern w:val="0"/>
        </w:rPr>
        <w:t>量计算标准》 GB/T</w:t>
      </w:r>
      <w:r>
        <w:rPr>
          <w:rFonts w:hint="eastAsia" w:ascii="宋体" w:hAnsi="宋体"/>
          <w:color w:val="000000"/>
          <w:kern w:val="0"/>
          <w:lang w:val="en-US" w:eastAsia="zh-CN"/>
        </w:rPr>
        <w:t xml:space="preserve"> </w:t>
      </w:r>
      <w:r>
        <w:rPr>
          <w:rFonts w:hint="eastAsia" w:ascii="宋体" w:hAnsi="宋体"/>
          <w:color w:val="000000"/>
          <w:kern w:val="0"/>
        </w:rPr>
        <w:t>50858-2024</w:t>
      </w:r>
    </w:p>
    <w:p>
      <w:pPr>
        <w:pStyle w:val="630"/>
        <w:numPr>
          <w:ilvl w:val="0"/>
          <w:numId w:val="0"/>
        </w:numPr>
        <w:spacing w:line="360" w:lineRule="auto"/>
        <w:ind w:leftChars="0"/>
        <w:rPr>
          <w:rFonts w:hint="eastAsia" w:ascii="宋体" w:hAnsi="宋体"/>
          <w:color w:val="000000"/>
          <w:kern w:val="0"/>
        </w:rPr>
      </w:pPr>
      <w:r>
        <w:rPr>
          <w:rFonts w:hint="eastAsia" w:ascii="宋体" w:hAnsi="宋体"/>
          <w:color w:val="000000"/>
          <w:kern w:val="0"/>
        </w:rPr>
        <w:t>《矿山</w:t>
      </w:r>
      <w:r>
        <w:rPr>
          <w:rFonts w:hint="eastAsia" w:ascii="宋体" w:hAnsi="宋体"/>
          <w:color w:val="000000"/>
          <w:kern w:val="0"/>
          <w:highlight w:val="none"/>
        </w:rPr>
        <w:t>工程工程</w:t>
      </w:r>
      <w:r>
        <w:rPr>
          <w:rFonts w:hint="eastAsia" w:ascii="宋体" w:hAnsi="宋体"/>
          <w:color w:val="000000"/>
          <w:kern w:val="0"/>
        </w:rPr>
        <w:t>量计算标准》GB/T</w:t>
      </w:r>
      <w:r>
        <w:rPr>
          <w:rFonts w:hint="eastAsia" w:ascii="宋体" w:hAnsi="宋体"/>
          <w:color w:val="000000"/>
          <w:kern w:val="0"/>
          <w:lang w:val="en-US" w:eastAsia="zh-CN"/>
        </w:rPr>
        <w:t xml:space="preserve"> </w:t>
      </w:r>
      <w:r>
        <w:rPr>
          <w:rFonts w:hint="eastAsia" w:ascii="宋体" w:hAnsi="宋体"/>
          <w:color w:val="000000"/>
          <w:kern w:val="0"/>
        </w:rPr>
        <w:t>50859-2024</w:t>
      </w:r>
    </w:p>
    <w:p>
      <w:pPr>
        <w:pStyle w:val="630"/>
        <w:numPr>
          <w:ilvl w:val="0"/>
          <w:numId w:val="0"/>
        </w:numPr>
        <w:spacing w:line="360" w:lineRule="auto"/>
        <w:ind w:leftChars="0"/>
        <w:rPr>
          <w:rFonts w:hint="eastAsia" w:ascii="宋体" w:hAnsi="宋体"/>
          <w:color w:val="000000"/>
          <w:kern w:val="0"/>
        </w:rPr>
      </w:pPr>
      <w:r>
        <w:rPr>
          <w:rFonts w:hint="eastAsia" w:ascii="宋体" w:hAnsi="宋体"/>
          <w:color w:val="000000"/>
          <w:kern w:val="0"/>
        </w:rPr>
        <w:t>《构筑物</w:t>
      </w:r>
      <w:r>
        <w:rPr>
          <w:rFonts w:hint="eastAsia" w:ascii="宋体" w:hAnsi="宋体"/>
          <w:color w:val="000000"/>
          <w:kern w:val="0"/>
          <w:highlight w:val="none"/>
        </w:rPr>
        <w:t>工程工程</w:t>
      </w:r>
      <w:r>
        <w:rPr>
          <w:rFonts w:hint="eastAsia" w:ascii="宋体" w:hAnsi="宋体"/>
          <w:color w:val="000000"/>
          <w:kern w:val="0"/>
        </w:rPr>
        <w:t>量计算标准》GB/T</w:t>
      </w:r>
      <w:r>
        <w:rPr>
          <w:rFonts w:hint="eastAsia" w:ascii="宋体" w:hAnsi="宋体"/>
          <w:color w:val="000000"/>
          <w:kern w:val="0"/>
          <w:lang w:val="en-US" w:eastAsia="zh-CN"/>
        </w:rPr>
        <w:t xml:space="preserve"> </w:t>
      </w:r>
      <w:r>
        <w:rPr>
          <w:rFonts w:hint="eastAsia" w:ascii="宋体" w:hAnsi="宋体"/>
          <w:color w:val="000000"/>
          <w:kern w:val="0"/>
        </w:rPr>
        <w:t>50860-2024</w:t>
      </w:r>
    </w:p>
    <w:p>
      <w:pPr>
        <w:pStyle w:val="630"/>
        <w:numPr>
          <w:ilvl w:val="0"/>
          <w:numId w:val="0"/>
        </w:numPr>
        <w:spacing w:line="360" w:lineRule="auto"/>
        <w:ind w:leftChars="0"/>
        <w:rPr>
          <w:rFonts w:hint="eastAsia" w:ascii="宋体" w:hAnsi="宋体"/>
          <w:color w:val="000000"/>
          <w:kern w:val="0"/>
        </w:rPr>
      </w:pPr>
      <w:r>
        <w:rPr>
          <w:rFonts w:hint="eastAsia" w:ascii="宋体" w:hAnsi="宋体"/>
          <w:color w:val="000000"/>
          <w:kern w:val="0"/>
        </w:rPr>
        <w:t>《城市轨道交通</w:t>
      </w:r>
      <w:r>
        <w:rPr>
          <w:rFonts w:hint="eastAsia" w:ascii="宋体" w:hAnsi="宋体"/>
          <w:color w:val="000000"/>
          <w:kern w:val="0"/>
          <w:highlight w:val="none"/>
        </w:rPr>
        <w:t>工程工程</w:t>
      </w:r>
      <w:r>
        <w:rPr>
          <w:rFonts w:hint="eastAsia" w:ascii="宋体" w:hAnsi="宋体"/>
          <w:color w:val="000000"/>
          <w:kern w:val="0"/>
        </w:rPr>
        <w:t>量计算标准》GB/T</w:t>
      </w:r>
      <w:r>
        <w:rPr>
          <w:rFonts w:hint="eastAsia" w:ascii="宋体" w:hAnsi="宋体"/>
          <w:color w:val="000000"/>
          <w:kern w:val="0"/>
          <w:lang w:val="en-US" w:eastAsia="zh-CN"/>
        </w:rPr>
        <w:t xml:space="preserve"> </w:t>
      </w:r>
      <w:r>
        <w:rPr>
          <w:rFonts w:hint="eastAsia" w:ascii="宋体" w:hAnsi="宋体"/>
          <w:color w:val="000000"/>
          <w:kern w:val="0"/>
        </w:rPr>
        <w:t>50861-2024</w:t>
      </w:r>
    </w:p>
    <w:p>
      <w:pPr>
        <w:pStyle w:val="630"/>
        <w:numPr>
          <w:ilvl w:val="0"/>
          <w:numId w:val="0"/>
        </w:numPr>
        <w:spacing w:line="360" w:lineRule="auto"/>
        <w:ind w:leftChars="0"/>
        <w:rPr>
          <w:rFonts w:ascii="宋体" w:hAnsi="宋体"/>
          <w:color w:val="000000"/>
          <w:kern w:val="0"/>
        </w:rPr>
      </w:pPr>
      <w:r>
        <w:rPr>
          <w:rFonts w:hint="eastAsia" w:ascii="宋体" w:hAnsi="宋体"/>
          <w:color w:val="000000"/>
          <w:kern w:val="0"/>
        </w:rPr>
        <w:t>《爆破</w:t>
      </w:r>
      <w:r>
        <w:rPr>
          <w:rFonts w:hint="eastAsia" w:ascii="宋体" w:hAnsi="宋体"/>
          <w:color w:val="000000"/>
          <w:kern w:val="0"/>
          <w:highlight w:val="none"/>
        </w:rPr>
        <w:t>工程工程</w:t>
      </w:r>
      <w:r>
        <w:rPr>
          <w:rFonts w:hint="eastAsia" w:ascii="宋体" w:hAnsi="宋体"/>
          <w:color w:val="000000"/>
          <w:kern w:val="0"/>
        </w:rPr>
        <w:t>量计算标准》GB/T</w:t>
      </w:r>
      <w:r>
        <w:rPr>
          <w:rFonts w:hint="eastAsia" w:ascii="宋体" w:hAnsi="宋体"/>
          <w:color w:val="000000"/>
          <w:kern w:val="0"/>
          <w:lang w:val="en-US" w:eastAsia="zh-CN"/>
        </w:rPr>
        <w:t xml:space="preserve"> </w:t>
      </w:r>
      <w:r>
        <w:rPr>
          <w:rFonts w:hint="eastAsia" w:ascii="宋体" w:hAnsi="宋体"/>
          <w:color w:val="000000"/>
          <w:kern w:val="0"/>
        </w:rPr>
        <w:t>50862-2024</w:t>
      </w:r>
    </w:p>
    <w:p>
      <w:pPr>
        <w:widowControl/>
        <w:rPr>
          <w:color w:val="000000"/>
          <w:kern w:val="0"/>
        </w:rPr>
      </w:pPr>
      <w:r>
        <w:rPr>
          <w:color w:val="000000"/>
          <w:kern w:val="0"/>
        </w:rPr>
        <w:br w:type="page"/>
      </w:r>
      <w:bookmarkStart w:id="506" w:name="_Hlk494104691"/>
    </w:p>
    <w:p>
      <w:pPr>
        <w:jc w:val="center"/>
        <w:rPr>
          <w:b/>
          <w:color w:val="000000"/>
          <w:spacing w:val="60"/>
          <w:sz w:val="36"/>
          <w:szCs w:val="36"/>
        </w:rPr>
      </w:pPr>
    </w:p>
    <w:p>
      <w:pPr>
        <w:jc w:val="center"/>
        <w:rPr>
          <w:rFonts w:ascii="宋体" w:hAnsi="宋体"/>
          <w:b/>
          <w:color w:val="000000"/>
          <w:spacing w:val="60"/>
          <w:sz w:val="28"/>
          <w:szCs w:val="28"/>
        </w:rPr>
      </w:pPr>
      <w:r>
        <w:rPr>
          <w:rFonts w:hint="eastAsia" w:ascii="宋体" w:hAnsi="宋体"/>
          <w:b/>
          <w:color w:val="000000"/>
          <w:spacing w:val="60"/>
          <w:sz w:val="28"/>
          <w:szCs w:val="28"/>
        </w:rPr>
        <w:t>广东省标准</w:t>
      </w:r>
    </w:p>
    <w:p>
      <w:pPr>
        <w:jc w:val="center"/>
        <w:rPr>
          <w:rFonts w:ascii="宋体" w:hAnsi="宋体"/>
          <w:b/>
          <w:color w:val="000000"/>
          <w:sz w:val="84"/>
          <w:szCs w:val="84"/>
        </w:rPr>
      </w:pPr>
    </w:p>
    <w:p>
      <w:pPr>
        <w:rPr>
          <w:b/>
          <w:color w:val="000000"/>
          <w:sz w:val="48"/>
          <w:szCs w:val="48"/>
        </w:rPr>
      </w:pPr>
    </w:p>
    <w:p>
      <w:pPr>
        <w:spacing w:line="480" w:lineRule="auto"/>
        <w:jc w:val="center"/>
        <w:rPr>
          <w:rFonts w:asciiTheme="minorEastAsia" w:hAnsiTheme="minorEastAsia" w:eastAsiaTheme="minorEastAsia"/>
          <w:color w:val="000000"/>
          <w:spacing w:val="70"/>
          <w:sz w:val="44"/>
          <w:szCs w:val="44"/>
        </w:rPr>
      </w:pPr>
      <w:r>
        <w:rPr>
          <w:rFonts w:hint="eastAsia" w:asciiTheme="minorEastAsia" w:hAnsiTheme="minorEastAsia" w:eastAsiaTheme="minorEastAsia"/>
          <w:color w:val="000000"/>
          <w:spacing w:val="70"/>
          <w:sz w:val="44"/>
          <w:szCs w:val="44"/>
        </w:rPr>
        <w:t>建设工程</w:t>
      </w:r>
    </w:p>
    <w:p>
      <w:pPr>
        <w:spacing w:before="156" w:beforeLines="50" w:line="480" w:lineRule="auto"/>
        <w:jc w:val="center"/>
        <w:rPr>
          <w:rFonts w:asciiTheme="minorEastAsia" w:hAnsiTheme="minorEastAsia" w:eastAsiaTheme="minorEastAsia"/>
          <w:color w:val="000000"/>
          <w:spacing w:val="70"/>
          <w:sz w:val="48"/>
          <w:szCs w:val="48"/>
        </w:rPr>
      </w:pPr>
      <w:r>
        <w:rPr>
          <w:rFonts w:hint="eastAsia" w:asciiTheme="minorEastAsia" w:hAnsiTheme="minorEastAsia" w:eastAsiaTheme="minorEastAsia"/>
          <w:color w:val="000000"/>
          <w:spacing w:val="70"/>
          <w:sz w:val="44"/>
          <w:szCs w:val="44"/>
        </w:rPr>
        <w:t>政府投资项目造价数据标准</w:t>
      </w:r>
    </w:p>
    <w:p>
      <w:pPr>
        <w:rPr>
          <w:color w:val="000000"/>
        </w:rPr>
      </w:pPr>
    </w:p>
    <w:p>
      <w:pPr>
        <w:jc w:val="center"/>
        <w:rPr>
          <w:rFonts w:hint="default" w:ascii="Times New Roman" w:hAnsi="Times New Roman" w:eastAsia="黑体"/>
          <w:color w:val="000000"/>
          <w:sz w:val="28"/>
          <w:szCs w:val="28"/>
          <w:lang w:val="en-US" w:eastAsia="zh-CN"/>
        </w:rPr>
      </w:pPr>
      <w:r>
        <w:rPr>
          <w:rFonts w:ascii="Times New Roman" w:hAnsi="Times New Roman" w:eastAsia="黑体"/>
          <w:color w:val="000000"/>
          <w:sz w:val="28"/>
          <w:szCs w:val="28"/>
        </w:rPr>
        <w:t xml:space="preserve">DBJ/T </w:t>
      </w:r>
      <w:r>
        <w:rPr>
          <w:rFonts w:hint="eastAsia" w:ascii="Times New Roman" w:hAnsi="Times New Roman" w:eastAsia="黑体"/>
          <w:color w:val="000000"/>
          <w:sz w:val="28"/>
          <w:szCs w:val="28"/>
          <w:lang w:val="en-US" w:eastAsia="zh-CN"/>
        </w:rPr>
        <w:t>XX</w:t>
      </w:r>
      <w:r>
        <w:rPr>
          <w:rFonts w:ascii="Times New Roman" w:hAnsi="Times New Roman" w:eastAsia="黑体"/>
          <w:color w:val="000000"/>
          <w:sz w:val="28"/>
          <w:szCs w:val="28"/>
        </w:rPr>
        <w:t>-</w:t>
      </w:r>
      <w:r>
        <w:rPr>
          <w:rFonts w:hint="eastAsia" w:ascii="Times New Roman" w:hAnsi="Times New Roman" w:eastAsia="黑体"/>
          <w:color w:val="000000"/>
          <w:sz w:val="28"/>
          <w:szCs w:val="28"/>
          <w:lang w:val="en-US" w:eastAsia="zh-CN"/>
        </w:rPr>
        <w:t>XXX</w:t>
      </w:r>
      <w:r>
        <w:rPr>
          <w:rFonts w:ascii="Times New Roman" w:hAnsi="Times New Roman" w:eastAsia="黑体"/>
          <w:color w:val="000000"/>
          <w:sz w:val="28"/>
          <w:szCs w:val="28"/>
        </w:rPr>
        <w:t>-20</w:t>
      </w:r>
      <w:r>
        <w:rPr>
          <w:rFonts w:hint="eastAsia" w:ascii="Times New Roman" w:hAnsi="Times New Roman" w:eastAsia="黑体"/>
          <w:color w:val="000000"/>
          <w:sz w:val="28"/>
          <w:szCs w:val="28"/>
          <w:lang w:val="en-US" w:eastAsia="zh-CN"/>
        </w:rPr>
        <w:t>2X</w:t>
      </w:r>
    </w:p>
    <w:p>
      <w:pPr>
        <w:jc w:val="center"/>
        <w:rPr>
          <w:b/>
          <w:color w:val="000000"/>
          <w:sz w:val="24"/>
        </w:rPr>
      </w:pPr>
    </w:p>
    <w:p>
      <w:pPr>
        <w:rPr>
          <w:color w:val="000000"/>
        </w:rPr>
      </w:pPr>
    </w:p>
    <w:p>
      <w:pPr>
        <w:rPr>
          <w:color w:val="000000"/>
        </w:rPr>
      </w:pPr>
    </w:p>
    <w:p>
      <w:pPr>
        <w:pStyle w:val="2"/>
        <w:rPr>
          <w:rFonts w:hint="eastAsia"/>
          <w:color w:val="000000"/>
        </w:rPr>
      </w:pPr>
      <w:bookmarkStart w:id="507" w:name="_Toc486193540"/>
      <w:bookmarkStart w:id="508" w:name="_Toc495879773"/>
      <w:bookmarkStart w:id="509" w:name="_Toc519782465"/>
      <w:bookmarkStart w:id="510" w:name="_Toc453769899"/>
      <w:bookmarkStart w:id="511" w:name="_Toc17797"/>
      <w:bookmarkStart w:id="512" w:name="_Toc486193472"/>
      <w:bookmarkStart w:id="513" w:name="_Toc453006700"/>
      <w:r>
        <w:rPr>
          <w:rFonts w:hint="eastAsia"/>
          <w:color w:val="000000"/>
        </w:rPr>
        <w:t>条 文 说 明</w:t>
      </w:r>
      <w:bookmarkEnd w:id="507"/>
      <w:bookmarkEnd w:id="508"/>
      <w:bookmarkEnd w:id="509"/>
      <w:bookmarkEnd w:id="510"/>
      <w:bookmarkEnd w:id="511"/>
      <w:bookmarkEnd w:id="512"/>
      <w:bookmarkEnd w:id="513"/>
    </w:p>
    <w:p>
      <w:pPr>
        <w:jc w:val="center"/>
        <w:rPr>
          <w:rFonts w:hint="default" w:eastAsia="宋体"/>
          <w:lang w:val="en-US" w:eastAsia="zh-CN"/>
        </w:rPr>
      </w:pPr>
      <w:r>
        <w:rPr>
          <w:rFonts w:hint="eastAsia"/>
          <w:color w:val="000000"/>
          <w:lang w:val="en-US" w:eastAsia="zh-CN"/>
        </w:rPr>
        <w:t>（此部分内容待正文定稿后再修订）</w:t>
      </w:r>
    </w:p>
    <w:bookmarkEnd w:id="506"/>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spacing w:line="360" w:lineRule="auto"/>
        <w:rPr>
          <w:color w:val="000000"/>
        </w:rPr>
      </w:pPr>
    </w:p>
    <w:p>
      <w:pPr>
        <w:rPr>
          <w:color w:val="000000"/>
        </w:rPr>
      </w:pPr>
    </w:p>
    <w:p>
      <w:pPr>
        <w:rPr>
          <w:color w:val="000000"/>
        </w:rPr>
      </w:pPr>
    </w:p>
    <w:p>
      <w:pPr>
        <w:rPr>
          <w:color w:val="000000"/>
        </w:rPr>
      </w:pPr>
    </w:p>
    <w:p>
      <w:pPr>
        <w:rPr>
          <w:color w:val="000000"/>
        </w:rPr>
      </w:pPr>
    </w:p>
    <w:p>
      <w:pPr>
        <w:rPr>
          <w:rFonts w:hint="eastAsia" w:eastAsia="宋体"/>
          <w:lang w:eastAsia="zh-CN"/>
        </w:rPr>
      </w:pPr>
      <w:r>
        <w:rPr>
          <w:rFonts w:hint="eastAsia"/>
          <w:lang w:eastAsia="zh-CN"/>
        </w:rPr>
        <w:t>、</w:t>
      </w:r>
    </w:p>
    <w:sectPr>
      <w:footerReference r:id="rId10" w:type="first"/>
      <w:footerReference r:id="rId9" w:type="default"/>
      <w:pgSz w:w="11906" w:h="16838"/>
      <w:pgMar w:top="1440" w:right="1797" w:bottom="1440" w:left="1797" w:header="851" w:footer="992" w:gutter="0"/>
      <w:pgNumType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Microsoft YaHei UI">
    <w:altName w:val="微软雅黑"/>
    <w:panose1 w:val="020B0503020204020204"/>
    <w:charset w:val="86"/>
    <w:family w:val="swiss"/>
    <w:pitch w:val="default"/>
    <w:sig w:usb0="00000000" w:usb1="00000000"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Courier">
    <w:altName w:val="Courier New"/>
    <w:panose1 w:val="02070409020205020404"/>
    <w:charset w:val="00"/>
    <w:family w:val="modern"/>
    <w:pitch w:val="default"/>
    <w:sig w:usb0="00000000" w:usb1="00000000" w:usb2="00000000" w:usb3="00000000" w:csb0="00000001" w:csb1="00000000"/>
  </w:font>
  <w:font w:name="Verdana">
    <w:panose1 w:val="020B0604030504040204"/>
    <w:charset w:val="00"/>
    <w:family w:val="swiss"/>
    <w:pitch w:val="default"/>
    <w:sig w:usb0="A10006FF" w:usb1="4000205B" w:usb2="00000010" w:usb3="00000000" w:csb0="2000019F" w:csb1="00000000"/>
  </w:font>
  <w:font w:name="黑体w...筷.">
    <w:altName w:val="黑体"/>
    <w:panose1 w:val="00000000000000000000"/>
    <w:charset w:val="86"/>
    <w:family w:val="swiss"/>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MS Gothic">
    <w:panose1 w:val="020B0609070205080204"/>
    <w:charset w:val="80"/>
    <w:family w:val="modern"/>
    <w:pitch w:val="default"/>
    <w:sig w:usb0="E00002FF" w:usb1="6AC7FDFB" w:usb2="00000012" w:usb3="00000000" w:csb0="4002009F" w:csb1="DFD70000"/>
  </w:font>
  <w:font w:name="楷体_GB2312">
    <w:panose1 w:val="02010609030101010101"/>
    <w:charset w:val="86"/>
    <w:family w:val="auto"/>
    <w:pitch w:val="default"/>
    <w:sig w:usb0="00000001" w:usb1="080E0000" w:usb2="00000000" w:usb3="00000000" w:csb0="00040000" w:csb1="00000000"/>
  </w:font>
  <w:font w:name="方正宋黑简体">
    <w:altName w:val="方正书宋_GBK"/>
    <w:panose1 w:val="02010601030101010101"/>
    <w:charset w:val="86"/>
    <w:family w:val="auto"/>
    <w:pitch w:val="default"/>
    <w:sig w:usb0="00000000" w:usb1="00000000" w:usb2="00000000" w:usb3="00000000" w:csb0="00040000" w:csb1="00000000"/>
  </w:font>
  <w:font w:name="Arial Black">
    <w:panose1 w:val="020B0A04020102020204"/>
    <w:charset w:val="00"/>
    <w:family w:val="swiss"/>
    <w:pitch w:val="default"/>
    <w:sig w:usb0="00000287" w:usb1="00000000" w:usb2="00000000" w:usb3="00000000" w:csb0="2000009F" w:csb1="DFD70000"/>
  </w:font>
  <w:font w:name="文泉驿正黑">
    <w:panose1 w:val="02000603000000000000"/>
    <w:charset w:val="86"/>
    <w:family w:val="auto"/>
    <w:pitch w:val="default"/>
    <w:sig w:usb0="900002BF" w:usb1="2BDF7DFB" w:usb2="00000036" w:usb3="00000000" w:csb0="603E000D" w:csb1="D2D70000"/>
  </w:font>
  <w:font w:name="方正书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rPr>
        <w:rFonts w:asciiTheme="minorEastAsia" w:hAnsiTheme="minorEastAsia" w:eastAsiaTheme="minor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58979"/>
    </w:sdtPr>
    <w:sdtContent>
      <w:p>
        <w:pPr>
          <w:pStyle w:val="24"/>
          <w:jc w:val="center"/>
        </w:pPr>
        <w:r>
          <w:rPr>
            <w:rFonts w:hint="eastAsia" w:ascii="宋体" w:hAnsi="宋体"/>
          </w:rPr>
          <w:t>-</w:t>
        </w:r>
        <w:r>
          <w:rPr>
            <w:rFonts w:ascii="宋体" w:hAnsi="宋体"/>
          </w:rPr>
          <w:fldChar w:fldCharType="begin"/>
        </w:r>
        <w:r>
          <w:rPr>
            <w:rFonts w:ascii="宋体" w:hAnsi="宋体"/>
          </w:rPr>
          <w:instrText xml:space="preserve">PAGE</w:instrText>
        </w:r>
        <w:r>
          <w:rPr>
            <w:rFonts w:ascii="宋体" w:hAnsi="宋体"/>
          </w:rPr>
          <w:fldChar w:fldCharType="separate"/>
        </w:r>
        <w:r>
          <w:rPr>
            <w:rFonts w:ascii="宋体" w:hAnsi="宋体"/>
          </w:rPr>
          <w:t>198</w:t>
        </w:r>
        <w:r>
          <w:rPr>
            <w:rFonts w:ascii="宋体" w:hAnsi="宋体"/>
          </w:rPr>
          <w:fldChar w:fldCharType="end"/>
        </w:r>
        <w:r>
          <w:rPr>
            <w:rFonts w:hint="eastAsia" w:ascii="宋体" w:hAnsi="宋体"/>
            <w:lang w:val="zh-CN"/>
          </w:rPr>
          <w:t>-</w:t>
        </w:r>
      </w:p>
    </w:sdtContent>
  </w:sdt>
  <w:p>
    <w:pPr>
      <w:pStyle w:val="2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rPr>
        <w:rFonts w:asciiTheme="minorEastAsia" w:hAnsiTheme="minorEastAsia" w:eastAsiaTheme="minor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rPr>
        <w:rFonts w:asciiTheme="minorEastAsia" w:hAnsiTheme="minorEastAsia" w:eastAsiaTheme="minor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rPr>
        <w:rFonts w:asciiTheme="minorEastAsia" w:hAnsiTheme="minorEastAsia" w:eastAsiaTheme="minor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rPr>
        <w:rFonts w:asciiTheme="minorEastAsia" w:hAnsiTheme="minorEastAsia" w:eastAsiaTheme="minorEastAsi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rPr>
        <w:rFonts w:ascii="宋体" w:hAnsi="宋体"/>
      </w:rPr>
    </w:pPr>
    <w:r>
      <w:rPr>
        <w:rFonts w:hint="eastAsia" w:ascii="宋体" w:hAnsi="宋体"/>
      </w:rPr>
      <w:t>-</w:t>
    </w:r>
    <w:r>
      <w:rPr>
        <w:rFonts w:ascii="宋体" w:hAnsi="宋体"/>
      </w:rPr>
      <w:fldChar w:fldCharType="begin"/>
    </w:r>
    <w:r>
      <w:rPr>
        <w:rFonts w:ascii="宋体" w:hAnsi="宋体"/>
      </w:rPr>
      <w:instrText xml:space="preserve">PAGE</w:instrText>
    </w:r>
    <w:r>
      <w:rPr>
        <w:rFonts w:ascii="宋体" w:hAnsi="宋体"/>
      </w:rPr>
      <w:fldChar w:fldCharType="separate"/>
    </w:r>
    <w:r>
      <w:rPr>
        <w:rFonts w:ascii="宋体" w:hAnsi="宋体"/>
      </w:rPr>
      <w:t>198</w:t>
    </w:r>
    <w:r>
      <w:rPr>
        <w:rFonts w:ascii="宋体" w:hAnsi="宋体"/>
      </w:rPr>
      <w:fldChar w:fldCharType="end"/>
    </w:r>
    <w:r>
      <w:rPr>
        <w:rFonts w:hint="eastAsia" w:ascii="宋体" w:hAnsi="宋体"/>
        <w:lang w:val="zh-CN"/>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7843"/>
    </w:sdtPr>
    <w:sdtContent>
      <w:p>
        <w:pPr>
          <w:pStyle w:val="24"/>
          <w:jc w:val="center"/>
        </w:pPr>
        <w:r>
          <w:rPr>
            <w:rFonts w:hint="eastAsia" w:ascii="宋体" w:hAnsi="宋体"/>
          </w:rPr>
          <w:t>-</w:t>
        </w:r>
        <w:r>
          <w:rPr>
            <w:rFonts w:ascii="宋体" w:hAnsi="宋体"/>
          </w:rPr>
          <w:fldChar w:fldCharType="begin"/>
        </w:r>
        <w:r>
          <w:rPr>
            <w:rFonts w:ascii="宋体" w:hAnsi="宋体"/>
          </w:rPr>
          <w:instrText xml:space="preserve">PAGE</w:instrText>
        </w:r>
        <w:r>
          <w:rPr>
            <w:rFonts w:ascii="宋体" w:hAnsi="宋体"/>
          </w:rPr>
          <w:fldChar w:fldCharType="separate"/>
        </w:r>
        <w:r>
          <w:rPr>
            <w:rFonts w:ascii="宋体" w:hAnsi="宋体"/>
          </w:rPr>
          <w:t>198</w:t>
        </w:r>
        <w:r>
          <w:rPr>
            <w:rFonts w:ascii="宋体" w:hAnsi="宋体"/>
          </w:rPr>
          <w:fldChar w:fldCharType="end"/>
        </w:r>
        <w:r>
          <w:rPr>
            <w:rFonts w:hint="eastAsia" w:ascii="宋体" w:hAnsi="宋体"/>
            <w:lang w:val="zh-CN"/>
          </w:rPr>
          <w:t>-</w:t>
        </w:r>
      </w:p>
    </w:sdtContent>
  </w:sdt>
  <w:p>
    <w:pPr>
      <w:pStyle w:val="2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9D17BF"/>
    <w:multiLevelType w:val="multilevel"/>
    <w:tmpl w:val="049D17BF"/>
    <w:lvl w:ilvl="0" w:tentative="0">
      <w:start w:val="1"/>
      <w:numFmt w:val="decimal"/>
      <w:lvlText w:val="%1"/>
      <w:lvlJc w:val="left"/>
      <w:pPr>
        <w:ind w:left="540" w:hanging="540"/>
      </w:pPr>
      <w:rPr>
        <w:rFonts w:hint="default" w:ascii="Times New Roman" w:hAnsi="Times New Roman"/>
        <w:b/>
      </w:rPr>
    </w:lvl>
    <w:lvl w:ilvl="1" w:tentative="0">
      <w:start w:val="0"/>
      <w:numFmt w:val="decimal"/>
      <w:lvlText w:val="%1.%2"/>
      <w:lvlJc w:val="left"/>
      <w:pPr>
        <w:ind w:left="540" w:hanging="540"/>
      </w:pPr>
      <w:rPr>
        <w:rFonts w:hint="default"/>
      </w:rPr>
    </w:lvl>
    <w:lvl w:ilvl="2" w:tentative="0">
      <w:start w:val="1"/>
      <w:numFmt w:val="decimal"/>
      <w:lvlText w:val="%1.%2.%3"/>
      <w:lvlJc w:val="left"/>
      <w:pPr>
        <w:ind w:left="720" w:hanging="720"/>
      </w:pPr>
      <w:rPr>
        <w:rFonts w:hint="default"/>
        <w:b/>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1">
    <w:nsid w:val="12B27640"/>
    <w:multiLevelType w:val="multilevel"/>
    <w:tmpl w:val="12B27640"/>
    <w:lvl w:ilvl="0" w:tentative="0">
      <w:start w:val="1"/>
      <w:numFmt w:val="decimal"/>
      <w:lvlText w:val="5.1.%1"/>
      <w:lvlJc w:val="left"/>
      <w:pPr>
        <w:ind w:left="420" w:hanging="420"/>
      </w:pPr>
      <w:rPr>
        <w:rFonts w:hint="default" w:ascii="Times New Roman" w:hAnsi="Times New Roman" w:cs="Times New Roman"/>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38A58EA"/>
    <w:multiLevelType w:val="multilevel"/>
    <w:tmpl w:val="138A58EA"/>
    <w:lvl w:ilvl="0" w:tentative="0">
      <w:start w:val="3"/>
      <w:numFmt w:val="decimal"/>
      <w:lvlText w:val="%1"/>
      <w:lvlJc w:val="left"/>
      <w:pPr>
        <w:ind w:left="435" w:hanging="435"/>
      </w:pPr>
      <w:rPr>
        <w:rFonts w:hint="default"/>
      </w:rPr>
    </w:lvl>
    <w:lvl w:ilvl="1" w:tentative="0">
      <w:start w:val="0"/>
      <w:numFmt w:val="decimal"/>
      <w:lvlText w:val="%1.%2"/>
      <w:lvlJc w:val="left"/>
      <w:pPr>
        <w:ind w:left="435" w:hanging="435"/>
      </w:pPr>
      <w:rPr>
        <w:rFonts w:hint="default"/>
      </w:rPr>
    </w:lvl>
    <w:lvl w:ilvl="2" w:tentative="0">
      <w:start w:val="1"/>
      <w:numFmt w:val="decimal"/>
      <w:lvlText w:val="%1.%2.%3"/>
      <w:lvlJc w:val="left"/>
      <w:pPr>
        <w:ind w:left="720" w:hanging="720"/>
      </w:pPr>
      <w:rPr>
        <w:rFonts w:hint="default" w:ascii="Times New Roman" w:hAnsi="Times New Roman" w:cs="Times New Roman"/>
        <w:b/>
        <w:sz w:val="21"/>
        <w:szCs w:val="21"/>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3">
    <w:nsid w:val="16696335"/>
    <w:multiLevelType w:val="multilevel"/>
    <w:tmpl w:val="16696335"/>
    <w:lvl w:ilvl="0" w:tentative="0">
      <w:start w:val="6"/>
      <w:numFmt w:val="decimal"/>
      <w:lvlText w:val="%1"/>
      <w:lvlJc w:val="left"/>
      <w:pPr>
        <w:ind w:left="375" w:hanging="375"/>
      </w:pPr>
      <w:rPr>
        <w:rFonts w:hint="default"/>
      </w:rPr>
    </w:lvl>
    <w:lvl w:ilvl="1" w:tentative="0">
      <w:start w:val="1"/>
      <w:numFmt w:val="decimal"/>
      <w:lvlText w:val="%1.%2"/>
      <w:lvlJc w:val="left"/>
      <w:pPr>
        <w:ind w:left="375" w:hanging="3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4">
    <w:nsid w:val="1CE070A2"/>
    <w:multiLevelType w:val="multilevel"/>
    <w:tmpl w:val="1CE070A2"/>
    <w:lvl w:ilvl="0" w:tentative="0">
      <w:start w:val="1"/>
      <w:numFmt w:val="decimal"/>
      <w:lvlText w:val="4.1.%1"/>
      <w:lvlJc w:val="left"/>
      <w:pPr>
        <w:ind w:left="2951" w:hanging="420"/>
      </w:pPr>
      <w:rPr>
        <w:rFonts w:hint="default" w:ascii="Times New Roman" w:hAnsi="Times New Roman" w:cs="Times New Roman"/>
        <w:b/>
      </w:rPr>
    </w:lvl>
    <w:lvl w:ilvl="1" w:tentative="0">
      <w:start w:val="1"/>
      <w:numFmt w:val="lowerLetter"/>
      <w:lvlText w:val="%2)"/>
      <w:lvlJc w:val="left"/>
      <w:pPr>
        <w:ind w:left="3371" w:hanging="420"/>
      </w:pPr>
      <w:rPr>
        <w:rFonts w:hint="eastAsia"/>
      </w:rPr>
    </w:lvl>
    <w:lvl w:ilvl="2" w:tentative="0">
      <w:start w:val="1"/>
      <w:numFmt w:val="lowerRoman"/>
      <w:lvlText w:val="%3."/>
      <w:lvlJc w:val="right"/>
      <w:pPr>
        <w:ind w:left="3791" w:hanging="420"/>
      </w:pPr>
      <w:rPr>
        <w:rFonts w:hint="eastAsia"/>
      </w:rPr>
    </w:lvl>
    <w:lvl w:ilvl="3" w:tentative="0">
      <w:start w:val="1"/>
      <w:numFmt w:val="decimal"/>
      <w:lvlText w:val="%4."/>
      <w:lvlJc w:val="left"/>
      <w:pPr>
        <w:ind w:left="4211" w:hanging="420"/>
      </w:pPr>
      <w:rPr>
        <w:rFonts w:hint="eastAsia"/>
      </w:rPr>
    </w:lvl>
    <w:lvl w:ilvl="4" w:tentative="0">
      <w:start w:val="1"/>
      <w:numFmt w:val="lowerLetter"/>
      <w:lvlText w:val="%5)"/>
      <w:lvlJc w:val="left"/>
      <w:pPr>
        <w:ind w:left="4631" w:hanging="420"/>
      </w:pPr>
      <w:rPr>
        <w:rFonts w:hint="eastAsia"/>
      </w:rPr>
    </w:lvl>
    <w:lvl w:ilvl="5" w:tentative="0">
      <w:start w:val="1"/>
      <w:numFmt w:val="lowerRoman"/>
      <w:lvlText w:val="%6."/>
      <w:lvlJc w:val="right"/>
      <w:pPr>
        <w:ind w:left="5051" w:hanging="420"/>
      </w:pPr>
      <w:rPr>
        <w:rFonts w:hint="eastAsia"/>
      </w:rPr>
    </w:lvl>
    <w:lvl w:ilvl="6" w:tentative="0">
      <w:start w:val="1"/>
      <w:numFmt w:val="decimal"/>
      <w:lvlText w:val="%7."/>
      <w:lvlJc w:val="left"/>
      <w:pPr>
        <w:ind w:left="5471" w:hanging="420"/>
      </w:pPr>
      <w:rPr>
        <w:rFonts w:hint="eastAsia"/>
      </w:rPr>
    </w:lvl>
    <w:lvl w:ilvl="7" w:tentative="0">
      <w:start w:val="1"/>
      <w:numFmt w:val="lowerLetter"/>
      <w:lvlText w:val="%8)"/>
      <w:lvlJc w:val="left"/>
      <w:pPr>
        <w:ind w:left="5891" w:hanging="420"/>
      </w:pPr>
      <w:rPr>
        <w:rFonts w:hint="eastAsia"/>
      </w:rPr>
    </w:lvl>
    <w:lvl w:ilvl="8" w:tentative="0">
      <w:start w:val="1"/>
      <w:numFmt w:val="lowerRoman"/>
      <w:lvlText w:val="%9."/>
      <w:lvlJc w:val="right"/>
      <w:pPr>
        <w:ind w:left="6311" w:hanging="420"/>
      </w:pPr>
      <w:rPr>
        <w:rFonts w:hint="eastAsia"/>
      </w:rPr>
    </w:lvl>
  </w:abstractNum>
  <w:abstractNum w:abstractNumId="5">
    <w:nsid w:val="1F8B45D3"/>
    <w:multiLevelType w:val="multilevel"/>
    <w:tmpl w:val="1F8B45D3"/>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6">
    <w:nsid w:val="37FF7E8F"/>
    <w:multiLevelType w:val="multilevel"/>
    <w:tmpl w:val="37FF7E8F"/>
    <w:lvl w:ilvl="0" w:tentative="0">
      <w:start w:val="1"/>
      <w:numFmt w:val="decimal"/>
      <w:lvlText w:val="%1"/>
      <w:lvlJc w:val="left"/>
      <w:pPr>
        <w:ind w:left="645" w:hanging="645"/>
      </w:pPr>
      <w:rPr>
        <w:rFonts w:hint="default" w:ascii="Times New Roman" w:hAnsi="Times New Roman" w:cs="Times New Roman"/>
        <w:b/>
      </w:rPr>
    </w:lvl>
    <w:lvl w:ilvl="1" w:tentative="0">
      <w:start w:val="0"/>
      <w:numFmt w:val="decimal"/>
      <w:lvlText w:val="%1.%2"/>
      <w:lvlJc w:val="left"/>
      <w:pPr>
        <w:ind w:left="646" w:hanging="645"/>
      </w:pPr>
      <w:rPr>
        <w:rFonts w:hint="default" w:ascii="Times New Roman" w:hAnsi="Times New Roman" w:cs="Times New Roman"/>
        <w:b/>
      </w:rPr>
    </w:lvl>
    <w:lvl w:ilvl="2" w:tentative="0">
      <w:start w:val="1"/>
      <w:numFmt w:val="decimal"/>
      <w:lvlText w:val="1.0.%3"/>
      <w:lvlJc w:val="left"/>
      <w:pPr>
        <w:ind w:left="737" w:hanging="735"/>
      </w:pPr>
      <w:rPr>
        <w:rFonts w:hint="default" w:ascii="Times New Roman" w:hAnsi="Times New Roman"/>
        <w:b/>
        <w:sz w:val="21"/>
        <w:szCs w:val="21"/>
      </w:rPr>
    </w:lvl>
    <w:lvl w:ilvl="3" w:tentative="0">
      <w:start w:val="1"/>
      <w:numFmt w:val="decimal"/>
      <w:lvlText w:val="%1.%2.%3.%4"/>
      <w:lvlJc w:val="left"/>
      <w:pPr>
        <w:ind w:left="723" w:hanging="720"/>
      </w:pPr>
      <w:rPr>
        <w:rFonts w:hint="default" w:ascii="Times New Roman" w:hAnsi="Times New Roman" w:cs="Times New Roman"/>
        <w:b/>
      </w:rPr>
    </w:lvl>
    <w:lvl w:ilvl="4" w:tentative="0">
      <w:start w:val="1"/>
      <w:numFmt w:val="decimal"/>
      <w:lvlText w:val="%1.%2.%3.%4.%5"/>
      <w:lvlJc w:val="left"/>
      <w:pPr>
        <w:ind w:left="1084" w:hanging="1080"/>
      </w:pPr>
      <w:rPr>
        <w:rFonts w:hint="default" w:ascii="Times New Roman" w:hAnsi="Times New Roman" w:cs="Times New Roman"/>
        <w:b/>
      </w:rPr>
    </w:lvl>
    <w:lvl w:ilvl="5" w:tentative="0">
      <w:start w:val="1"/>
      <w:numFmt w:val="decimal"/>
      <w:lvlText w:val="%1.%2.%3.%4.%5.%6"/>
      <w:lvlJc w:val="left"/>
      <w:pPr>
        <w:ind w:left="1085" w:hanging="1080"/>
      </w:pPr>
      <w:rPr>
        <w:rFonts w:hint="default" w:ascii="Times New Roman" w:hAnsi="Times New Roman" w:cs="Times New Roman"/>
        <w:b/>
      </w:rPr>
    </w:lvl>
    <w:lvl w:ilvl="6" w:tentative="0">
      <w:start w:val="1"/>
      <w:numFmt w:val="decimal"/>
      <w:lvlText w:val="%1.%2.%3.%4.%5.%6.%7"/>
      <w:lvlJc w:val="left"/>
      <w:pPr>
        <w:ind w:left="1086" w:hanging="1080"/>
      </w:pPr>
      <w:rPr>
        <w:rFonts w:hint="default" w:ascii="Times New Roman" w:hAnsi="Times New Roman" w:cs="Times New Roman"/>
        <w:b/>
      </w:rPr>
    </w:lvl>
    <w:lvl w:ilvl="7" w:tentative="0">
      <w:start w:val="1"/>
      <w:numFmt w:val="decimal"/>
      <w:lvlText w:val="%1.%2.%3.%4.%5.%6.%7.%8"/>
      <w:lvlJc w:val="left"/>
      <w:pPr>
        <w:ind w:left="1447" w:hanging="1440"/>
      </w:pPr>
      <w:rPr>
        <w:rFonts w:hint="default" w:ascii="Times New Roman" w:hAnsi="Times New Roman" w:cs="Times New Roman"/>
        <w:b/>
      </w:rPr>
    </w:lvl>
    <w:lvl w:ilvl="8" w:tentative="0">
      <w:start w:val="1"/>
      <w:numFmt w:val="decimal"/>
      <w:lvlText w:val="%1.%2.%3.%4.%5.%6.%7.%8.%9"/>
      <w:lvlJc w:val="left"/>
      <w:pPr>
        <w:ind w:left="1448" w:hanging="1440"/>
      </w:pPr>
      <w:rPr>
        <w:rFonts w:hint="default" w:ascii="Times New Roman" w:hAnsi="Times New Roman" w:cs="Times New Roman"/>
        <w:b/>
      </w:rPr>
    </w:lvl>
  </w:abstractNum>
  <w:abstractNum w:abstractNumId="7">
    <w:nsid w:val="39AA6580"/>
    <w:multiLevelType w:val="multilevel"/>
    <w:tmpl w:val="39AA6580"/>
    <w:lvl w:ilvl="0" w:tentative="0">
      <w:start w:val="1"/>
      <w:numFmt w:val="decimal"/>
      <w:lvlText w:val="%1"/>
      <w:lvlJc w:val="left"/>
      <w:pPr>
        <w:ind w:left="-237" w:hanging="435"/>
      </w:pPr>
      <w:rPr>
        <w:rFonts w:hint="default" w:ascii="Times New Roman" w:hAnsi="Times New Roman" w:cs="Times New Roman"/>
        <w:b/>
      </w:rPr>
    </w:lvl>
    <w:lvl w:ilvl="1" w:tentative="0">
      <w:start w:val="0"/>
      <w:numFmt w:val="decimal"/>
      <w:lvlText w:val="%1.%2"/>
      <w:lvlJc w:val="left"/>
      <w:pPr>
        <w:ind w:left="-237" w:hanging="435"/>
      </w:pPr>
      <w:rPr>
        <w:rFonts w:hint="default"/>
      </w:rPr>
    </w:lvl>
    <w:lvl w:ilvl="2" w:tentative="0">
      <w:start w:val="4"/>
      <w:numFmt w:val="decimal"/>
      <w:lvlText w:val="%1.%2.%3"/>
      <w:lvlJc w:val="left"/>
      <w:pPr>
        <w:ind w:left="48" w:hanging="720"/>
      </w:pPr>
      <w:rPr>
        <w:rFonts w:hint="default"/>
        <w:b/>
        <w:sz w:val="28"/>
      </w:rPr>
    </w:lvl>
    <w:lvl w:ilvl="3" w:tentative="0">
      <w:start w:val="1"/>
      <w:numFmt w:val="decimal"/>
      <w:lvlText w:val="%1.%2.%3.%4"/>
      <w:lvlJc w:val="left"/>
      <w:pPr>
        <w:ind w:left="48" w:hanging="720"/>
      </w:pPr>
      <w:rPr>
        <w:rFonts w:hint="default"/>
      </w:rPr>
    </w:lvl>
    <w:lvl w:ilvl="4" w:tentative="0">
      <w:start w:val="1"/>
      <w:numFmt w:val="decimal"/>
      <w:lvlText w:val="%1.%2.%3.%4.%5"/>
      <w:lvlJc w:val="left"/>
      <w:pPr>
        <w:ind w:left="408" w:hanging="1080"/>
      </w:pPr>
      <w:rPr>
        <w:rFonts w:hint="default"/>
      </w:rPr>
    </w:lvl>
    <w:lvl w:ilvl="5" w:tentative="0">
      <w:start w:val="1"/>
      <w:numFmt w:val="decimal"/>
      <w:lvlText w:val="%1.%2.%3.%4.%5.%6"/>
      <w:lvlJc w:val="left"/>
      <w:pPr>
        <w:ind w:left="408" w:hanging="1080"/>
      </w:pPr>
      <w:rPr>
        <w:rFonts w:hint="default"/>
      </w:rPr>
    </w:lvl>
    <w:lvl w:ilvl="6" w:tentative="0">
      <w:start w:val="1"/>
      <w:numFmt w:val="decimal"/>
      <w:lvlText w:val="%1.%2.%3.%4.%5.%6.%7"/>
      <w:lvlJc w:val="left"/>
      <w:pPr>
        <w:ind w:left="408" w:hanging="1080"/>
      </w:pPr>
      <w:rPr>
        <w:rFonts w:hint="default"/>
      </w:rPr>
    </w:lvl>
    <w:lvl w:ilvl="7" w:tentative="0">
      <w:start w:val="1"/>
      <w:numFmt w:val="decimal"/>
      <w:lvlText w:val="%1.%2.%3.%4.%5.%6.%7.%8"/>
      <w:lvlJc w:val="left"/>
      <w:pPr>
        <w:ind w:left="768" w:hanging="1440"/>
      </w:pPr>
      <w:rPr>
        <w:rFonts w:hint="default"/>
      </w:rPr>
    </w:lvl>
    <w:lvl w:ilvl="8" w:tentative="0">
      <w:start w:val="1"/>
      <w:numFmt w:val="decimal"/>
      <w:lvlText w:val="%1.%2.%3.%4.%5.%6.%7.%8.%9"/>
      <w:lvlJc w:val="left"/>
      <w:pPr>
        <w:ind w:left="768" w:hanging="1440"/>
      </w:pPr>
      <w:rPr>
        <w:rFonts w:hint="default"/>
      </w:rPr>
    </w:lvl>
  </w:abstractNum>
  <w:abstractNum w:abstractNumId="8">
    <w:nsid w:val="424472A1"/>
    <w:multiLevelType w:val="multilevel"/>
    <w:tmpl w:val="424472A1"/>
    <w:lvl w:ilvl="0" w:tentative="0">
      <w:start w:val="1"/>
      <w:numFmt w:val="decimal"/>
      <w:lvlText w:val="4.2.%1"/>
      <w:lvlJc w:val="left"/>
      <w:pPr>
        <w:ind w:left="420" w:hanging="420"/>
      </w:pPr>
      <w:rPr>
        <w:rFonts w:hint="default" w:ascii="Times New Roman" w:hAnsi="Times New Roman" w:eastAsia="宋体" w:cs="Times New Roman"/>
        <w:b/>
        <w:color w:val="000000" w:themeColor="text1"/>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9">
    <w:nsid w:val="44D317D6"/>
    <w:multiLevelType w:val="multilevel"/>
    <w:tmpl w:val="44D317D6"/>
    <w:lvl w:ilvl="0" w:tentative="0">
      <w:start w:val="5"/>
      <w:numFmt w:val="decimal"/>
      <w:lvlText w:val="%1"/>
      <w:lvlJc w:val="left"/>
      <w:pPr>
        <w:ind w:left="525" w:hanging="525"/>
      </w:pPr>
      <w:rPr>
        <w:rFonts w:hint="default"/>
      </w:rPr>
    </w:lvl>
    <w:lvl w:ilvl="1" w:tentative="0">
      <w:start w:val="2"/>
      <w:numFmt w:val="decimal"/>
      <w:lvlText w:val="%1.%2"/>
      <w:lvlJc w:val="left"/>
      <w:pPr>
        <w:ind w:left="525" w:hanging="525"/>
      </w:pPr>
      <w:rPr>
        <w:rFonts w:hint="default"/>
      </w:rPr>
    </w:lvl>
    <w:lvl w:ilvl="2" w:tentative="0">
      <w:start w:val="1"/>
      <w:numFmt w:val="decimal"/>
      <w:lvlText w:val="%1.%2.%3"/>
      <w:lvlJc w:val="left"/>
      <w:pPr>
        <w:ind w:left="0" w:firstLine="0"/>
      </w:pPr>
      <w:rPr>
        <w:rFonts w:hint="default" w:ascii="Times New Roman" w:hAnsi="Times New Roman" w:cs="Times New Roman"/>
        <w:b/>
        <w:sz w:val="21"/>
        <w:szCs w:val="21"/>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10">
    <w:nsid w:val="47455ACF"/>
    <w:multiLevelType w:val="multilevel"/>
    <w:tmpl w:val="47455ACF"/>
    <w:lvl w:ilvl="0" w:tentative="0">
      <w:start w:val="1"/>
      <w:numFmt w:val="upperRoman"/>
      <w:lvlText w:val="%1"/>
      <w:lvlJc w:val="left"/>
      <w:pPr>
        <w:ind w:left="972" w:hanging="132"/>
      </w:pPr>
      <w:rPr>
        <w:rFonts w:hint="eastAsia"/>
      </w:rPr>
    </w:lvl>
    <w:lvl w:ilvl="1" w:tentative="0">
      <w:start w:val="1"/>
      <w:numFmt w:val="upperRoman"/>
      <w:lvlText w:val="%2"/>
      <w:lvlJc w:val="left"/>
      <w:pPr>
        <w:ind w:left="840" w:hanging="420"/>
      </w:pPr>
      <w:rPr>
        <w:rFonts w:hint="eastAsia"/>
      </w:rPr>
    </w:lvl>
    <w:lvl w:ilvl="2" w:tentative="0">
      <w:start w:val="0"/>
      <w:numFmt w:val="decimal"/>
      <w:lvlText w:val="%3-"/>
      <w:lvlJc w:val="left"/>
      <w:pPr>
        <w:ind w:left="502" w:hanging="36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486505CF"/>
    <w:multiLevelType w:val="multilevel"/>
    <w:tmpl w:val="486505CF"/>
    <w:lvl w:ilvl="0" w:tentative="0">
      <w:start w:val="1"/>
      <w:numFmt w:val="decimal"/>
      <w:lvlText w:val="%1 "/>
      <w:lvlJc w:val="left"/>
      <w:pPr>
        <w:ind w:left="420" w:hanging="420"/>
      </w:pPr>
      <w:rPr>
        <w:rFonts w:hint="default" w:ascii="Times New Roman" w:hAnsi="Times New Roman" w:cs="Times New Roman"/>
        <w:b/>
        <w:sz w:val="21"/>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49877913"/>
    <w:multiLevelType w:val="multilevel"/>
    <w:tmpl w:val="49877913"/>
    <w:lvl w:ilvl="0" w:tentative="0">
      <w:start w:val="6"/>
      <w:numFmt w:val="decimal"/>
      <w:lvlText w:val="2.0.%1"/>
      <w:lvlJc w:val="left"/>
      <w:pPr>
        <w:ind w:left="435" w:hanging="435"/>
      </w:pPr>
      <w:rPr>
        <w:rFonts w:hint="default" w:ascii="Times New Roman" w:hAnsi="Times New Roman"/>
        <w:b/>
      </w:rPr>
    </w:lvl>
    <w:lvl w:ilvl="1" w:tentative="0">
      <w:start w:val="0"/>
      <w:numFmt w:val="decimal"/>
      <w:lvlText w:val="%1.%2"/>
      <w:lvlJc w:val="left"/>
      <w:pPr>
        <w:ind w:left="435" w:hanging="435"/>
      </w:pPr>
      <w:rPr>
        <w:rFonts w:hint="default"/>
      </w:rPr>
    </w:lvl>
    <w:lvl w:ilvl="2" w:tentative="0">
      <w:start w:val="1"/>
      <w:numFmt w:val="decimal"/>
      <w:lvlText w:val="6.1.%3"/>
      <w:lvlJc w:val="left"/>
      <w:pPr>
        <w:ind w:left="720" w:hanging="720"/>
      </w:pPr>
      <w:rPr>
        <w:rFonts w:hint="default" w:ascii="Times New Roman" w:hAnsi="Times New Roman"/>
        <w:b/>
        <w:sz w:val="21"/>
        <w:szCs w:val="21"/>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13">
    <w:nsid w:val="4C7F70F1"/>
    <w:multiLevelType w:val="multilevel"/>
    <w:tmpl w:val="4C7F70F1"/>
    <w:lvl w:ilvl="0" w:tentative="0">
      <w:start w:val="1"/>
      <w:numFmt w:val="decimal"/>
      <w:lvlText w:val="%1)"/>
      <w:lvlJc w:val="left"/>
      <w:pPr>
        <w:ind w:left="420" w:hanging="420"/>
      </w:pPr>
      <w:rPr>
        <w:b/>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53175A26"/>
    <w:multiLevelType w:val="multilevel"/>
    <w:tmpl w:val="53175A26"/>
    <w:lvl w:ilvl="0" w:tentative="0">
      <w:start w:val="1"/>
      <w:numFmt w:val="decimal"/>
      <w:lvlText w:val="2.0.%1"/>
      <w:lvlJc w:val="left"/>
      <w:pPr>
        <w:ind w:left="435" w:hanging="435"/>
      </w:pPr>
      <w:rPr>
        <w:rFonts w:hint="default" w:ascii="Times New Roman" w:hAnsi="Times New Roman"/>
        <w:b/>
        <w:sz w:val="21"/>
        <w:szCs w:val="21"/>
      </w:rPr>
    </w:lvl>
    <w:lvl w:ilvl="1" w:tentative="0">
      <w:start w:val="0"/>
      <w:numFmt w:val="decimal"/>
      <w:lvlText w:val="%1.%2"/>
      <w:lvlJc w:val="left"/>
      <w:pPr>
        <w:ind w:left="435" w:hanging="435"/>
      </w:pPr>
      <w:rPr>
        <w:rFonts w:hint="default"/>
      </w:rPr>
    </w:lvl>
    <w:lvl w:ilvl="2" w:tentative="0">
      <w:start w:val="3"/>
      <w:numFmt w:val="decimal"/>
      <w:lvlText w:val="%1.%2.%3"/>
      <w:lvlJc w:val="left"/>
      <w:pPr>
        <w:ind w:left="720" w:hanging="720"/>
      </w:pPr>
      <w:rPr>
        <w:rFonts w:hint="default" w:ascii="Times New Roman" w:hAnsi="Times New Roman" w:cs="Times New Roman"/>
        <w:b/>
        <w:sz w:val="21"/>
        <w:szCs w:val="21"/>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15">
    <w:nsid w:val="57CB5566"/>
    <w:multiLevelType w:val="multilevel"/>
    <w:tmpl w:val="57CB5566"/>
    <w:lvl w:ilvl="0" w:tentative="0">
      <w:start w:val="5"/>
      <w:numFmt w:val="decimal"/>
      <w:lvlText w:val="%1"/>
      <w:lvlJc w:val="left"/>
      <w:pPr>
        <w:ind w:left="525" w:hanging="525"/>
      </w:pPr>
    </w:lvl>
    <w:lvl w:ilvl="1" w:tentative="0">
      <w:start w:val="2"/>
      <w:numFmt w:val="decimal"/>
      <w:lvlText w:val="%1.%2"/>
      <w:lvlJc w:val="left"/>
      <w:pPr>
        <w:ind w:left="525" w:hanging="525"/>
      </w:pPr>
    </w:lvl>
    <w:lvl w:ilvl="2" w:tentative="0">
      <w:start w:val="1"/>
      <w:numFmt w:val="decimal"/>
      <w:lvlText w:val="5.3.%3"/>
      <w:lvlJc w:val="left"/>
      <w:pPr>
        <w:ind w:left="0" w:firstLine="0"/>
      </w:pPr>
      <w:rPr>
        <w:rFonts w:hint="default" w:ascii="Times New Roman" w:hAnsi="Times New Roman" w:cs="Times New Roman"/>
        <w:b/>
      </w:rPr>
    </w:lvl>
    <w:lvl w:ilvl="3" w:tentative="0">
      <w:start w:val="1"/>
      <w:numFmt w:val="decimal"/>
      <w:lvlText w:val="%1.%2.%3.%4"/>
      <w:lvlJc w:val="left"/>
      <w:pPr>
        <w:ind w:left="1080" w:hanging="1080"/>
      </w:pPr>
    </w:lvl>
    <w:lvl w:ilvl="4" w:tentative="0">
      <w:start w:val="1"/>
      <w:numFmt w:val="decimal"/>
      <w:lvlText w:val="%1.%2.%3.%4.%5"/>
      <w:lvlJc w:val="left"/>
      <w:pPr>
        <w:ind w:left="1080" w:hanging="1080"/>
      </w:pPr>
    </w:lvl>
    <w:lvl w:ilvl="5" w:tentative="0">
      <w:start w:val="1"/>
      <w:numFmt w:val="decimal"/>
      <w:lvlText w:val="%1.%2.%3.%4.%5.%6"/>
      <w:lvlJc w:val="left"/>
      <w:pPr>
        <w:ind w:left="1440" w:hanging="1440"/>
      </w:pPr>
    </w:lvl>
    <w:lvl w:ilvl="6" w:tentative="0">
      <w:start w:val="1"/>
      <w:numFmt w:val="decimal"/>
      <w:lvlText w:val="%1.%2.%3.%4.%5.%6.%7"/>
      <w:lvlJc w:val="left"/>
      <w:pPr>
        <w:ind w:left="1440" w:hanging="1440"/>
      </w:pPr>
    </w:lvl>
    <w:lvl w:ilvl="7" w:tentative="0">
      <w:start w:val="1"/>
      <w:numFmt w:val="decimal"/>
      <w:lvlText w:val="%1.%2.%3.%4.%5.%6.%7.%8"/>
      <w:lvlJc w:val="left"/>
      <w:pPr>
        <w:ind w:left="1800" w:hanging="1800"/>
      </w:pPr>
    </w:lvl>
    <w:lvl w:ilvl="8" w:tentative="0">
      <w:start w:val="1"/>
      <w:numFmt w:val="decimal"/>
      <w:lvlText w:val="%1.%2.%3.%4.%5.%6.%7.%8.%9"/>
      <w:lvlJc w:val="left"/>
      <w:pPr>
        <w:ind w:left="1800" w:hanging="1800"/>
      </w:pPr>
    </w:lvl>
  </w:abstractNum>
  <w:abstractNum w:abstractNumId="16">
    <w:nsid w:val="62A06B03"/>
    <w:multiLevelType w:val="multilevel"/>
    <w:tmpl w:val="62A06B03"/>
    <w:lvl w:ilvl="0" w:tentative="0">
      <w:start w:val="1"/>
      <w:numFmt w:val="decimal"/>
      <w:lvlText w:val="4.4.%1"/>
      <w:lvlJc w:val="left"/>
      <w:pPr>
        <w:ind w:left="420" w:hanging="420"/>
      </w:pPr>
      <w:rPr>
        <w:rFonts w:hint="default" w:ascii="Times New Roman" w:hAnsi="Times New Roman" w:eastAsia="宋体" w:cs="Times New Roman"/>
        <w:b/>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7">
    <w:nsid w:val="788B4BC2"/>
    <w:multiLevelType w:val="multilevel"/>
    <w:tmpl w:val="788B4BC2"/>
    <w:lvl w:ilvl="0" w:tentative="0">
      <w:start w:val="1"/>
      <w:numFmt w:val="decimal"/>
      <w:lvlText w:val="4.3.%1"/>
      <w:lvlJc w:val="left"/>
      <w:pPr>
        <w:ind w:left="420" w:hanging="420"/>
      </w:pPr>
      <w:rPr>
        <w:rFonts w:hint="default" w:ascii="Times New Roman" w:hAnsi="Times New Roman" w:eastAsia="宋体" w:cs="Times New Roman"/>
        <w:b/>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6"/>
  </w:num>
  <w:num w:numId="2">
    <w:abstractNumId w:val="14"/>
  </w:num>
  <w:num w:numId="3">
    <w:abstractNumId w:val="2"/>
  </w:num>
  <w:num w:numId="4">
    <w:abstractNumId w:val="0"/>
  </w:num>
  <w:num w:numId="5">
    <w:abstractNumId w:val="7"/>
  </w:num>
  <w:num w:numId="6">
    <w:abstractNumId w:val="4"/>
  </w:num>
  <w:num w:numId="7">
    <w:abstractNumId w:val="5"/>
    <w:lvlOverride w:ilvl="0">
      <w:lvl w:ilvl="0" w:tentative="1">
        <w:start w:val="1"/>
        <w:numFmt w:val="decimal"/>
        <w:lvlText w:val="4.3.%1"/>
        <w:lvlJc w:val="left"/>
        <w:pPr>
          <w:ind w:left="1271" w:hanging="420"/>
        </w:pPr>
        <w:rPr>
          <w:rFonts w:hint="eastAsia"/>
        </w:rPr>
      </w:lvl>
    </w:lvlOverride>
    <w:lvlOverride w:ilvl="1">
      <w:lvl w:ilvl="1" w:tentative="1">
        <w:start w:val="1"/>
        <w:numFmt w:val="lowerLetter"/>
        <w:lvlText w:val="%2)"/>
        <w:lvlJc w:val="left"/>
        <w:pPr>
          <w:ind w:left="1691" w:hanging="420"/>
        </w:pPr>
      </w:lvl>
    </w:lvlOverride>
    <w:lvlOverride w:ilvl="2">
      <w:lvl w:ilvl="2" w:tentative="1">
        <w:start w:val="1"/>
        <w:numFmt w:val="lowerRoman"/>
        <w:lvlText w:val="%3."/>
        <w:lvlJc w:val="right"/>
        <w:pPr>
          <w:ind w:left="2111" w:hanging="420"/>
        </w:pPr>
      </w:lvl>
    </w:lvlOverride>
    <w:lvlOverride w:ilvl="3">
      <w:lvl w:ilvl="3" w:tentative="1">
        <w:start w:val="1"/>
        <w:numFmt w:val="decimal"/>
        <w:lvlText w:val="%4."/>
        <w:lvlJc w:val="left"/>
        <w:pPr>
          <w:ind w:left="2531" w:hanging="420"/>
        </w:pPr>
      </w:lvl>
    </w:lvlOverride>
    <w:lvlOverride w:ilvl="4">
      <w:lvl w:ilvl="4" w:tentative="1">
        <w:start w:val="1"/>
        <w:numFmt w:val="lowerLetter"/>
        <w:lvlText w:val="%5)"/>
        <w:lvlJc w:val="left"/>
        <w:pPr>
          <w:ind w:left="2951" w:hanging="420"/>
        </w:pPr>
      </w:lvl>
    </w:lvlOverride>
    <w:lvlOverride w:ilvl="5">
      <w:lvl w:ilvl="5" w:tentative="1">
        <w:start w:val="1"/>
        <w:numFmt w:val="lowerRoman"/>
        <w:lvlText w:val="%6."/>
        <w:lvlJc w:val="right"/>
        <w:pPr>
          <w:ind w:left="3371" w:hanging="420"/>
        </w:pPr>
      </w:lvl>
    </w:lvlOverride>
    <w:lvlOverride w:ilvl="6">
      <w:lvl w:ilvl="6" w:tentative="1">
        <w:start w:val="1"/>
        <w:numFmt w:val="decimal"/>
        <w:lvlText w:val="%7."/>
        <w:lvlJc w:val="left"/>
        <w:pPr>
          <w:ind w:left="3791" w:hanging="420"/>
        </w:pPr>
      </w:lvl>
    </w:lvlOverride>
    <w:lvlOverride w:ilvl="7">
      <w:lvl w:ilvl="7" w:tentative="1">
        <w:start w:val="1"/>
        <w:numFmt w:val="lowerLetter"/>
        <w:lvlText w:val="%8)"/>
        <w:lvlJc w:val="left"/>
        <w:pPr>
          <w:ind w:left="4211" w:hanging="420"/>
        </w:pPr>
      </w:lvl>
    </w:lvlOverride>
    <w:lvlOverride w:ilvl="8">
      <w:lvl w:ilvl="8" w:tentative="1">
        <w:start w:val="1"/>
        <w:numFmt w:val="lowerRoman"/>
        <w:lvlText w:val="%9."/>
        <w:lvlJc w:val="right"/>
        <w:pPr>
          <w:ind w:left="4631" w:hanging="420"/>
        </w:pPr>
      </w:lvl>
    </w:lvlOverride>
  </w:num>
  <w:num w:numId="8">
    <w:abstractNumId w:val="8"/>
  </w:num>
  <w:num w:numId="9">
    <w:abstractNumId w:val="17"/>
  </w:num>
  <w:num w:numId="10">
    <w:abstractNumId w:val="5"/>
    <w:lvlOverride w:ilvl="0">
      <w:lvl w:ilvl="0" w:tentative="1">
        <w:start w:val="1"/>
        <w:numFmt w:val="decimal"/>
        <w:lvlText w:val="4.2.%1"/>
        <w:lvlJc w:val="left"/>
        <w:pPr>
          <w:ind w:left="1271" w:hanging="420"/>
        </w:pPr>
        <w:rPr>
          <w:rFonts w:hint="eastAsia"/>
        </w:rPr>
      </w:lvl>
    </w:lvlOverride>
    <w:lvlOverride w:ilvl="1">
      <w:lvl w:ilvl="1" w:tentative="1">
        <w:start w:val="1"/>
        <w:numFmt w:val="lowerLetter"/>
        <w:lvlText w:val="%2)"/>
        <w:lvlJc w:val="left"/>
        <w:pPr>
          <w:ind w:left="1691" w:hanging="420"/>
        </w:pPr>
      </w:lvl>
    </w:lvlOverride>
    <w:lvlOverride w:ilvl="2">
      <w:lvl w:ilvl="2" w:tentative="1">
        <w:start w:val="1"/>
        <w:numFmt w:val="lowerRoman"/>
        <w:lvlText w:val="%3."/>
        <w:lvlJc w:val="right"/>
        <w:pPr>
          <w:ind w:left="2111" w:hanging="420"/>
        </w:pPr>
      </w:lvl>
    </w:lvlOverride>
    <w:lvlOverride w:ilvl="3">
      <w:lvl w:ilvl="3" w:tentative="1">
        <w:start w:val="1"/>
        <w:numFmt w:val="decimal"/>
        <w:lvlText w:val="%4."/>
        <w:lvlJc w:val="left"/>
        <w:pPr>
          <w:ind w:left="2531" w:hanging="420"/>
        </w:pPr>
      </w:lvl>
    </w:lvlOverride>
    <w:lvlOverride w:ilvl="4">
      <w:lvl w:ilvl="4" w:tentative="1">
        <w:start w:val="1"/>
        <w:numFmt w:val="lowerLetter"/>
        <w:lvlText w:val="%5)"/>
        <w:lvlJc w:val="left"/>
        <w:pPr>
          <w:ind w:left="2951" w:hanging="420"/>
        </w:pPr>
      </w:lvl>
    </w:lvlOverride>
    <w:lvlOverride w:ilvl="5">
      <w:lvl w:ilvl="5" w:tentative="1">
        <w:start w:val="1"/>
        <w:numFmt w:val="lowerRoman"/>
        <w:lvlText w:val="%6."/>
        <w:lvlJc w:val="right"/>
        <w:pPr>
          <w:ind w:left="3371" w:hanging="420"/>
        </w:pPr>
      </w:lvl>
    </w:lvlOverride>
    <w:lvlOverride w:ilvl="6">
      <w:lvl w:ilvl="6" w:tentative="1">
        <w:start w:val="1"/>
        <w:numFmt w:val="decimal"/>
        <w:lvlText w:val="%7."/>
        <w:lvlJc w:val="left"/>
        <w:pPr>
          <w:ind w:left="3791" w:hanging="420"/>
        </w:pPr>
      </w:lvl>
    </w:lvlOverride>
    <w:lvlOverride w:ilvl="7">
      <w:lvl w:ilvl="7" w:tentative="1">
        <w:start w:val="1"/>
        <w:numFmt w:val="lowerLetter"/>
        <w:lvlText w:val="%8)"/>
        <w:lvlJc w:val="left"/>
        <w:pPr>
          <w:ind w:left="4211" w:hanging="420"/>
        </w:pPr>
      </w:lvl>
    </w:lvlOverride>
    <w:lvlOverride w:ilvl="8">
      <w:lvl w:ilvl="8" w:tentative="1">
        <w:start w:val="1"/>
        <w:numFmt w:val="lowerRoman"/>
        <w:lvlText w:val="%9."/>
        <w:lvlJc w:val="right"/>
        <w:pPr>
          <w:ind w:left="4631" w:hanging="420"/>
        </w:pPr>
      </w:lvl>
    </w:lvlOverride>
  </w:num>
  <w:num w:numId="11">
    <w:abstractNumId w:val="16"/>
  </w:num>
  <w:num w:numId="12">
    <w:abstractNumId w:val="1"/>
  </w:num>
  <w:num w:numId="13">
    <w:abstractNumId w:val="10"/>
    <w:lvlOverride w:ilvl="0">
      <w:startOverride w:val="1"/>
    </w:lvlOverride>
    <w:lvlOverride w:ilvl="1">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12"/>
  </w:num>
  <w:num w:numId="18">
    <w:abstractNumId w:val="11"/>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false"/>
  <w:bordersDoNotSurroundFooter w:val="fals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00435AF9"/>
    <w:rsid w:val="00001105"/>
    <w:rsid w:val="0000243A"/>
    <w:rsid w:val="000034C1"/>
    <w:rsid w:val="00004D4C"/>
    <w:rsid w:val="00005123"/>
    <w:rsid w:val="00005488"/>
    <w:rsid w:val="00007777"/>
    <w:rsid w:val="000113F5"/>
    <w:rsid w:val="0001371A"/>
    <w:rsid w:val="00014003"/>
    <w:rsid w:val="0001571B"/>
    <w:rsid w:val="00015884"/>
    <w:rsid w:val="0002041A"/>
    <w:rsid w:val="000252C2"/>
    <w:rsid w:val="0002752D"/>
    <w:rsid w:val="00027631"/>
    <w:rsid w:val="00027A5B"/>
    <w:rsid w:val="000320D5"/>
    <w:rsid w:val="00032D5E"/>
    <w:rsid w:val="0003338E"/>
    <w:rsid w:val="000366DE"/>
    <w:rsid w:val="0003708F"/>
    <w:rsid w:val="00037AA0"/>
    <w:rsid w:val="00040060"/>
    <w:rsid w:val="00043877"/>
    <w:rsid w:val="00046A68"/>
    <w:rsid w:val="00046C53"/>
    <w:rsid w:val="00050047"/>
    <w:rsid w:val="000512F4"/>
    <w:rsid w:val="00052FE1"/>
    <w:rsid w:val="00053080"/>
    <w:rsid w:val="00054FD2"/>
    <w:rsid w:val="00055B32"/>
    <w:rsid w:val="00055BB9"/>
    <w:rsid w:val="00056C24"/>
    <w:rsid w:val="00057EF7"/>
    <w:rsid w:val="00060C41"/>
    <w:rsid w:val="0006289A"/>
    <w:rsid w:val="00063AF0"/>
    <w:rsid w:val="0006467C"/>
    <w:rsid w:val="00065C21"/>
    <w:rsid w:val="00065FDF"/>
    <w:rsid w:val="00067842"/>
    <w:rsid w:val="0007240B"/>
    <w:rsid w:val="00072D8A"/>
    <w:rsid w:val="000740F2"/>
    <w:rsid w:val="00074A94"/>
    <w:rsid w:val="00075312"/>
    <w:rsid w:val="000765ED"/>
    <w:rsid w:val="00080191"/>
    <w:rsid w:val="00081D36"/>
    <w:rsid w:val="000826AE"/>
    <w:rsid w:val="000827EE"/>
    <w:rsid w:val="00082BCA"/>
    <w:rsid w:val="000834D9"/>
    <w:rsid w:val="00083DD1"/>
    <w:rsid w:val="000844B9"/>
    <w:rsid w:val="0008545F"/>
    <w:rsid w:val="00086855"/>
    <w:rsid w:val="000873BB"/>
    <w:rsid w:val="00087B37"/>
    <w:rsid w:val="00087F98"/>
    <w:rsid w:val="0009070B"/>
    <w:rsid w:val="00091104"/>
    <w:rsid w:val="000918FB"/>
    <w:rsid w:val="000925F2"/>
    <w:rsid w:val="0009324D"/>
    <w:rsid w:val="00094775"/>
    <w:rsid w:val="000979D8"/>
    <w:rsid w:val="000A0799"/>
    <w:rsid w:val="000A28F6"/>
    <w:rsid w:val="000A3628"/>
    <w:rsid w:val="000A3B8D"/>
    <w:rsid w:val="000B158C"/>
    <w:rsid w:val="000B1F71"/>
    <w:rsid w:val="000B3032"/>
    <w:rsid w:val="000B3641"/>
    <w:rsid w:val="000B36FD"/>
    <w:rsid w:val="000B5A80"/>
    <w:rsid w:val="000B5BF8"/>
    <w:rsid w:val="000B668E"/>
    <w:rsid w:val="000B680A"/>
    <w:rsid w:val="000C0E20"/>
    <w:rsid w:val="000C2346"/>
    <w:rsid w:val="000C28FD"/>
    <w:rsid w:val="000C44A0"/>
    <w:rsid w:val="000D0140"/>
    <w:rsid w:val="000D0E3C"/>
    <w:rsid w:val="000D157F"/>
    <w:rsid w:val="000D1615"/>
    <w:rsid w:val="000D332C"/>
    <w:rsid w:val="000D3C23"/>
    <w:rsid w:val="000D54F6"/>
    <w:rsid w:val="000D5B6F"/>
    <w:rsid w:val="000E0751"/>
    <w:rsid w:val="000E093B"/>
    <w:rsid w:val="000E509E"/>
    <w:rsid w:val="000E54E4"/>
    <w:rsid w:val="000E5F32"/>
    <w:rsid w:val="000F089F"/>
    <w:rsid w:val="000F1456"/>
    <w:rsid w:val="000F41D5"/>
    <w:rsid w:val="000F54C7"/>
    <w:rsid w:val="000F5782"/>
    <w:rsid w:val="000F5F98"/>
    <w:rsid w:val="000F6A73"/>
    <w:rsid w:val="000F6ADB"/>
    <w:rsid w:val="001014C1"/>
    <w:rsid w:val="00102430"/>
    <w:rsid w:val="00102C81"/>
    <w:rsid w:val="00111DDC"/>
    <w:rsid w:val="001120DA"/>
    <w:rsid w:val="00112F0C"/>
    <w:rsid w:val="00113E0D"/>
    <w:rsid w:val="00114AAD"/>
    <w:rsid w:val="001154CD"/>
    <w:rsid w:val="001160AA"/>
    <w:rsid w:val="00116140"/>
    <w:rsid w:val="00116A10"/>
    <w:rsid w:val="0012136D"/>
    <w:rsid w:val="001214AA"/>
    <w:rsid w:val="00123AE2"/>
    <w:rsid w:val="00124DBD"/>
    <w:rsid w:val="00125BC5"/>
    <w:rsid w:val="00126092"/>
    <w:rsid w:val="001267E3"/>
    <w:rsid w:val="00126AAC"/>
    <w:rsid w:val="00131CB1"/>
    <w:rsid w:val="00133174"/>
    <w:rsid w:val="0013375C"/>
    <w:rsid w:val="00136E18"/>
    <w:rsid w:val="00137F0F"/>
    <w:rsid w:val="00141098"/>
    <w:rsid w:val="001411CC"/>
    <w:rsid w:val="00142526"/>
    <w:rsid w:val="00143A88"/>
    <w:rsid w:val="00143E11"/>
    <w:rsid w:val="0014490A"/>
    <w:rsid w:val="00145B38"/>
    <w:rsid w:val="001460BF"/>
    <w:rsid w:val="001470B2"/>
    <w:rsid w:val="001505F7"/>
    <w:rsid w:val="00150E64"/>
    <w:rsid w:val="00151F52"/>
    <w:rsid w:val="00152A70"/>
    <w:rsid w:val="00152F58"/>
    <w:rsid w:val="0015341F"/>
    <w:rsid w:val="00153C24"/>
    <w:rsid w:val="00153EDC"/>
    <w:rsid w:val="00155008"/>
    <w:rsid w:val="00155B83"/>
    <w:rsid w:val="00160759"/>
    <w:rsid w:val="001611F5"/>
    <w:rsid w:val="00161E3B"/>
    <w:rsid w:val="001629DD"/>
    <w:rsid w:val="00162CCD"/>
    <w:rsid w:val="0016698E"/>
    <w:rsid w:val="0016788A"/>
    <w:rsid w:val="00167A79"/>
    <w:rsid w:val="00167C20"/>
    <w:rsid w:val="001706F9"/>
    <w:rsid w:val="00170E3B"/>
    <w:rsid w:val="0017165D"/>
    <w:rsid w:val="001732F5"/>
    <w:rsid w:val="00173380"/>
    <w:rsid w:val="00174E00"/>
    <w:rsid w:val="00175336"/>
    <w:rsid w:val="001755EB"/>
    <w:rsid w:val="00176C23"/>
    <w:rsid w:val="001803D0"/>
    <w:rsid w:val="0018154A"/>
    <w:rsid w:val="00181EB8"/>
    <w:rsid w:val="00186476"/>
    <w:rsid w:val="00187079"/>
    <w:rsid w:val="00187176"/>
    <w:rsid w:val="0018720C"/>
    <w:rsid w:val="00190760"/>
    <w:rsid w:val="00190C46"/>
    <w:rsid w:val="00191882"/>
    <w:rsid w:val="00195378"/>
    <w:rsid w:val="001962ED"/>
    <w:rsid w:val="001972AA"/>
    <w:rsid w:val="00197A1E"/>
    <w:rsid w:val="001A5126"/>
    <w:rsid w:val="001A5141"/>
    <w:rsid w:val="001A7452"/>
    <w:rsid w:val="001B07C8"/>
    <w:rsid w:val="001B38D9"/>
    <w:rsid w:val="001B3C22"/>
    <w:rsid w:val="001B45B4"/>
    <w:rsid w:val="001B56A2"/>
    <w:rsid w:val="001B6016"/>
    <w:rsid w:val="001B64F3"/>
    <w:rsid w:val="001B7A5E"/>
    <w:rsid w:val="001B7A8D"/>
    <w:rsid w:val="001C0618"/>
    <w:rsid w:val="001C3FFE"/>
    <w:rsid w:val="001C6385"/>
    <w:rsid w:val="001C718A"/>
    <w:rsid w:val="001D3C3C"/>
    <w:rsid w:val="001D69F0"/>
    <w:rsid w:val="001D762D"/>
    <w:rsid w:val="001D7C98"/>
    <w:rsid w:val="001E0825"/>
    <w:rsid w:val="001E1800"/>
    <w:rsid w:val="001E2D60"/>
    <w:rsid w:val="001E3B1A"/>
    <w:rsid w:val="001E572A"/>
    <w:rsid w:val="001E5AE7"/>
    <w:rsid w:val="001E6A94"/>
    <w:rsid w:val="001E6DA8"/>
    <w:rsid w:val="001E74D6"/>
    <w:rsid w:val="001F0C20"/>
    <w:rsid w:val="001F0DED"/>
    <w:rsid w:val="001F219C"/>
    <w:rsid w:val="001F31E5"/>
    <w:rsid w:val="001F4C3E"/>
    <w:rsid w:val="001F7BCA"/>
    <w:rsid w:val="001F7E82"/>
    <w:rsid w:val="0020179F"/>
    <w:rsid w:val="00201FF6"/>
    <w:rsid w:val="002020C0"/>
    <w:rsid w:val="002021A5"/>
    <w:rsid w:val="00202C6F"/>
    <w:rsid w:val="00205BBD"/>
    <w:rsid w:val="00205DA7"/>
    <w:rsid w:val="00206ECF"/>
    <w:rsid w:val="00206F74"/>
    <w:rsid w:val="00207656"/>
    <w:rsid w:val="00210F2C"/>
    <w:rsid w:val="002123F0"/>
    <w:rsid w:val="0021370C"/>
    <w:rsid w:val="002147AB"/>
    <w:rsid w:val="00214BA2"/>
    <w:rsid w:val="00214DA0"/>
    <w:rsid w:val="00215077"/>
    <w:rsid w:val="002165F0"/>
    <w:rsid w:val="00216B67"/>
    <w:rsid w:val="00220895"/>
    <w:rsid w:val="002225D3"/>
    <w:rsid w:val="002240D0"/>
    <w:rsid w:val="00224C73"/>
    <w:rsid w:val="0023033E"/>
    <w:rsid w:val="002310DD"/>
    <w:rsid w:val="00231433"/>
    <w:rsid w:val="002318FE"/>
    <w:rsid w:val="00234706"/>
    <w:rsid w:val="00234C20"/>
    <w:rsid w:val="00234DFF"/>
    <w:rsid w:val="00235C96"/>
    <w:rsid w:val="002401EF"/>
    <w:rsid w:val="00240CAD"/>
    <w:rsid w:val="002467CA"/>
    <w:rsid w:val="002469A0"/>
    <w:rsid w:val="00247CF9"/>
    <w:rsid w:val="00250503"/>
    <w:rsid w:val="00256104"/>
    <w:rsid w:val="0025664C"/>
    <w:rsid w:val="002577EB"/>
    <w:rsid w:val="002627EE"/>
    <w:rsid w:val="00266438"/>
    <w:rsid w:val="002669D0"/>
    <w:rsid w:val="00266BC0"/>
    <w:rsid w:val="0026762F"/>
    <w:rsid w:val="002678FD"/>
    <w:rsid w:val="002744B6"/>
    <w:rsid w:val="00275999"/>
    <w:rsid w:val="00276A87"/>
    <w:rsid w:val="002770A6"/>
    <w:rsid w:val="002775ED"/>
    <w:rsid w:val="00280364"/>
    <w:rsid w:val="00284010"/>
    <w:rsid w:val="0028473A"/>
    <w:rsid w:val="002849E0"/>
    <w:rsid w:val="00285F0F"/>
    <w:rsid w:val="00286EA1"/>
    <w:rsid w:val="00290648"/>
    <w:rsid w:val="00292D74"/>
    <w:rsid w:val="00293126"/>
    <w:rsid w:val="002935CE"/>
    <w:rsid w:val="00294264"/>
    <w:rsid w:val="002953B2"/>
    <w:rsid w:val="0029571D"/>
    <w:rsid w:val="002958A0"/>
    <w:rsid w:val="00296539"/>
    <w:rsid w:val="002A05B2"/>
    <w:rsid w:val="002A221A"/>
    <w:rsid w:val="002A2302"/>
    <w:rsid w:val="002A26AA"/>
    <w:rsid w:val="002A3A19"/>
    <w:rsid w:val="002A7B3E"/>
    <w:rsid w:val="002B0A27"/>
    <w:rsid w:val="002B2576"/>
    <w:rsid w:val="002B2F1C"/>
    <w:rsid w:val="002B2F6C"/>
    <w:rsid w:val="002B3F9A"/>
    <w:rsid w:val="002B5213"/>
    <w:rsid w:val="002B64C3"/>
    <w:rsid w:val="002B6CD1"/>
    <w:rsid w:val="002B6DA4"/>
    <w:rsid w:val="002B7016"/>
    <w:rsid w:val="002B74D3"/>
    <w:rsid w:val="002B78A7"/>
    <w:rsid w:val="002B78F9"/>
    <w:rsid w:val="002B7E02"/>
    <w:rsid w:val="002C069B"/>
    <w:rsid w:val="002C49EB"/>
    <w:rsid w:val="002C6472"/>
    <w:rsid w:val="002C7861"/>
    <w:rsid w:val="002D065C"/>
    <w:rsid w:val="002D0C11"/>
    <w:rsid w:val="002D10DA"/>
    <w:rsid w:val="002D164C"/>
    <w:rsid w:val="002D24DF"/>
    <w:rsid w:val="002D281E"/>
    <w:rsid w:val="002D30BF"/>
    <w:rsid w:val="002D3E47"/>
    <w:rsid w:val="002D421A"/>
    <w:rsid w:val="002D47AE"/>
    <w:rsid w:val="002D49D7"/>
    <w:rsid w:val="002D4CB4"/>
    <w:rsid w:val="002D571D"/>
    <w:rsid w:val="002D7001"/>
    <w:rsid w:val="002E5175"/>
    <w:rsid w:val="002F204E"/>
    <w:rsid w:val="002F56A2"/>
    <w:rsid w:val="002F6414"/>
    <w:rsid w:val="00300526"/>
    <w:rsid w:val="0030260F"/>
    <w:rsid w:val="0030290B"/>
    <w:rsid w:val="00302EA2"/>
    <w:rsid w:val="00303D57"/>
    <w:rsid w:val="0030411A"/>
    <w:rsid w:val="0030459B"/>
    <w:rsid w:val="00305318"/>
    <w:rsid w:val="003066FE"/>
    <w:rsid w:val="00306ED8"/>
    <w:rsid w:val="003074A9"/>
    <w:rsid w:val="003075EF"/>
    <w:rsid w:val="00307CDD"/>
    <w:rsid w:val="00307DD4"/>
    <w:rsid w:val="00310418"/>
    <w:rsid w:val="003109F0"/>
    <w:rsid w:val="00311B5D"/>
    <w:rsid w:val="003122A3"/>
    <w:rsid w:val="00312959"/>
    <w:rsid w:val="0031340C"/>
    <w:rsid w:val="00314933"/>
    <w:rsid w:val="00315171"/>
    <w:rsid w:val="003158DD"/>
    <w:rsid w:val="0031766D"/>
    <w:rsid w:val="00317E3E"/>
    <w:rsid w:val="00320BFD"/>
    <w:rsid w:val="00321BE2"/>
    <w:rsid w:val="0032280D"/>
    <w:rsid w:val="003236BA"/>
    <w:rsid w:val="00324D37"/>
    <w:rsid w:val="003253ED"/>
    <w:rsid w:val="003258F9"/>
    <w:rsid w:val="00326BA1"/>
    <w:rsid w:val="00327CB1"/>
    <w:rsid w:val="00330B6F"/>
    <w:rsid w:val="00331D68"/>
    <w:rsid w:val="003320DB"/>
    <w:rsid w:val="00332338"/>
    <w:rsid w:val="003324A9"/>
    <w:rsid w:val="00332880"/>
    <w:rsid w:val="00333D90"/>
    <w:rsid w:val="00335E7D"/>
    <w:rsid w:val="00337720"/>
    <w:rsid w:val="00340CDB"/>
    <w:rsid w:val="00340F33"/>
    <w:rsid w:val="00343AE7"/>
    <w:rsid w:val="00343AF2"/>
    <w:rsid w:val="0034589E"/>
    <w:rsid w:val="00346C67"/>
    <w:rsid w:val="003472E3"/>
    <w:rsid w:val="00347ACB"/>
    <w:rsid w:val="00351739"/>
    <w:rsid w:val="003517D8"/>
    <w:rsid w:val="003533DA"/>
    <w:rsid w:val="003540E0"/>
    <w:rsid w:val="003544C7"/>
    <w:rsid w:val="0035482B"/>
    <w:rsid w:val="0035585B"/>
    <w:rsid w:val="003561D8"/>
    <w:rsid w:val="00356D45"/>
    <w:rsid w:val="00357864"/>
    <w:rsid w:val="00357D13"/>
    <w:rsid w:val="00360796"/>
    <w:rsid w:val="0036098B"/>
    <w:rsid w:val="003617FD"/>
    <w:rsid w:val="00361FB6"/>
    <w:rsid w:val="00362429"/>
    <w:rsid w:val="00362E4B"/>
    <w:rsid w:val="00364651"/>
    <w:rsid w:val="003649D6"/>
    <w:rsid w:val="00365047"/>
    <w:rsid w:val="003651C7"/>
    <w:rsid w:val="00367C78"/>
    <w:rsid w:val="00370F0A"/>
    <w:rsid w:val="0037440B"/>
    <w:rsid w:val="0037449F"/>
    <w:rsid w:val="003745E6"/>
    <w:rsid w:val="00376983"/>
    <w:rsid w:val="00376A2C"/>
    <w:rsid w:val="0037761E"/>
    <w:rsid w:val="00381590"/>
    <w:rsid w:val="00382FCF"/>
    <w:rsid w:val="003832D1"/>
    <w:rsid w:val="00384641"/>
    <w:rsid w:val="00384DA5"/>
    <w:rsid w:val="003869C7"/>
    <w:rsid w:val="00387AB6"/>
    <w:rsid w:val="003924BD"/>
    <w:rsid w:val="00392B49"/>
    <w:rsid w:val="00395C5D"/>
    <w:rsid w:val="003A0A23"/>
    <w:rsid w:val="003A2C1D"/>
    <w:rsid w:val="003A3D72"/>
    <w:rsid w:val="003A7F20"/>
    <w:rsid w:val="003B1CDE"/>
    <w:rsid w:val="003B24D7"/>
    <w:rsid w:val="003B3C92"/>
    <w:rsid w:val="003B5268"/>
    <w:rsid w:val="003B584D"/>
    <w:rsid w:val="003B5E86"/>
    <w:rsid w:val="003B6C39"/>
    <w:rsid w:val="003B7546"/>
    <w:rsid w:val="003B7EE4"/>
    <w:rsid w:val="003C0447"/>
    <w:rsid w:val="003C0751"/>
    <w:rsid w:val="003C0B04"/>
    <w:rsid w:val="003C243E"/>
    <w:rsid w:val="003C54AD"/>
    <w:rsid w:val="003C619F"/>
    <w:rsid w:val="003C6E38"/>
    <w:rsid w:val="003C6F10"/>
    <w:rsid w:val="003C7111"/>
    <w:rsid w:val="003C76D7"/>
    <w:rsid w:val="003D0B5D"/>
    <w:rsid w:val="003D172E"/>
    <w:rsid w:val="003D27DF"/>
    <w:rsid w:val="003D6148"/>
    <w:rsid w:val="003E30A7"/>
    <w:rsid w:val="003E4CBC"/>
    <w:rsid w:val="003E52B4"/>
    <w:rsid w:val="003E6012"/>
    <w:rsid w:val="003E7459"/>
    <w:rsid w:val="003F0478"/>
    <w:rsid w:val="003F09D4"/>
    <w:rsid w:val="003F3498"/>
    <w:rsid w:val="003F378A"/>
    <w:rsid w:val="003F43E6"/>
    <w:rsid w:val="003F65CA"/>
    <w:rsid w:val="003F771F"/>
    <w:rsid w:val="003F7CD2"/>
    <w:rsid w:val="00400285"/>
    <w:rsid w:val="00400AB1"/>
    <w:rsid w:val="00401BAD"/>
    <w:rsid w:val="004031A1"/>
    <w:rsid w:val="0040371D"/>
    <w:rsid w:val="00403DB1"/>
    <w:rsid w:val="0040456A"/>
    <w:rsid w:val="004046B2"/>
    <w:rsid w:val="00405173"/>
    <w:rsid w:val="004059FA"/>
    <w:rsid w:val="004065D0"/>
    <w:rsid w:val="00406CFB"/>
    <w:rsid w:val="00410CEE"/>
    <w:rsid w:val="004115E6"/>
    <w:rsid w:val="00412533"/>
    <w:rsid w:val="00413312"/>
    <w:rsid w:val="004134B7"/>
    <w:rsid w:val="00414595"/>
    <w:rsid w:val="00415813"/>
    <w:rsid w:val="00416DDF"/>
    <w:rsid w:val="00417600"/>
    <w:rsid w:val="00421E99"/>
    <w:rsid w:val="00422458"/>
    <w:rsid w:val="00423937"/>
    <w:rsid w:val="00425041"/>
    <w:rsid w:val="00425476"/>
    <w:rsid w:val="004264EE"/>
    <w:rsid w:val="00426BDF"/>
    <w:rsid w:val="004318B8"/>
    <w:rsid w:val="004329F9"/>
    <w:rsid w:val="00433107"/>
    <w:rsid w:val="0043326B"/>
    <w:rsid w:val="00433889"/>
    <w:rsid w:val="00433BB4"/>
    <w:rsid w:val="00433F3A"/>
    <w:rsid w:val="00434C8B"/>
    <w:rsid w:val="00435AF9"/>
    <w:rsid w:val="00435EB0"/>
    <w:rsid w:val="004411C8"/>
    <w:rsid w:val="00442E56"/>
    <w:rsid w:val="00446A44"/>
    <w:rsid w:val="00450119"/>
    <w:rsid w:val="00451CF2"/>
    <w:rsid w:val="00457C41"/>
    <w:rsid w:val="00457E26"/>
    <w:rsid w:val="00460D65"/>
    <w:rsid w:val="00460E8D"/>
    <w:rsid w:val="0046197E"/>
    <w:rsid w:val="004627FA"/>
    <w:rsid w:val="00463953"/>
    <w:rsid w:val="0046492A"/>
    <w:rsid w:val="00470F93"/>
    <w:rsid w:val="00471261"/>
    <w:rsid w:val="0047239C"/>
    <w:rsid w:val="00472E3A"/>
    <w:rsid w:val="00472EF6"/>
    <w:rsid w:val="00474B5B"/>
    <w:rsid w:val="004752B3"/>
    <w:rsid w:val="00475E6E"/>
    <w:rsid w:val="004803F2"/>
    <w:rsid w:val="00483337"/>
    <w:rsid w:val="004847D9"/>
    <w:rsid w:val="004903F9"/>
    <w:rsid w:val="00491A84"/>
    <w:rsid w:val="004920D8"/>
    <w:rsid w:val="0049282E"/>
    <w:rsid w:val="004935F0"/>
    <w:rsid w:val="00493978"/>
    <w:rsid w:val="004950D2"/>
    <w:rsid w:val="00495A08"/>
    <w:rsid w:val="00496E0D"/>
    <w:rsid w:val="004A0C26"/>
    <w:rsid w:val="004A17D7"/>
    <w:rsid w:val="004A2004"/>
    <w:rsid w:val="004A4E11"/>
    <w:rsid w:val="004A4EBD"/>
    <w:rsid w:val="004A64B1"/>
    <w:rsid w:val="004A72FE"/>
    <w:rsid w:val="004A7C9D"/>
    <w:rsid w:val="004B085B"/>
    <w:rsid w:val="004B1C69"/>
    <w:rsid w:val="004B2B3D"/>
    <w:rsid w:val="004B3437"/>
    <w:rsid w:val="004B3B63"/>
    <w:rsid w:val="004B3E60"/>
    <w:rsid w:val="004B7058"/>
    <w:rsid w:val="004B70C7"/>
    <w:rsid w:val="004B7725"/>
    <w:rsid w:val="004B7A04"/>
    <w:rsid w:val="004B7AB3"/>
    <w:rsid w:val="004C0167"/>
    <w:rsid w:val="004C039D"/>
    <w:rsid w:val="004C0570"/>
    <w:rsid w:val="004C277D"/>
    <w:rsid w:val="004C7A42"/>
    <w:rsid w:val="004D0783"/>
    <w:rsid w:val="004D1D35"/>
    <w:rsid w:val="004D240F"/>
    <w:rsid w:val="004D378C"/>
    <w:rsid w:val="004D59CF"/>
    <w:rsid w:val="004D61FC"/>
    <w:rsid w:val="004D74E1"/>
    <w:rsid w:val="004E21B7"/>
    <w:rsid w:val="004E2BD4"/>
    <w:rsid w:val="004E3552"/>
    <w:rsid w:val="004E3833"/>
    <w:rsid w:val="004E43BE"/>
    <w:rsid w:val="004E4DBD"/>
    <w:rsid w:val="004E6823"/>
    <w:rsid w:val="004E7423"/>
    <w:rsid w:val="004F0D4B"/>
    <w:rsid w:val="004F1395"/>
    <w:rsid w:val="004F1BBF"/>
    <w:rsid w:val="004F26E0"/>
    <w:rsid w:val="004F34E1"/>
    <w:rsid w:val="004F4831"/>
    <w:rsid w:val="004F5493"/>
    <w:rsid w:val="004F6749"/>
    <w:rsid w:val="004F6EAF"/>
    <w:rsid w:val="004F72D4"/>
    <w:rsid w:val="004F7689"/>
    <w:rsid w:val="0050015F"/>
    <w:rsid w:val="005062CC"/>
    <w:rsid w:val="005079CF"/>
    <w:rsid w:val="0051002A"/>
    <w:rsid w:val="00512DD9"/>
    <w:rsid w:val="00520E41"/>
    <w:rsid w:val="00523A03"/>
    <w:rsid w:val="00524D3B"/>
    <w:rsid w:val="00527002"/>
    <w:rsid w:val="00527AC0"/>
    <w:rsid w:val="00527DFF"/>
    <w:rsid w:val="005302CE"/>
    <w:rsid w:val="00530570"/>
    <w:rsid w:val="0053128F"/>
    <w:rsid w:val="00531D68"/>
    <w:rsid w:val="0053417B"/>
    <w:rsid w:val="00535282"/>
    <w:rsid w:val="00535EE1"/>
    <w:rsid w:val="005363E4"/>
    <w:rsid w:val="00536F85"/>
    <w:rsid w:val="005370FB"/>
    <w:rsid w:val="005406A3"/>
    <w:rsid w:val="00541B99"/>
    <w:rsid w:val="00544642"/>
    <w:rsid w:val="0054645C"/>
    <w:rsid w:val="00546E39"/>
    <w:rsid w:val="00546FAF"/>
    <w:rsid w:val="0055017B"/>
    <w:rsid w:val="00550658"/>
    <w:rsid w:val="00553F8F"/>
    <w:rsid w:val="005553BE"/>
    <w:rsid w:val="00555AD8"/>
    <w:rsid w:val="00556606"/>
    <w:rsid w:val="0056303B"/>
    <w:rsid w:val="005638E7"/>
    <w:rsid w:val="005661DC"/>
    <w:rsid w:val="005665C3"/>
    <w:rsid w:val="00566E79"/>
    <w:rsid w:val="005703FE"/>
    <w:rsid w:val="0057075A"/>
    <w:rsid w:val="00572875"/>
    <w:rsid w:val="0057289D"/>
    <w:rsid w:val="00574CF9"/>
    <w:rsid w:val="00580A28"/>
    <w:rsid w:val="0058134D"/>
    <w:rsid w:val="005825F2"/>
    <w:rsid w:val="00583F01"/>
    <w:rsid w:val="0058626E"/>
    <w:rsid w:val="00591AB2"/>
    <w:rsid w:val="00591E84"/>
    <w:rsid w:val="0059264F"/>
    <w:rsid w:val="0059314C"/>
    <w:rsid w:val="00593E63"/>
    <w:rsid w:val="005945B8"/>
    <w:rsid w:val="005951E9"/>
    <w:rsid w:val="005964BE"/>
    <w:rsid w:val="00596FC1"/>
    <w:rsid w:val="00597017"/>
    <w:rsid w:val="00597A21"/>
    <w:rsid w:val="005A0B07"/>
    <w:rsid w:val="005A1671"/>
    <w:rsid w:val="005A42EB"/>
    <w:rsid w:val="005A62EF"/>
    <w:rsid w:val="005A6838"/>
    <w:rsid w:val="005A7912"/>
    <w:rsid w:val="005B1577"/>
    <w:rsid w:val="005B1CB4"/>
    <w:rsid w:val="005B2948"/>
    <w:rsid w:val="005B38B7"/>
    <w:rsid w:val="005B3D57"/>
    <w:rsid w:val="005B43D4"/>
    <w:rsid w:val="005B4D3B"/>
    <w:rsid w:val="005B583B"/>
    <w:rsid w:val="005C01C0"/>
    <w:rsid w:val="005C02E4"/>
    <w:rsid w:val="005C0BDB"/>
    <w:rsid w:val="005C11AB"/>
    <w:rsid w:val="005C155E"/>
    <w:rsid w:val="005C2BFD"/>
    <w:rsid w:val="005C2D86"/>
    <w:rsid w:val="005C302B"/>
    <w:rsid w:val="005C3B94"/>
    <w:rsid w:val="005C6485"/>
    <w:rsid w:val="005C6B0A"/>
    <w:rsid w:val="005C6F95"/>
    <w:rsid w:val="005C7E89"/>
    <w:rsid w:val="005D3C73"/>
    <w:rsid w:val="005D3FC6"/>
    <w:rsid w:val="005D4DEA"/>
    <w:rsid w:val="005D71EE"/>
    <w:rsid w:val="005D72B1"/>
    <w:rsid w:val="005D7A0E"/>
    <w:rsid w:val="005E0362"/>
    <w:rsid w:val="005E34CE"/>
    <w:rsid w:val="005E3E8C"/>
    <w:rsid w:val="005E697C"/>
    <w:rsid w:val="005E7598"/>
    <w:rsid w:val="005E783C"/>
    <w:rsid w:val="005E7B2E"/>
    <w:rsid w:val="005F1C35"/>
    <w:rsid w:val="005F2D5A"/>
    <w:rsid w:val="005F3D7D"/>
    <w:rsid w:val="005F4AA0"/>
    <w:rsid w:val="005F5998"/>
    <w:rsid w:val="005F5ECC"/>
    <w:rsid w:val="006002BA"/>
    <w:rsid w:val="006002E9"/>
    <w:rsid w:val="006008EB"/>
    <w:rsid w:val="00600B56"/>
    <w:rsid w:val="00601368"/>
    <w:rsid w:val="00601ACE"/>
    <w:rsid w:val="00603C11"/>
    <w:rsid w:val="00604C83"/>
    <w:rsid w:val="006055B3"/>
    <w:rsid w:val="00605E59"/>
    <w:rsid w:val="0060631D"/>
    <w:rsid w:val="006077AE"/>
    <w:rsid w:val="00611432"/>
    <w:rsid w:val="0061151B"/>
    <w:rsid w:val="00612D3D"/>
    <w:rsid w:val="0061367A"/>
    <w:rsid w:val="00613DC5"/>
    <w:rsid w:val="0061423A"/>
    <w:rsid w:val="0061498D"/>
    <w:rsid w:val="00614BDE"/>
    <w:rsid w:val="00614F6F"/>
    <w:rsid w:val="00616323"/>
    <w:rsid w:val="006175F9"/>
    <w:rsid w:val="006178F2"/>
    <w:rsid w:val="0062067F"/>
    <w:rsid w:val="00620E07"/>
    <w:rsid w:val="00621C19"/>
    <w:rsid w:val="00622020"/>
    <w:rsid w:val="00622852"/>
    <w:rsid w:val="0062343B"/>
    <w:rsid w:val="006320E9"/>
    <w:rsid w:val="0063248A"/>
    <w:rsid w:val="00632E6A"/>
    <w:rsid w:val="00633302"/>
    <w:rsid w:val="00633D15"/>
    <w:rsid w:val="0063489D"/>
    <w:rsid w:val="00634904"/>
    <w:rsid w:val="0063551C"/>
    <w:rsid w:val="00635ABC"/>
    <w:rsid w:val="00637054"/>
    <w:rsid w:val="006410FD"/>
    <w:rsid w:val="00641BE1"/>
    <w:rsid w:val="006449BC"/>
    <w:rsid w:val="00644F3F"/>
    <w:rsid w:val="00644F6F"/>
    <w:rsid w:val="00646C80"/>
    <w:rsid w:val="00647596"/>
    <w:rsid w:val="00651001"/>
    <w:rsid w:val="00651387"/>
    <w:rsid w:val="006533A5"/>
    <w:rsid w:val="00655D47"/>
    <w:rsid w:val="00655E02"/>
    <w:rsid w:val="006569D3"/>
    <w:rsid w:val="00656EC5"/>
    <w:rsid w:val="0066025B"/>
    <w:rsid w:val="006605A3"/>
    <w:rsid w:val="00660962"/>
    <w:rsid w:val="006618F8"/>
    <w:rsid w:val="006620FA"/>
    <w:rsid w:val="006666AD"/>
    <w:rsid w:val="00667A13"/>
    <w:rsid w:val="0067088A"/>
    <w:rsid w:val="00671AEB"/>
    <w:rsid w:val="00672191"/>
    <w:rsid w:val="00672A79"/>
    <w:rsid w:val="00672BF5"/>
    <w:rsid w:val="006736A2"/>
    <w:rsid w:val="00673B24"/>
    <w:rsid w:val="00673D96"/>
    <w:rsid w:val="0067443F"/>
    <w:rsid w:val="006747F5"/>
    <w:rsid w:val="006756E4"/>
    <w:rsid w:val="00675C04"/>
    <w:rsid w:val="00676307"/>
    <w:rsid w:val="00676557"/>
    <w:rsid w:val="006816C4"/>
    <w:rsid w:val="00681C01"/>
    <w:rsid w:val="0068225E"/>
    <w:rsid w:val="006824B5"/>
    <w:rsid w:val="006838FE"/>
    <w:rsid w:val="00683932"/>
    <w:rsid w:val="00683FBC"/>
    <w:rsid w:val="00686D47"/>
    <w:rsid w:val="00686F4D"/>
    <w:rsid w:val="00687E78"/>
    <w:rsid w:val="00690A85"/>
    <w:rsid w:val="006913B0"/>
    <w:rsid w:val="006917E3"/>
    <w:rsid w:val="0069238B"/>
    <w:rsid w:val="00692668"/>
    <w:rsid w:val="00692D78"/>
    <w:rsid w:val="006931BD"/>
    <w:rsid w:val="00693774"/>
    <w:rsid w:val="00693B97"/>
    <w:rsid w:val="00694D23"/>
    <w:rsid w:val="00695104"/>
    <w:rsid w:val="006957DB"/>
    <w:rsid w:val="00695BDB"/>
    <w:rsid w:val="006962F1"/>
    <w:rsid w:val="00696490"/>
    <w:rsid w:val="006972DE"/>
    <w:rsid w:val="006976DB"/>
    <w:rsid w:val="00697C22"/>
    <w:rsid w:val="00697FA7"/>
    <w:rsid w:val="006A04F5"/>
    <w:rsid w:val="006A0C3E"/>
    <w:rsid w:val="006A18CA"/>
    <w:rsid w:val="006A2184"/>
    <w:rsid w:val="006A2C9B"/>
    <w:rsid w:val="006A3443"/>
    <w:rsid w:val="006A49F4"/>
    <w:rsid w:val="006A5208"/>
    <w:rsid w:val="006A5C19"/>
    <w:rsid w:val="006A5D55"/>
    <w:rsid w:val="006A7328"/>
    <w:rsid w:val="006A77CA"/>
    <w:rsid w:val="006A7ABF"/>
    <w:rsid w:val="006A7D1A"/>
    <w:rsid w:val="006B1796"/>
    <w:rsid w:val="006B1944"/>
    <w:rsid w:val="006B4929"/>
    <w:rsid w:val="006B5896"/>
    <w:rsid w:val="006B76EA"/>
    <w:rsid w:val="006B7AAA"/>
    <w:rsid w:val="006C19AA"/>
    <w:rsid w:val="006C1BEE"/>
    <w:rsid w:val="006C230D"/>
    <w:rsid w:val="006C3F62"/>
    <w:rsid w:val="006C705D"/>
    <w:rsid w:val="006D0DE4"/>
    <w:rsid w:val="006D1514"/>
    <w:rsid w:val="006D1AD0"/>
    <w:rsid w:val="006D2292"/>
    <w:rsid w:val="006D3E30"/>
    <w:rsid w:val="006D408C"/>
    <w:rsid w:val="006D43CB"/>
    <w:rsid w:val="006D5D0D"/>
    <w:rsid w:val="006D7B4E"/>
    <w:rsid w:val="006E0463"/>
    <w:rsid w:val="006E0F79"/>
    <w:rsid w:val="006E11FD"/>
    <w:rsid w:val="006E1845"/>
    <w:rsid w:val="006E1F92"/>
    <w:rsid w:val="006E2A46"/>
    <w:rsid w:val="006E3FC1"/>
    <w:rsid w:val="006E4C54"/>
    <w:rsid w:val="006E5DDC"/>
    <w:rsid w:val="006E79FE"/>
    <w:rsid w:val="006F011C"/>
    <w:rsid w:val="006F0389"/>
    <w:rsid w:val="006F07B1"/>
    <w:rsid w:val="006F0E6C"/>
    <w:rsid w:val="006F1455"/>
    <w:rsid w:val="006F1632"/>
    <w:rsid w:val="006F18B7"/>
    <w:rsid w:val="006F1D0B"/>
    <w:rsid w:val="006F273A"/>
    <w:rsid w:val="006F2A5B"/>
    <w:rsid w:val="006F615D"/>
    <w:rsid w:val="006F7E09"/>
    <w:rsid w:val="0070008E"/>
    <w:rsid w:val="0070236C"/>
    <w:rsid w:val="0070237B"/>
    <w:rsid w:val="00706567"/>
    <w:rsid w:val="007126E1"/>
    <w:rsid w:val="0071447C"/>
    <w:rsid w:val="0071460F"/>
    <w:rsid w:val="00714656"/>
    <w:rsid w:val="007149EB"/>
    <w:rsid w:val="0071632F"/>
    <w:rsid w:val="00717E29"/>
    <w:rsid w:val="00721785"/>
    <w:rsid w:val="00721838"/>
    <w:rsid w:val="00721E7E"/>
    <w:rsid w:val="0072267D"/>
    <w:rsid w:val="00722AB3"/>
    <w:rsid w:val="007241E0"/>
    <w:rsid w:val="007247F7"/>
    <w:rsid w:val="00732374"/>
    <w:rsid w:val="00735BF9"/>
    <w:rsid w:val="007403E1"/>
    <w:rsid w:val="00740E56"/>
    <w:rsid w:val="00740EFC"/>
    <w:rsid w:val="00741DA4"/>
    <w:rsid w:val="00744751"/>
    <w:rsid w:val="00744C69"/>
    <w:rsid w:val="00744ED3"/>
    <w:rsid w:val="00747520"/>
    <w:rsid w:val="00747877"/>
    <w:rsid w:val="00751A85"/>
    <w:rsid w:val="00753136"/>
    <w:rsid w:val="00755BFF"/>
    <w:rsid w:val="00755C58"/>
    <w:rsid w:val="00757C55"/>
    <w:rsid w:val="00761040"/>
    <w:rsid w:val="00761FB2"/>
    <w:rsid w:val="00762925"/>
    <w:rsid w:val="00764665"/>
    <w:rsid w:val="00766402"/>
    <w:rsid w:val="00767457"/>
    <w:rsid w:val="00767C4D"/>
    <w:rsid w:val="00767CD0"/>
    <w:rsid w:val="00772DF4"/>
    <w:rsid w:val="007775FF"/>
    <w:rsid w:val="007778C7"/>
    <w:rsid w:val="007778D1"/>
    <w:rsid w:val="00777AAE"/>
    <w:rsid w:val="00780D3A"/>
    <w:rsid w:val="0078152B"/>
    <w:rsid w:val="00781803"/>
    <w:rsid w:val="00781B19"/>
    <w:rsid w:val="00782660"/>
    <w:rsid w:val="00785750"/>
    <w:rsid w:val="00785C22"/>
    <w:rsid w:val="0078643A"/>
    <w:rsid w:val="007867B5"/>
    <w:rsid w:val="00786BB5"/>
    <w:rsid w:val="00786FB0"/>
    <w:rsid w:val="00792315"/>
    <w:rsid w:val="00792522"/>
    <w:rsid w:val="007934CD"/>
    <w:rsid w:val="00793569"/>
    <w:rsid w:val="00794AF6"/>
    <w:rsid w:val="00795CD4"/>
    <w:rsid w:val="007960AD"/>
    <w:rsid w:val="00796538"/>
    <w:rsid w:val="00796948"/>
    <w:rsid w:val="007969D7"/>
    <w:rsid w:val="007A006A"/>
    <w:rsid w:val="007A2131"/>
    <w:rsid w:val="007A2692"/>
    <w:rsid w:val="007A3FE5"/>
    <w:rsid w:val="007A5236"/>
    <w:rsid w:val="007A5636"/>
    <w:rsid w:val="007A674F"/>
    <w:rsid w:val="007A7071"/>
    <w:rsid w:val="007B12FA"/>
    <w:rsid w:val="007B1ABA"/>
    <w:rsid w:val="007B20E9"/>
    <w:rsid w:val="007B2E00"/>
    <w:rsid w:val="007B34C7"/>
    <w:rsid w:val="007B5113"/>
    <w:rsid w:val="007B53AB"/>
    <w:rsid w:val="007B54DD"/>
    <w:rsid w:val="007B6D92"/>
    <w:rsid w:val="007B7944"/>
    <w:rsid w:val="007B7CAC"/>
    <w:rsid w:val="007C0031"/>
    <w:rsid w:val="007C1472"/>
    <w:rsid w:val="007C18EC"/>
    <w:rsid w:val="007C197A"/>
    <w:rsid w:val="007C2E04"/>
    <w:rsid w:val="007C46EA"/>
    <w:rsid w:val="007C4FF8"/>
    <w:rsid w:val="007C5193"/>
    <w:rsid w:val="007C651B"/>
    <w:rsid w:val="007C662A"/>
    <w:rsid w:val="007C732C"/>
    <w:rsid w:val="007D096A"/>
    <w:rsid w:val="007D0EE2"/>
    <w:rsid w:val="007D1A49"/>
    <w:rsid w:val="007D2938"/>
    <w:rsid w:val="007D2AF3"/>
    <w:rsid w:val="007D3658"/>
    <w:rsid w:val="007D6243"/>
    <w:rsid w:val="007E01AF"/>
    <w:rsid w:val="007E05D2"/>
    <w:rsid w:val="007E2429"/>
    <w:rsid w:val="007E33D7"/>
    <w:rsid w:val="007E3B3A"/>
    <w:rsid w:val="007E4352"/>
    <w:rsid w:val="007E63AF"/>
    <w:rsid w:val="007E6513"/>
    <w:rsid w:val="007E7DA0"/>
    <w:rsid w:val="007E7E06"/>
    <w:rsid w:val="007F0EDA"/>
    <w:rsid w:val="007F1095"/>
    <w:rsid w:val="007F21DC"/>
    <w:rsid w:val="007F2643"/>
    <w:rsid w:val="007F4476"/>
    <w:rsid w:val="007F4B29"/>
    <w:rsid w:val="007F4CCB"/>
    <w:rsid w:val="007F4F5F"/>
    <w:rsid w:val="007F5201"/>
    <w:rsid w:val="007F5A5E"/>
    <w:rsid w:val="007F5A9C"/>
    <w:rsid w:val="007F5DB8"/>
    <w:rsid w:val="007F65F8"/>
    <w:rsid w:val="007F6A0A"/>
    <w:rsid w:val="00800775"/>
    <w:rsid w:val="00800886"/>
    <w:rsid w:val="008019BB"/>
    <w:rsid w:val="00802146"/>
    <w:rsid w:val="00804324"/>
    <w:rsid w:val="0080490D"/>
    <w:rsid w:val="00804FCC"/>
    <w:rsid w:val="00805E9C"/>
    <w:rsid w:val="008077B9"/>
    <w:rsid w:val="00811A34"/>
    <w:rsid w:val="0081232D"/>
    <w:rsid w:val="008163BC"/>
    <w:rsid w:val="00820E4D"/>
    <w:rsid w:val="00820F22"/>
    <w:rsid w:val="00821764"/>
    <w:rsid w:val="008233D0"/>
    <w:rsid w:val="00823C05"/>
    <w:rsid w:val="0082717A"/>
    <w:rsid w:val="00827930"/>
    <w:rsid w:val="0083208F"/>
    <w:rsid w:val="008321CB"/>
    <w:rsid w:val="0083306B"/>
    <w:rsid w:val="00834314"/>
    <w:rsid w:val="0083449D"/>
    <w:rsid w:val="00834F38"/>
    <w:rsid w:val="0084106A"/>
    <w:rsid w:val="00841808"/>
    <w:rsid w:val="008433EF"/>
    <w:rsid w:val="00843B06"/>
    <w:rsid w:val="00843BFB"/>
    <w:rsid w:val="00843CB6"/>
    <w:rsid w:val="00844685"/>
    <w:rsid w:val="00845011"/>
    <w:rsid w:val="00845ACE"/>
    <w:rsid w:val="0084692C"/>
    <w:rsid w:val="008504A4"/>
    <w:rsid w:val="00851394"/>
    <w:rsid w:val="0085150A"/>
    <w:rsid w:val="00851A13"/>
    <w:rsid w:val="00851F6D"/>
    <w:rsid w:val="0085406A"/>
    <w:rsid w:val="0085532F"/>
    <w:rsid w:val="0085590E"/>
    <w:rsid w:val="00855C49"/>
    <w:rsid w:val="00855E3A"/>
    <w:rsid w:val="00855E5C"/>
    <w:rsid w:val="00857228"/>
    <w:rsid w:val="0085744B"/>
    <w:rsid w:val="00860412"/>
    <w:rsid w:val="00860611"/>
    <w:rsid w:val="00860A15"/>
    <w:rsid w:val="00860E46"/>
    <w:rsid w:val="00861157"/>
    <w:rsid w:val="008640D3"/>
    <w:rsid w:val="00864AF5"/>
    <w:rsid w:val="00865029"/>
    <w:rsid w:val="008656C6"/>
    <w:rsid w:val="00866C91"/>
    <w:rsid w:val="00867692"/>
    <w:rsid w:val="00870998"/>
    <w:rsid w:val="00872967"/>
    <w:rsid w:val="00873708"/>
    <w:rsid w:val="0087392C"/>
    <w:rsid w:val="008743EF"/>
    <w:rsid w:val="00874E03"/>
    <w:rsid w:val="0087530D"/>
    <w:rsid w:val="0087574B"/>
    <w:rsid w:val="00876DBA"/>
    <w:rsid w:val="00880346"/>
    <w:rsid w:val="00880619"/>
    <w:rsid w:val="008815A5"/>
    <w:rsid w:val="00884366"/>
    <w:rsid w:val="008849FE"/>
    <w:rsid w:val="00884AE7"/>
    <w:rsid w:val="00884C33"/>
    <w:rsid w:val="00885C1A"/>
    <w:rsid w:val="00885C87"/>
    <w:rsid w:val="00887B04"/>
    <w:rsid w:val="0089014C"/>
    <w:rsid w:val="008916FA"/>
    <w:rsid w:val="008916FB"/>
    <w:rsid w:val="00891DDE"/>
    <w:rsid w:val="008936DB"/>
    <w:rsid w:val="00893AB3"/>
    <w:rsid w:val="00894287"/>
    <w:rsid w:val="00894B2F"/>
    <w:rsid w:val="00895848"/>
    <w:rsid w:val="00896AC1"/>
    <w:rsid w:val="0089757D"/>
    <w:rsid w:val="008A1098"/>
    <w:rsid w:val="008A1B8A"/>
    <w:rsid w:val="008A453F"/>
    <w:rsid w:val="008A5B5E"/>
    <w:rsid w:val="008A6DFA"/>
    <w:rsid w:val="008A6F35"/>
    <w:rsid w:val="008A734D"/>
    <w:rsid w:val="008A7E8A"/>
    <w:rsid w:val="008B046A"/>
    <w:rsid w:val="008B08D0"/>
    <w:rsid w:val="008B0F25"/>
    <w:rsid w:val="008B2DE3"/>
    <w:rsid w:val="008B3ABC"/>
    <w:rsid w:val="008B46B4"/>
    <w:rsid w:val="008B5695"/>
    <w:rsid w:val="008B5BCE"/>
    <w:rsid w:val="008B7AB3"/>
    <w:rsid w:val="008C0807"/>
    <w:rsid w:val="008C10C6"/>
    <w:rsid w:val="008C18BB"/>
    <w:rsid w:val="008C2AD2"/>
    <w:rsid w:val="008C2C54"/>
    <w:rsid w:val="008C5B42"/>
    <w:rsid w:val="008C5D66"/>
    <w:rsid w:val="008D0D03"/>
    <w:rsid w:val="008D288C"/>
    <w:rsid w:val="008D31AD"/>
    <w:rsid w:val="008D3EE0"/>
    <w:rsid w:val="008D3F91"/>
    <w:rsid w:val="008D500D"/>
    <w:rsid w:val="008D51E8"/>
    <w:rsid w:val="008D54C1"/>
    <w:rsid w:val="008D5775"/>
    <w:rsid w:val="008D5F72"/>
    <w:rsid w:val="008D6514"/>
    <w:rsid w:val="008D7687"/>
    <w:rsid w:val="008E0405"/>
    <w:rsid w:val="008E2113"/>
    <w:rsid w:val="008E29AF"/>
    <w:rsid w:val="008E2EC9"/>
    <w:rsid w:val="008E34D2"/>
    <w:rsid w:val="008E35CC"/>
    <w:rsid w:val="008E38C0"/>
    <w:rsid w:val="008E3EA9"/>
    <w:rsid w:val="008E4020"/>
    <w:rsid w:val="008E4F89"/>
    <w:rsid w:val="008E62DB"/>
    <w:rsid w:val="008E67B5"/>
    <w:rsid w:val="008E68FF"/>
    <w:rsid w:val="008F0A5B"/>
    <w:rsid w:val="008F1D1D"/>
    <w:rsid w:val="008F288D"/>
    <w:rsid w:val="008F2EAF"/>
    <w:rsid w:val="008F62F4"/>
    <w:rsid w:val="008F6591"/>
    <w:rsid w:val="008F7B76"/>
    <w:rsid w:val="0090195E"/>
    <w:rsid w:val="00902A76"/>
    <w:rsid w:val="0090534B"/>
    <w:rsid w:val="00905567"/>
    <w:rsid w:val="00906002"/>
    <w:rsid w:val="00906B88"/>
    <w:rsid w:val="00906C92"/>
    <w:rsid w:val="00910066"/>
    <w:rsid w:val="00910CAA"/>
    <w:rsid w:val="009111EB"/>
    <w:rsid w:val="009114D1"/>
    <w:rsid w:val="00911DCA"/>
    <w:rsid w:val="00912EFD"/>
    <w:rsid w:val="00913175"/>
    <w:rsid w:val="0091322F"/>
    <w:rsid w:val="00913CF2"/>
    <w:rsid w:val="0091474F"/>
    <w:rsid w:val="00914B79"/>
    <w:rsid w:val="0091606B"/>
    <w:rsid w:val="00916E9C"/>
    <w:rsid w:val="00917AC4"/>
    <w:rsid w:val="00917FED"/>
    <w:rsid w:val="009217AD"/>
    <w:rsid w:val="009237A0"/>
    <w:rsid w:val="00923E89"/>
    <w:rsid w:val="00924502"/>
    <w:rsid w:val="00924EAB"/>
    <w:rsid w:val="009250D6"/>
    <w:rsid w:val="0092771B"/>
    <w:rsid w:val="00927A51"/>
    <w:rsid w:val="009303BE"/>
    <w:rsid w:val="00930902"/>
    <w:rsid w:val="009328DF"/>
    <w:rsid w:val="00932DC8"/>
    <w:rsid w:val="009370F6"/>
    <w:rsid w:val="009377EC"/>
    <w:rsid w:val="00937FD3"/>
    <w:rsid w:val="00941ED5"/>
    <w:rsid w:val="00946F25"/>
    <w:rsid w:val="00947AC8"/>
    <w:rsid w:val="009504B3"/>
    <w:rsid w:val="00950591"/>
    <w:rsid w:val="00952557"/>
    <w:rsid w:val="0095261D"/>
    <w:rsid w:val="00952A48"/>
    <w:rsid w:val="00952DC2"/>
    <w:rsid w:val="00952F77"/>
    <w:rsid w:val="0095337E"/>
    <w:rsid w:val="009545F7"/>
    <w:rsid w:val="009557CC"/>
    <w:rsid w:val="0095725A"/>
    <w:rsid w:val="00960460"/>
    <w:rsid w:val="00961A30"/>
    <w:rsid w:val="0096590A"/>
    <w:rsid w:val="00967872"/>
    <w:rsid w:val="00967B01"/>
    <w:rsid w:val="00967E8C"/>
    <w:rsid w:val="00970A64"/>
    <w:rsid w:val="00971116"/>
    <w:rsid w:val="00971C70"/>
    <w:rsid w:val="00971CE2"/>
    <w:rsid w:val="009742E3"/>
    <w:rsid w:val="00975E32"/>
    <w:rsid w:val="00976343"/>
    <w:rsid w:val="00976EBE"/>
    <w:rsid w:val="00977149"/>
    <w:rsid w:val="0098048E"/>
    <w:rsid w:val="009814E8"/>
    <w:rsid w:val="00981CA8"/>
    <w:rsid w:val="00982403"/>
    <w:rsid w:val="009829AE"/>
    <w:rsid w:val="00982CD5"/>
    <w:rsid w:val="00983958"/>
    <w:rsid w:val="00983CF2"/>
    <w:rsid w:val="00985787"/>
    <w:rsid w:val="009861D8"/>
    <w:rsid w:val="009873F7"/>
    <w:rsid w:val="009879CD"/>
    <w:rsid w:val="00990C5B"/>
    <w:rsid w:val="00990D11"/>
    <w:rsid w:val="00991A0A"/>
    <w:rsid w:val="00995DB5"/>
    <w:rsid w:val="00997944"/>
    <w:rsid w:val="00997F45"/>
    <w:rsid w:val="00997FC6"/>
    <w:rsid w:val="009A07CC"/>
    <w:rsid w:val="009A08C5"/>
    <w:rsid w:val="009A169B"/>
    <w:rsid w:val="009A1D1D"/>
    <w:rsid w:val="009A281D"/>
    <w:rsid w:val="009A297F"/>
    <w:rsid w:val="009A2F4E"/>
    <w:rsid w:val="009A4EDA"/>
    <w:rsid w:val="009A517A"/>
    <w:rsid w:val="009A5B12"/>
    <w:rsid w:val="009A75DB"/>
    <w:rsid w:val="009B0345"/>
    <w:rsid w:val="009B43DF"/>
    <w:rsid w:val="009B4D82"/>
    <w:rsid w:val="009B4F61"/>
    <w:rsid w:val="009B513D"/>
    <w:rsid w:val="009B67DD"/>
    <w:rsid w:val="009B6966"/>
    <w:rsid w:val="009C2E01"/>
    <w:rsid w:val="009C2FDC"/>
    <w:rsid w:val="009C3B68"/>
    <w:rsid w:val="009C7132"/>
    <w:rsid w:val="009C7298"/>
    <w:rsid w:val="009D0AC3"/>
    <w:rsid w:val="009D0DA9"/>
    <w:rsid w:val="009D1817"/>
    <w:rsid w:val="009D1BDF"/>
    <w:rsid w:val="009D2719"/>
    <w:rsid w:val="009D3EDA"/>
    <w:rsid w:val="009D4E9C"/>
    <w:rsid w:val="009D6425"/>
    <w:rsid w:val="009D7E62"/>
    <w:rsid w:val="009E0084"/>
    <w:rsid w:val="009E0D20"/>
    <w:rsid w:val="009E2549"/>
    <w:rsid w:val="009E33AB"/>
    <w:rsid w:val="009E3522"/>
    <w:rsid w:val="009E4CFE"/>
    <w:rsid w:val="009E7293"/>
    <w:rsid w:val="009E78D7"/>
    <w:rsid w:val="009F0B35"/>
    <w:rsid w:val="009F331B"/>
    <w:rsid w:val="009F36E1"/>
    <w:rsid w:val="009F3C42"/>
    <w:rsid w:val="009F5059"/>
    <w:rsid w:val="009F6CA8"/>
    <w:rsid w:val="00A00A6A"/>
    <w:rsid w:val="00A00CC3"/>
    <w:rsid w:val="00A01406"/>
    <w:rsid w:val="00A02F44"/>
    <w:rsid w:val="00A04F79"/>
    <w:rsid w:val="00A05F7D"/>
    <w:rsid w:val="00A10A1B"/>
    <w:rsid w:val="00A121DA"/>
    <w:rsid w:val="00A12940"/>
    <w:rsid w:val="00A13AC7"/>
    <w:rsid w:val="00A13F0B"/>
    <w:rsid w:val="00A141B5"/>
    <w:rsid w:val="00A15E6B"/>
    <w:rsid w:val="00A1739C"/>
    <w:rsid w:val="00A201B3"/>
    <w:rsid w:val="00A21076"/>
    <w:rsid w:val="00A21437"/>
    <w:rsid w:val="00A217B1"/>
    <w:rsid w:val="00A21FA3"/>
    <w:rsid w:val="00A22178"/>
    <w:rsid w:val="00A23BF1"/>
    <w:rsid w:val="00A2490F"/>
    <w:rsid w:val="00A2525F"/>
    <w:rsid w:val="00A25890"/>
    <w:rsid w:val="00A25C16"/>
    <w:rsid w:val="00A27409"/>
    <w:rsid w:val="00A3094B"/>
    <w:rsid w:val="00A31592"/>
    <w:rsid w:val="00A332F3"/>
    <w:rsid w:val="00A3474E"/>
    <w:rsid w:val="00A37D8A"/>
    <w:rsid w:val="00A37DD4"/>
    <w:rsid w:val="00A40E06"/>
    <w:rsid w:val="00A40F12"/>
    <w:rsid w:val="00A41D5A"/>
    <w:rsid w:val="00A4517A"/>
    <w:rsid w:val="00A45EFD"/>
    <w:rsid w:val="00A461EA"/>
    <w:rsid w:val="00A47B24"/>
    <w:rsid w:val="00A50EFC"/>
    <w:rsid w:val="00A521B7"/>
    <w:rsid w:val="00A526D1"/>
    <w:rsid w:val="00A57942"/>
    <w:rsid w:val="00A57D3E"/>
    <w:rsid w:val="00A57E7E"/>
    <w:rsid w:val="00A6094E"/>
    <w:rsid w:val="00A610A4"/>
    <w:rsid w:val="00A62F8E"/>
    <w:rsid w:val="00A665B8"/>
    <w:rsid w:val="00A66883"/>
    <w:rsid w:val="00A673BE"/>
    <w:rsid w:val="00A712F5"/>
    <w:rsid w:val="00A7135E"/>
    <w:rsid w:val="00A720E1"/>
    <w:rsid w:val="00A725CA"/>
    <w:rsid w:val="00A72D93"/>
    <w:rsid w:val="00A75379"/>
    <w:rsid w:val="00A801A7"/>
    <w:rsid w:val="00A80F83"/>
    <w:rsid w:val="00A81A79"/>
    <w:rsid w:val="00A86266"/>
    <w:rsid w:val="00A86947"/>
    <w:rsid w:val="00A86D88"/>
    <w:rsid w:val="00A91049"/>
    <w:rsid w:val="00A912F3"/>
    <w:rsid w:val="00A93F27"/>
    <w:rsid w:val="00A957CA"/>
    <w:rsid w:val="00A9583E"/>
    <w:rsid w:val="00A958D7"/>
    <w:rsid w:val="00A95B10"/>
    <w:rsid w:val="00AA1F91"/>
    <w:rsid w:val="00AA2115"/>
    <w:rsid w:val="00AA2622"/>
    <w:rsid w:val="00AA33B9"/>
    <w:rsid w:val="00AA429B"/>
    <w:rsid w:val="00AA46F0"/>
    <w:rsid w:val="00AA616C"/>
    <w:rsid w:val="00AA7477"/>
    <w:rsid w:val="00AA75EA"/>
    <w:rsid w:val="00AB1864"/>
    <w:rsid w:val="00AB2047"/>
    <w:rsid w:val="00AB3B60"/>
    <w:rsid w:val="00AB51F5"/>
    <w:rsid w:val="00AB6003"/>
    <w:rsid w:val="00AB6083"/>
    <w:rsid w:val="00AC19D3"/>
    <w:rsid w:val="00AC1D97"/>
    <w:rsid w:val="00AC33FA"/>
    <w:rsid w:val="00AC4BDA"/>
    <w:rsid w:val="00AC561E"/>
    <w:rsid w:val="00AC5D3E"/>
    <w:rsid w:val="00AC6BB8"/>
    <w:rsid w:val="00AC7E7A"/>
    <w:rsid w:val="00AD0158"/>
    <w:rsid w:val="00AD19E7"/>
    <w:rsid w:val="00AD2381"/>
    <w:rsid w:val="00AD28B9"/>
    <w:rsid w:val="00AD290A"/>
    <w:rsid w:val="00AD3221"/>
    <w:rsid w:val="00AD661D"/>
    <w:rsid w:val="00AD679D"/>
    <w:rsid w:val="00AD6AA0"/>
    <w:rsid w:val="00AD799E"/>
    <w:rsid w:val="00AD7F74"/>
    <w:rsid w:val="00AE01E1"/>
    <w:rsid w:val="00AE03A8"/>
    <w:rsid w:val="00AE1CDA"/>
    <w:rsid w:val="00AE2756"/>
    <w:rsid w:val="00AE3A3E"/>
    <w:rsid w:val="00AE7682"/>
    <w:rsid w:val="00AE7787"/>
    <w:rsid w:val="00AE7BCC"/>
    <w:rsid w:val="00AF04D2"/>
    <w:rsid w:val="00AF0A43"/>
    <w:rsid w:val="00AF0DCF"/>
    <w:rsid w:val="00AF15CA"/>
    <w:rsid w:val="00AF2810"/>
    <w:rsid w:val="00AF3340"/>
    <w:rsid w:val="00AF390D"/>
    <w:rsid w:val="00AF5F85"/>
    <w:rsid w:val="00AF6808"/>
    <w:rsid w:val="00AF681E"/>
    <w:rsid w:val="00AF769B"/>
    <w:rsid w:val="00AF7782"/>
    <w:rsid w:val="00B05054"/>
    <w:rsid w:val="00B102C1"/>
    <w:rsid w:val="00B151EB"/>
    <w:rsid w:val="00B16E50"/>
    <w:rsid w:val="00B171FA"/>
    <w:rsid w:val="00B17D4D"/>
    <w:rsid w:val="00B2436D"/>
    <w:rsid w:val="00B2642B"/>
    <w:rsid w:val="00B26522"/>
    <w:rsid w:val="00B308F3"/>
    <w:rsid w:val="00B33B95"/>
    <w:rsid w:val="00B406C2"/>
    <w:rsid w:val="00B40EB9"/>
    <w:rsid w:val="00B419D5"/>
    <w:rsid w:val="00B41DF3"/>
    <w:rsid w:val="00B42EDF"/>
    <w:rsid w:val="00B445F8"/>
    <w:rsid w:val="00B46850"/>
    <w:rsid w:val="00B505CF"/>
    <w:rsid w:val="00B512E7"/>
    <w:rsid w:val="00B51E42"/>
    <w:rsid w:val="00B52C20"/>
    <w:rsid w:val="00B534A0"/>
    <w:rsid w:val="00B5361F"/>
    <w:rsid w:val="00B53D6C"/>
    <w:rsid w:val="00B56C9B"/>
    <w:rsid w:val="00B61BCF"/>
    <w:rsid w:val="00B648D7"/>
    <w:rsid w:val="00B6507E"/>
    <w:rsid w:val="00B6563A"/>
    <w:rsid w:val="00B65C26"/>
    <w:rsid w:val="00B70C8A"/>
    <w:rsid w:val="00B71B4F"/>
    <w:rsid w:val="00B73396"/>
    <w:rsid w:val="00B75789"/>
    <w:rsid w:val="00B764D5"/>
    <w:rsid w:val="00B77BB0"/>
    <w:rsid w:val="00B8001D"/>
    <w:rsid w:val="00B8028A"/>
    <w:rsid w:val="00B81169"/>
    <w:rsid w:val="00B81E2B"/>
    <w:rsid w:val="00B856A7"/>
    <w:rsid w:val="00B87513"/>
    <w:rsid w:val="00B909E8"/>
    <w:rsid w:val="00B90B2C"/>
    <w:rsid w:val="00B910CD"/>
    <w:rsid w:val="00B91639"/>
    <w:rsid w:val="00B930D1"/>
    <w:rsid w:val="00B935B7"/>
    <w:rsid w:val="00B9369C"/>
    <w:rsid w:val="00B93723"/>
    <w:rsid w:val="00B945D1"/>
    <w:rsid w:val="00B95828"/>
    <w:rsid w:val="00B9787E"/>
    <w:rsid w:val="00B97C83"/>
    <w:rsid w:val="00BA064E"/>
    <w:rsid w:val="00BA2633"/>
    <w:rsid w:val="00BA2E4C"/>
    <w:rsid w:val="00BA3594"/>
    <w:rsid w:val="00BA3608"/>
    <w:rsid w:val="00BA36C3"/>
    <w:rsid w:val="00BA372F"/>
    <w:rsid w:val="00BA489B"/>
    <w:rsid w:val="00BA6E97"/>
    <w:rsid w:val="00BA71E1"/>
    <w:rsid w:val="00BA7E2D"/>
    <w:rsid w:val="00BB0EC3"/>
    <w:rsid w:val="00BB1C03"/>
    <w:rsid w:val="00BB202B"/>
    <w:rsid w:val="00BB2CAE"/>
    <w:rsid w:val="00BB6103"/>
    <w:rsid w:val="00BB7013"/>
    <w:rsid w:val="00BB72C5"/>
    <w:rsid w:val="00BC2D3B"/>
    <w:rsid w:val="00BC43FD"/>
    <w:rsid w:val="00BC4D43"/>
    <w:rsid w:val="00BC4DA7"/>
    <w:rsid w:val="00BC54CF"/>
    <w:rsid w:val="00BD0426"/>
    <w:rsid w:val="00BD13A2"/>
    <w:rsid w:val="00BD4B1E"/>
    <w:rsid w:val="00BD4E16"/>
    <w:rsid w:val="00BD5198"/>
    <w:rsid w:val="00BD65E8"/>
    <w:rsid w:val="00BD69D5"/>
    <w:rsid w:val="00BD7A88"/>
    <w:rsid w:val="00BD7FE6"/>
    <w:rsid w:val="00BE015A"/>
    <w:rsid w:val="00BE09E4"/>
    <w:rsid w:val="00BE1A12"/>
    <w:rsid w:val="00BE1A3F"/>
    <w:rsid w:val="00BE3ACC"/>
    <w:rsid w:val="00BE3EA4"/>
    <w:rsid w:val="00BE477B"/>
    <w:rsid w:val="00BE4ACF"/>
    <w:rsid w:val="00BE4E2B"/>
    <w:rsid w:val="00BE61D2"/>
    <w:rsid w:val="00BE74C6"/>
    <w:rsid w:val="00BF08A7"/>
    <w:rsid w:val="00BF0C53"/>
    <w:rsid w:val="00BF1014"/>
    <w:rsid w:val="00BF12CC"/>
    <w:rsid w:val="00BF54F8"/>
    <w:rsid w:val="00BF658B"/>
    <w:rsid w:val="00BF710A"/>
    <w:rsid w:val="00BF7EE7"/>
    <w:rsid w:val="00C01530"/>
    <w:rsid w:val="00C02DF2"/>
    <w:rsid w:val="00C04F29"/>
    <w:rsid w:val="00C051F6"/>
    <w:rsid w:val="00C0559E"/>
    <w:rsid w:val="00C06242"/>
    <w:rsid w:val="00C065E0"/>
    <w:rsid w:val="00C068C3"/>
    <w:rsid w:val="00C077D1"/>
    <w:rsid w:val="00C07918"/>
    <w:rsid w:val="00C13903"/>
    <w:rsid w:val="00C14CBB"/>
    <w:rsid w:val="00C16BEC"/>
    <w:rsid w:val="00C16EA6"/>
    <w:rsid w:val="00C16FE9"/>
    <w:rsid w:val="00C178CF"/>
    <w:rsid w:val="00C17F29"/>
    <w:rsid w:val="00C20A10"/>
    <w:rsid w:val="00C20D56"/>
    <w:rsid w:val="00C20EFB"/>
    <w:rsid w:val="00C20F69"/>
    <w:rsid w:val="00C217D7"/>
    <w:rsid w:val="00C23441"/>
    <w:rsid w:val="00C245A8"/>
    <w:rsid w:val="00C2460A"/>
    <w:rsid w:val="00C249A3"/>
    <w:rsid w:val="00C27ADB"/>
    <w:rsid w:val="00C30D9F"/>
    <w:rsid w:val="00C3152A"/>
    <w:rsid w:val="00C31FD5"/>
    <w:rsid w:val="00C33412"/>
    <w:rsid w:val="00C33FDF"/>
    <w:rsid w:val="00C3487F"/>
    <w:rsid w:val="00C35680"/>
    <w:rsid w:val="00C35D07"/>
    <w:rsid w:val="00C3693C"/>
    <w:rsid w:val="00C3696A"/>
    <w:rsid w:val="00C36BFB"/>
    <w:rsid w:val="00C401DA"/>
    <w:rsid w:val="00C40357"/>
    <w:rsid w:val="00C413FF"/>
    <w:rsid w:val="00C4357E"/>
    <w:rsid w:val="00C4568C"/>
    <w:rsid w:val="00C4699E"/>
    <w:rsid w:val="00C47359"/>
    <w:rsid w:val="00C47670"/>
    <w:rsid w:val="00C47D66"/>
    <w:rsid w:val="00C50B76"/>
    <w:rsid w:val="00C51669"/>
    <w:rsid w:val="00C523F6"/>
    <w:rsid w:val="00C5370D"/>
    <w:rsid w:val="00C53F79"/>
    <w:rsid w:val="00C552AA"/>
    <w:rsid w:val="00C556EE"/>
    <w:rsid w:val="00C5582E"/>
    <w:rsid w:val="00C55A96"/>
    <w:rsid w:val="00C55DAB"/>
    <w:rsid w:val="00C56BFD"/>
    <w:rsid w:val="00C5768E"/>
    <w:rsid w:val="00C60278"/>
    <w:rsid w:val="00C60EFB"/>
    <w:rsid w:val="00C61386"/>
    <w:rsid w:val="00C61AF5"/>
    <w:rsid w:val="00C62551"/>
    <w:rsid w:val="00C66DBB"/>
    <w:rsid w:val="00C71B41"/>
    <w:rsid w:val="00C75378"/>
    <w:rsid w:val="00C756BB"/>
    <w:rsid w:val="00C760DF"/>
    <w:rsid w:val="00C76ADC"/>
    <w:rsid w:val="00C82934"/>
    <w:rsid w:val="00C83626"/>
    <w:rsid w:val="00C83F54"/>
    <w:rsid w:val="00C844F9"/>
    <w:rsid w:val="00C84E76"/>
    <w:rsid w:val="00C86E59"/>
    <w:rsid w:val="00C86F33"/>
    <w:rsid w:val="00C925F7"/>
    <w:rsid w:val="00C93BEE"/>
    <w:rsid w:val="00C96CED"/>
    <w:rsid w:val="00C978B1"/>
    <w:rsid w:val="00CA1C24"/>
    <w:rsid w:val="00CA2F19"/>
    <w:rsid w:val="00CA3BF2"/>
    <w:rsid w:val="00CA437D"/>
    <w:rsid w:val="00CA44F5"/>
    <w:rsid w:val="00CA4C87"/>
    <w:rsid w:val="00CA5230"/>
    <w:rsid w:val="00CA5A41"/>
    <w:rsid w:val="00CA688A"/>
    <w:rsid w:val="00CA7CBA"/>
    <w:rsid w:val="00CB0574"/>
    <w:rsid w:val="00CB1B78"/>
    <w:rsid w:val="00CB21F8"/>
    <w:rsid w:val="00CB2C96"/>
    <w:rsid w:val="00CB3454"/>
    <w:rsid w:val="00CB42C3"/>
    <w:rsid w:val="00CB46F9"/>
    <w:rsid w:val="00CB6364"/>
    <w:rsid w:val="00CB73E3"/>
    <w:rsid w:val="00CB7648"/>
    <w:rsid w:val="00CB7DD2"/>
    <w:rsid w:val="00CB7DD9"/>
    <w:rsid w:val="00CB7EC6"/>
    <w:rsid w:val="00CC0FA8"/>
    <w:rsid w:val="00CC2E45"/>
    <w:rsid w:val="00CC3806"/>
    <w:rsid w:val="00CC43F7"/>
    <w:rsid w:val="00CC4AA0"/>
    <w:rsid w:val="00CC4EA5"/>
    <w:rsid w:val="00CC6223"/>
    <w:rsid w:val="00CC6537"/>
    <w:rsid w:val="00CC66E3"/>
    <w:rsid w:val="00CC698B"/>
    <w:rsid w:val="00CD309F"/>
    <w:rsid w:val="00CD4539"/>
    <w:rsid w:val="00CD4CD6"/>
    <w:rsid w:val="00CD4DDB"/>
    <w:rsid w:val="00CD4E36"/>
    <w:rsid w:val="00CD523C"/>
    <w:rsid w:val="00CD530A"/>
    <w:rsid w:val="00CD63EE"/>
    <w:rsid w:val="00CE1370"/>
    <w:rsid w:val="00CE1D2C"/>
    <w:rsid w:val="00CE22AC"/>
    <w:rsid w:val="00CE23A6"/>
    <w:rsid w:val="00CE3586"/>
    <w:rsid w:val="00CE3C0B"/>
    <w:rsid w:val="00CE79D4"/>
    <w:rsid w:val="00CE7E57"/>
    <w:rsid w:val="00CF08B5"/>
    <w:rsid w:val="00CF1F23"/>
    <w:rsid w:val="00CF3288"/>
    <w:rsid w:val="00CF34EA"/>
    <w:rsid w:val="00CF6992"/>
    <w:rsid w:val="00CF7C44"/>
    <w:rsid w:val="00D00084"/>
    <w:rsid w:val="00D00B45"/>
    <w:rsid w:val="00D01798"/>
    <w:rsid w:val="00D01D9F"/>
    <w:rsid w:val="00D01E89"/>
    <w:rsid w:val="00D024A9"/>
    <w:rsid w:val="00D029AC"/>
    <w:rsid w:val="00D03C9F"/>
    <w:rsid w:val="00D056B6"/>
    <w:rsid w:val="00D05FE7"/>
    <w:rsid w:val="00D07BCB"/>
    <w:rsid w:val="00D106E5"/>
    <w:rsid w:val="00D112AC"/>
    <w:rsid w:val="00D13BEA"/>
    <w:rsid w:val="00D13FA4"/>
    <w:rsid w:val="00D231CB"/>
    <w:rsid w:val="00D2445A"/>
    <w:rsid w:val="00D24749"/>
    <w:rsid w:val="00D25802"/>
    <w:rsid w:val="00D262C7"/>
    <w:rsid w:val="00D272E6"/>
    <w:rsid w:val="00D30000"/>
    <w:rsid w:val="00D31928"/>
    <w:rsid w:val="00D31AF4"/>
    <w:rsid w:val="00D31B3B"/>
    <w:rsid w:val="00D35859"/>
    <w:rsid w:val="00D372AE"/>
    <w:rsid w:val="00D41120"/>
    <w:rsid w:val="00D4140D"/>
    <w:rsid w:val="00D4243E"/>
    <w:rsid w:val="00D43B21"/>
    <w:rsid w:val="00D43B54"/>
    <w:rsid w:val="00D43C78"/>
    <w:rsid w:val="00D449FE"/>
    <w:rsid w:val="00D44A70"/>
    <w:rsid w:val="00D4531D"/>
    <w:rsid w:val="00D52CD4"/>
    <w:rsid w:val="00D532AD"/>
    <w:rsid w:val="00D56496"/>
    <w:rsid w:val="00D56605"/>
    <w:rsid w:val="00D57CEB"/>
    <w:rsid w:val="00D6006D"/>
    <w:rsid w:val="00D60AA5"/>
    <w:rsid w:val="00D611BA"/>
    <w:rsid w:val="00D6228F"/>
    <w:rsid w:val="00D62C57"/>
    <w:rsid w:val="00D63288"/>
    <w:rsid w:val="00D64445"/>
    <w:rsid w:val="00D645AC"/>
    <w:rsid w:val="00D66312"/>
    <w:rsid w:val="00D729FE"/>
    <w:rsid w:val="00D72B28"/>
    <w:rsid w:val="00D73CFA"/>
    <w:rsid w:val="00D74708"/>
    <w:rsid w:val="00D7551E"/>
    <w:rsid w:val="00D75690"/>
    <w:rsid w:val="00D75A44"/>
    <w:rsid w:val="00D7787A"/>
    <w:rsid w:val="00D77908"/>
    <w:rsid w:val="00D77F7B"/>
    <w:rsid w:val="00D8235E"/>
    <w:rsid w:val="00D8236F"/>
    <w:rsid w:val="00D835D1"/>
    <w:rsid w:val="00D83BF3"/>
    <w:rsid w:val="00D8461F"/>
    <w:rsid w:val="00D847C5"/>
    <w:rsid w:val="00D870D8"/>
    <w:rsid w:val="00D9187F"/>
    <w:rsid w:val="00D92B62"/>
    <w:rsid w:val="00D9362B"/>
    <w:rsid w:val="00D93920"/>
    <w:rsid w:val="00D93B55"/>
    <w:rsid w:val="00D93DAA"/>
    <w:rsid w:val="00D943A3"/>
    <w:rsid w:val="00D94436"/>
    <w:rsid w:val="00D94810"/>
    <w:rsid w:val="00D94B46"/>
    <w:rsid w:val="00D95BAB"/>
    <w:rsid w:val="00D96B09"/>
    <w:rsid w:val="00D96CAB"/>
    <w:rsid w:val="00D975FB"/>
    <w:rsid w:val="00D978F2"/>
    <w:rsid w:val="00D97F2F"/>
    <w:rsid w:val="00DA13F7"/>
    <w:rsid w:val="00DA14BD"/>
    <w:rsid w:val="00DA18CA"/>
    <w:rsid w:val="00DA3330"/>
    <w:rsid w:val="00DA580B"/>
    <w:rsid w:val="00DA5CC4"/>
    <w:rsid w:val="00DB072B"/>
    <w:rsid w:val="00DB15F5"/>
    <w:rsid w:val="00DB2A22"/>
    <w:rsid w:val="00DB52A9"/>
    <w:rsid w:val="00DB68F3"/>
    <w:rsid w:val="00DB697F"/>
    <w:rsid w:val="00DB734F"/>
    <w:rsid w:val="00DB739E"/>
    <w:rsid w:val="00DB7432"/>
    <w:rsid w:val="00DC1D10"/>
    <w:rsid w:val="00DC1D32"/>
    <w:rsid w:val="00DC202C"/>
    <w:rsid w:val="00DC39D0"/>
    <w:rsid w:val="00DC4DDA"/>
    <w:rsid w:val="00DC6C60"/>
    <w:rsid w:val="00DD0178"/>
    <w:rsid w:val="00DD0B16"/>
    <w:rsid w:val="00DD3B8F"/>
    <w:rsid w:val="00DD5C15"/>
    <w:rsid w:val="00DD6113"/>
    <w:rsid w:val="00DD68EB"/>
    <w:rsid w:val="00DD7AD7"/>
    <w:rsid w:val="00DE1774"/>
    <w:rsid w:val="00DE4853"/>
    <w:rsid w:val="00DF0832"/>
    <w:rsid w:val="00DF1B64"/>
    <w:rsid w:val="00DF21F5"/>
    <w:rsid w:val="00DF3021"/>
    <w:rsid w:val="00DF3EC7"/>
    <w:rsid w:val="00DF3F8E"/>
    <w:rsid w:val="00DF55D3"/>
    <w:rsid w:val="00DF56A9"/>
    <w:rsid w:val="00DF5D34"/>
    <w:rsid w:val="00E01715"/>
    <w:rsid w:val="00E01B9D"/>
    <w:rsid w:val="00E048CD"/>
    <w:rsid w:val="00E05850"/>
    <w:rsid w:val="00E07E56"/>
    <w:rsid w:val="00E10B7D"/>
    <w:rsid w:val="00E10C23"/>
    <w:rsid w:val="00E1178F"/>
    <w:rsid w:val="00E11EE1"/>
    <w:rsid w:val="00E1353F"/>
    <w:rsid w:val="00E1779A"/>
    <w:rsid w:val="00E17F36"/>
    <w:rsid w:val="00E20311"/>
    <w:rsid w:val="00E212EC"/>
    <w:rsid w:val="00E227EE"/>
    <w:rsid w:val="00E24E35"/>
    <w:rsid w:val="00E25D49"/>
    <w:rsid w:val="00E27BAD"/>
    <w:rsid w:val="00E27BB4"/>
    <w:rsid w:val="00E303EA"/>
    <w:rsid w:val="00E3096D"/>
    <w:rsid w:val="00E320E9"/>
    <w:rsid w:val="00E33593"/>
    <w:rsid w:val="00E336F5"/>
    <w:rsid w:val="00E33D38"/>
    <w:rsid w:val="00E36783"/>
    <w:rsid w:val="00E36F4B"/>
    <w:rsid w:val="00E407F4"/>
    <w:rsid w:val="00E4378F"/>
    <w:rsid w:val="00E4417B"/>
    <w:rsid w:val="00E458E0"/>
    <w:rsid w:val="00E5042A"/>
    <w:rsid w:val="00E50956"/>
    <w:rsid w:val="00E51C59"/>
    <w:rsid w:val="00E52E60"/>
    <w:rsid w:val="00E56E25"/>
    <w:rsid w:val="00E60024"/>
    <w:rsid w:val="00E6015A"/>
    <w:rsid w:val="00E626BE"/>
    <w:rsid w:val="00E646EB"/>
    <w:rsid w:val="00E65516"/>
    <w:rsid w:val="00E65BF6"/>
    <w:rsid w:val="00E661B9"/>
    <w:rsid w:val="00E6664C"/>
    <w:rsid w:val="00E7064F"/>
    <w:rsid w:val="00E70B2A"/>
    <w:rsid w:val="00E719B3"/>
    <w:rsid w:val="00E71F1B"/>
    <w:rsid w:val="00E72E9F"/>
    <w:rsid w:val="00E74519"/>
    <w:rsid w:val="00E75056"/>
    <w:rsid w:val="00E76295"/>
    <w:rsid w:val="00E82EA6"/>
    <w:rsid w:val="00E8425D"/>
    <w:rsid w:val="00E849B9"/>
    <w:rsid w:val="00E85605"/>
    <w:rsid w:val="00E8578C"/>
    <w:rsid w:val="00E86928"/>
    <w:rsid w:val="00E92318"/>
    <w:rsid w:val="00E94E12"/>
    <w:rsid w:val="00E95CE3"/>
    <w:rsid w:val="00EA0C37"/>
    <w:rsid w:val="00EA312E"/>
    <w:rsid w:val="00EA392B"/>
    <w:rsid w:val="00EA3D19"/>
    <w:rsid w:val="00EA534F"/>
    <w:rsid w:val="00EA71F1"/>
    <w:rsid w:val="00EA7500"/>
    <w:rsid w:val="00EA77AC"/>
    <w:rsid w:val="00EB01B2"/>
    <w:rsid w:val="00EB3CD7"/>
    <w:rsid w:val="00EB695E"/>
    <w:rsid w:val="00EC00D0"/>
    <w:rsid w:val="00EC086D"/>
    <w:rsid w:val="00EC1312"/>
    <w:rsid w:val="00EC1625"/>
    <w:rsid w:val="00EC1712"/>
    <w:rsid w:val="00EC172D"/>
    <w:rsid w:val="00EC20DE"/>
    <w:rsid w:val="00EC4058"/>
    <w:rsid w:val="00EC4EF4"/>
    <w:rsid w:val="00ED18AC"/>
    <w:rsid w:val="00ED222F"/>
    <w:rsid w:val="00ED262D"/>
    <w:rsid w:val="00ED2B19"/>
    <w:rsid w:val="00ED2B6E"/>
    <w:rsid w:val="00ED2DEA"/>
    <w:rsid w:val="00ED7723"/>
    <w:rsid w:val="00ED78DE"/>
    <w:rsid w:val="00ED7945"/>
    <w:rsid w:val="00EE1B73"/>
    <w:rsid w:val="00EE1C93"/>
    <w:rsid w:val="00EE3288"/>
    <w:rsid w:val="00EE3631"/>
    <w:rsid w:val="00EE5AC9"/>
    <w:rsid w:val="00EF0B7C"/>
    <w:rsid w:val="00EF19A0"/>
    <w:rsid w:val="00EF2F78"/>
    <w:rsid w:val="00EF314E"/>
    <w:rsid w:val="00EF4FC3"/>
    <w:rsid w:val="00EF531B"/>
    <w:rsid w:val="00EF7BB9"/>
    <w:rsid w:val="00EF7BDF"/>
    <w:rsid w:val="00EF7F8B"/>
    <w:rsid w:val="00F014AF"/>
    <w:rsid w:val="00F02D37"/>
    <w:rsid w:val="00F036B5"/>
    <w:rsid w:val="00F049E8"/>
    <w:rsid w:val="00F04EF3"/>
    <w:rsid w:val="00F0612B"/>
    <w:rsid w:val="00F11D6C"/>
    <w:rsid w:val="00F14AB9"/>
    <w:rsid w:val="00F16C98"/>
    <w:rsid w:val="00F16DF6"/>
    <w:rsid w:val="00F21143"/>
    <w:rsid w:val="00F2160A"/>
    <w:rsid w:val="00F216E9"/>
    <w:rsid w:val="00F22F72"/>
    <w:rsid w:val="00F230E8"/>
    <w:rsid w:val="00F2315A"/>
    <w:rsid w:val="00F24662"/>
    <w:rsid w:val="00F25A9D"/>
    <w:rsid w:val="00F2710B"/>
    <w:rsid w:val="00F30089"/>
    <w:rsid w:val="00F304A5"/>
    <w:rsid w:val="00F31C62"/>
    <w:rsid w:val="00F339AB"/>
    <w:rsid w:val="00F33B69"/>
    <w:rsid w:val="00F34258"/>
    <w:rsid w:val="00F34AED"/>
    <w:rsid w:val="00F34FF5"/>
    <w:rsid w:val="00F366F7"/>
    <w:rsid w:val="00F4232A"/>
    <w:rsid w:val="00F44005"/>
    <w:rsid w:val="00F4634B"/>
    <w:rsid w:val="00F5000D"/>
    <w:rsid w:val="00F5295A"/>
    <w:rsid w:val="00F57633"/>
    <w:rsid w:val="00F57883"/>
    <w:rsid w:val="00F60B96"/>
    <w:rsid w:val="00F6176C"/>
    <w:rsid w:val="00F625B5"/>
    <w:rsid w:val="00F6261F"/>
    <w:rsid w:val="00F62A44"/>
    <w:rsid w:val="00F6710A"/>
    <w:rsid w:val="00F675E9"/>
    <w:rsid w:val="00F6763F"/>
    <w:rsid w:val="00F70004"/>
    <w:rsid w:val="00F70303"/>
    <w:rsid w:val="00F70D0F"/>
    <w:rsid w:val="00F73123"/>
    <w:rsid w:val="00F7340A"/>
    <w:rsid w:val="00F737F9"/>
    <w:rsid w:val="00F7577F"/>
    <w:rsid w:val="00F76C48"/>
    <w:rsid w:val="00F76DBE"/>
    <w:rsid w:val="00F778BA"/>
    <w:rsid w:val="00F80145"/>
    <w:rsid w:val="00F803C2"/>
    <w:rsid w:val="00F80BA8"/>
    <w:rsid w:val="00F8199C"/>
    <w:rsid w:val="00F823CE"/>
    <w:rsid w:val="00F825D6"/>
    <w:rsid w:val="00F82858"/>
    <w:rsid w:val="00F83884"/>
    <w:rsid w:val="00F869D0"/>
    <w:rsid w:val="00F86D5B"/>
    <w:rsid w:val="00F87CED"/>
    <w:rsid w:val="00F87F30"/>
    <w:rsid w:val="00F90CF1"/>
    <w:rsid w:val="00F91129"/>
    <w:rsid w:val="00F91F56"/>
    <w:rsid w:val="00F92123"/>
    <w:rsid w:val="00F922B2"/>
    <w:rsid w:val="00F93045"/>
    <w:rsid w:val="00F937DC"/>
    <w:rsid w:val="00F943A4"/>
    <w:rsid w:val="00F95592"/>
    <w:rsid w:val="00F9742F"/>
    <w:rsid w:val="00F975AD"/>
    <w:rsid w:val="00FA30F3"/>
    <w:rsid w:val="00FA31AE"/>
    <w:rsid w:val="00FA3F2A"/>
    <w:rsid w:val="00FA584F"/>
    <w:rsid w:val="00FA5C04"/>
    <w:rsid w:val="00FA66F0"/>
    <w:rsid w:val="00FA6927"/>
    <w:rsid w:val="00FA6E03"/>
    <w:rsid w:val="00FA729F"/>
    <w:rsid w:val="00FA733C"/>
    <w:rsid w:val="00FB3695"/>
    <w:rsid w:val="00FB4548"/>
    <w:rsid w:val="00FB7988"/>
    <w:rsid w:val="00FB79C8"/>
    <w:rsid w:val="00FB7E35"/>
    <w:rsid w:val="00FC0CFD"/>
    <w:rsid w:val="00FC100F"/>
    <w:rsid w:val="00FC5698"/>
    <w:rsid w:val="00FC5A32"/>
    <w:rsid w:val="00FC751D"/>
    <w:rsid w:val="00FD00AD"/>
    <w:rsid w:val="00FD2E64"/>
    <w:rsid w:val="00FD358F"/>
    <w:rsid w:val="00FD5DA7"/>
    <w:rsid w:val="00FD6E8C"/>
    <w:rsid w:val="00FE161E"/>
    <w:rsid w:val="00FE4DC1"/>
    <w:rsid w:val="00FE7236"/>
    <w:rsid w:val="00FF0BEB"/>
    <w:rsid w:val="00FF10F1"/>
    <w:rsid w:val="00FF2B80"/>
    <w:rsid w:val="00FF5675"/>
    <w:rsid w:val="00FF6516"/>
    <w:rsid w:val="0123584C"/>
    <w:rsid w:val="016C4580"/>
    <w:rsid w:val="01C0753F"/>
    <w:rsid w:val="01F77AD2"/>
    <w:rsid w:val="031557B4"/>
    <w:rsid w:val="048760F2"/>
    <w:rsid w:val="0525766D"/>
    <w:rsid w:val="0568582A"/>
    <w:rsid w:val="05F84FA4"/>
    <w:rsid w:val="07093DC0"/>
    <w:rsid w:val="07097CE4"/>
    <w:rsid w:val="09B72ECC"/>
    <w:rsid w:val="0A0A57FB"/>
    <w:rsid w:val="0A5B590F"/>
    <w:rsid w:val="0A943317"/>
    <w:rsid w:val="0AF674B9"/>
    <w:rsid w:val="0B470389"/>
    <w:rsid w:val="0B97480D"/>
    <w:rsid w:val="0CC35187"/>
    <w:rsid w:val="0CE86E83"/>
    <w:rsid w:val="0CF33F87"/>
    <w:rsid w:val="0D7F71DC"/>
    <w:rsid w:val="0EE659AB"/>
    <w:rsid w:val="0F0040C9"/>
    <w:rsid w:val="0F2E7BCE"/>
    <w:rsid w:val="0F413973"/>
    <w:rsid w:val="0FDD0E6A"/>
    <w:rsid w:val="10A677AB"/>
    <w:rsid w:val="10FD6D1C"/>
    <w:rsid w:val="13A67531"/>
    <w:rsid w:val="140D6859"/>
    <w:rsid w:val="142540E0"/>
    <w:rsid w:val="15743C8B"/>
    <w:rsid w:val="16665335"/>
    <w:rsid w:val="169432EA"/>
    <w:rsid w:val="16C06A73"/>
    <w:rsid w:val="17BD6C66"/>
    <w:rsid w:val="18967627"/>
    <w:rsid w:val="1A497C48"/>
    <w:rsid w:val="1A977969"/>
    <w:rsid w:val="1ADF2841"/>
    <w:rsid w:val="1B03501C"/>
    <w:rsid w:val="1BC35755"/>
    <w:rsid w:val="1BCE6C0E"/>
    <w:rsid w:val="1C9742E7"/>
    <w:rsid w:val="1D0D782F"/>
    <w:rsid w:val="1D766A1F"/>
    <w:rsid w:val="1D9E7C1B"/>
    <w:rsid w:val="1E4C3388"/>
    <w:rsid w:val="20DD111C"/>
    <w:rsid w:val="21132D8F"/>
    <w:rsid w:val="23111551"/>
    <w:rsid w:val="2367781D"/>
    <w:rsid w:val="24722304"/>
    <w:rsid w:val="25205C40"/>
    <w:rsid w:val="258F30BE"/>
    <w:rsid w:val="26590354"/>
    <w:rsid w:val="289D3C74"/>
    <w:rsid w:val="296836C3"/>
    <w:rsid w:val="29AD71A2"/>
    <w:rsid w:val="2A2E7551"/>
    <w:rsid w:val="2BC67F30"/>
    <w:rsid w:val="2C6C30C9"/>
    <w:rsid w:val="2CC90327"/>
    <w:rsid w:val="2D5608BE"/>
    <w:rsid w:val="2EB3394B"/>
    <w:rsid w:val="2EF66A34"/>
    <w:rsid w:val="2EFC30B5"/>
    <w:rsid w:val="2F14017D"/>
    <w:rsid w:val="30BF20EA"/>
    <w:rsid w:val="31A1542F"/>
    <w:rsid w:val="31E07A0A"/>
    <w:rsid w:val="31E85B72"/>
    <w:rsid w:val="32A81E5F"/>
    <w:rsid w:val="336D38BB"/>
    <w:rsid w:val="337C0D3F"/>
    <w:rsid w:val="338646AE"/>
    <w:rsid w:val="34BE5E8A"/>
    <w:rsid w:val="34FE03DD"/>
    <w:rsid w:val="35787765"/>
    <w:rsid w:val="357F5693"/>
    <w:rsid w:val="35C03BAA"/>
    <w:rsid w:val="37F7266B"/>
    <w:rsid w:val="3830647C"/>
    <w:rsid w:val="3830716D"/>
    <w:rsid w:val="38322A31"/>
    <w:rsid w:val="38A22F48"/>
    <w:rsid w:val="38D304B8"/>
    <w:rsid w:val="3A8025DF"/>
    <w:rsid w:val="3AF70BD4"/>
    <w:rsid w:val="3C5325D3"/>
    <w:rsid w:val="3C545561"/>
    <w:rsid w:val="3CDC4526"/>
    <w:rsid w:val="3CDE7DA7"/>
    <w:rsid w:val="3CFD7B32"/>
    <w:rsid w:val="3D860CE5"/>
    <w:rsid w:val="3DBA05F9"/>
    <w:rsid w:val="3DC54FBA"/>
    <w:rsid w:val="3F43779E"/>
    <w:rsid w:val="3F57315B"/>
    <w:rsid w:val="40271F5C"/>
    <w:rsid w:val="40A229CD"/>
    <w:rsid w:val="414D1B28"/>
    <w:rsid w:val="4166673C"/>
    <w:rsid w:val="4180007F"/>
    <w:rsid w:val="41F17F82"/>
    <w:rsid w:val="43E013DF"/>
    <w:rsid w:val="442A3DC9"/>
    <w:rsid w:val="443662F6"/>
    <w:rsid w:val="443E3D82"/>
    <w:rsid w:val="44DC0199"/>
    <w:rsid w:val="44F1380A"/>
    <w:rsid w:val="455A11FC"/>
    <w:rsid w:val="458F7FE9"/>
    <w:rsid w:val="460F27CE"/>
    <w:rsid w:val="46C64E58"/>
    <w:rsid w:val="47246DE4"/>
    <w:rsid w:val="47E70F82"/>
    <w:rsid w:val="48CA7928"/>
    <w:rsid w:val="48F76AE8"/>
    <w:rsid w:val="492B1880"/>
    <w:rsid w:val="49B139E9"/>
    <w:rsid w:val="49FA19D9"/>
    <w:rsid w:val="4A9B77CE"/>
    <w:rsid w:val="4AA74645"/>
    <w:rsid w:val="4BF16604"/>
    <w:rsid w:val="4C196BFC"/>
    <w:rsid w:val="4C87625C"/>
    <w:rsid w:val="4D520EE6"/>
    <w:rsid w:val="4D5C6DDC"/>
    <w:rsid w:val="4E015CF2"/>
    <w:rsid w:val="4E463A45"/>
    <w:rsid w:val="4F4B6F47"/>
    <w:rsid w:val="4F757027"/>
    <w:rsid w:val="4F787F69"/>
    <w:rsid w:val="50586C0A"/>
    <w:rsid w:val="51B00EBC"/>
    <w:rsid w:val="52B55CA8"/>
    <w:rsid w:val="52CC6992"/>
    <w:rsid w:val="53594195"/>
    <w:rsid w:val="53982898"/>
    <w:rsid w:val="5438608E"/>
    <w:rsid w:val="54E65AEA"/>
    <w:rsid w:val="552B2BB8"/>
    <w:rsid w:val="55A15A74"/>
    <w:rsid w:val="55DD3553"/>
    <w:rsid w:val="564110AB"/>
    <w:rsid w:val="56DB453E"/>
    <w:rsid w:val="58043950"/>
    <w:rsid w:val="5898359F"/>
    <w:rsid w:val="59551A6A"/>
    <w:rsid w:val="599E77D5"/>
    <w:rsid w:val="5A2D3C46"/>
    <w:rsid w:val="5AC27C54"/>
    <w:rsid w:val="5AFFF158"/>
    <w:rsid w:val="5B770A22"/>
    <w:rsid w:val="5C057E7B"/>
    <w:rsid w:val="5E062D59"/>
    <w:rsid w:val="5F0D321F"/>
    <w:rsid w:val="5F773F0E"/>
    <w:rsid w:val="5FAA6F99"/>
    <w:rsid w:val="5FDD6B34"/>
    <w:rsid w:val="5FEC3A22"/>
    <w:rsid w:val="60327155"/>
    <w:rsid w:val="60DC2879"/>
    <w:rsid w:val="61DC1E32"/>
    <w:rsid w:val="62703EA6"/>
    <w:rsid w:val="63813C5E"/>
    <w:rsid w:val="63FB4653"/>
    <w:rsid w:val="64330BE6"/>
    <w:rsid w:val="65560F59"/>
    <w:rsid w:val="65773B3F"/>
    <w:rsid w:val="657B3F50"/>
    <w:rsid w:val="658A67F4"/>
    <w:rsid w:val="661C626E"/>
    <w:rsid w:val="66F30808"/>
    <w:rsid w:val="6704102E"/>
    <w:rsid w:val="67E0013E"/>
    <w:rsid w:val="687803F3"/>
    <w:rsid w:val="69366782"/>
    <w:rsid w:val="69EE4234"/>
    <w:rsid w:val="6AC24635"/>
    <w:rsid w:val="6C0E79A8"/>
    <w:rsid w:val="6C155582"/>
    <w:rsid w:val="6C624B34"/>
    <w:rsid w:val="6CCE0C52"/>
    <w:rsid w:val="6FB07785"/>
    <w:rsid w:val="6FC61ABC"/>
    <w:rsid w:val="701849D5"/>
    <w:rsid w:val="718A58F1"/>
    <w:rsid w:val="71956476"/>
    <w:rsid w:val="71B763EC"/>
    <w:rsid w:val="71F26BC4"/>
    <w:rsid w:val="725414A6"/>
    <w:rsid w:val="72AB41A3"/>
    <w:rsid w:val="73404B2F"/>
    <w:rsid w:val="735A7E62"/>
    <w:rsid w:val="739218F0"/>
    <w:rsid w:val="73A67D54"/>
    <w:rsid w:val="74A11570"/>
    <w:rsid w:val="750B5CAB"/>
    <w:rsid w:val="76197675"/>
    <w:rsid w:val="762763CF"/>
    <w:rsid w:val="76383989"/>
    <w:rsid w:val="76AF0AD6"/>
    <w:rsid w:val="78684200"/>
    <w:rsid w:val="79107734"/>
    <w:rsid w:val="79A11135"/>
    <w:rsid w:val="79AE4579"/>
    <w:rsid w:val="79B277EB"/>
    <w:rsid w:val="7A225D42"/>
    <w:rsid w:val="7A404D33"/>
    <w:rsid w:val="7B341146"/>
    <w:rsid w:val="7B8F3F36"/>
    <w:rsid w:val="7BF8629A"/>
    <w:rsid w:val="7C0F4FE5"/>
    <w:rsid w:val="7CC80DF1"/>
    <w:rsid w:val="7CD51E1C"/>
    <w:rsid w:val="7E7637C6"/>
    <w:rsid w:val="7E993166"/>
    <w:rsid w:val="7F8D5BB4"/>
    <w:rsid w:val="7FBA4C62"/>
    <w:rsid w:val="7FF7DA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qFormat="1" w:unhideWhenUsed="0" w:uiPriority="0" w:semiHidden="0" w:name="footnote text"/>
    <w:lsdException w:qFormat="1"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1"/>
      <w:lang w:val="en-US" w:eastAsia="zh-CN" w:bidi="ar-SA"/>
    </w:rPr>
  </w:style>
  <w:style w:type="paragraph" w:styleId="2">
    <w:name w:val="heading 1"/>
    <w:basedOn w:val="1"/>
    <w:next w:val="1"/>
    <w:link w:val="47"/>
    <w:qFormat/>
    <w:uiPriority w:val="9"/>
    <w:pPr>
      <w:keepNext/>
      <w:keepLines/>
      <w:snapToGrid w:val="0"/>
      <w:spacing w:before="480" w:line="480" w:lineRule="auto"/>
      <w:jc w:val="center"/>
      <w:outlineLvl w:val="0"/>
    </w:pPr>
    <w:rPr>
      <w:rFonts w:ascii="Times New Roman" w:hAnsi="Times New Roman"/>
      <w:b/>
      <w:bCs/>
      <w:kern w:val="0"/>
      <w:sz w:val="32"/>
      <w:szCs w:val="32"/>
    </w:rPr>
  </w:style>
  <w:style w:type="paragraph" w:styleId="3">
    <w:name w:val="heading 2"/>
    <w:basedOn w:val="1"/>
    <w:next w:val="1"/>
    <w:link w:val="48"/>
    <w:qFormat/>
    <w:uiPriority w:val="0"/>
    <w:pPr>
      <w:keepNext/>
      <w:keepLines/>
      <w:spacing w:before="120" w:after="260" w:line="416" w:lineRule="auto"/>
      <w:jc w:val="center"/>
      <w:outlineLvl w:val="1"/>
    </w:pPr>
    <w:rPr>
      <w:rFonts w:ascii="Times New Roman" w:hAnsi="Times New Roman"/>
      <w:b/>
      <w:bCs/>
      <w:kern w:val="0"/>
      <w:sz w:val="32"/>
      <w:szCs w:val="32"/>
    </w:rPr>
  </w:style>
  <w:style w:type="paragraph" w:styleId="4">
    <w:name w:val="heading 3"/>
    <w:basedOn w:val="1"/>
    <w:next w:val="1"/>
    <w:link w:val="49"/>
    <w:qFormat/>
    <w:uiPriority w:val="0"/>
    <w:pPr>
      <w:keepNext/>
      <w:keepLines/>
      <w:spacing w:before="260" w:after="260" w:line="416" w:lineRule="auto"/>
      <w:outlineLvl w:val="2"/>
    </w:pPr>
    <w:rPr>
      <w:b/>
      <w:bCs/>
      <w:kern w:val="0"/>
      <w:sz w:val="32"/>
      <w:szCs w:val="32"/>
    </w:rPr>
  </w:style>
  <w:style w:type="paragraph" w:styleId="5">
    <w:name w:val="heading 4"/>
    <w:basedOn w:val="1"/>
    <w:next w:val="1"/>
    <w:link w:val="50"/>
    <w:qFormat/>
    <w:uiPriority w:val="0"/>
    <w:pPr>
      <w:spacing w:beforeLines="50" w:afterLines="50"/>
      <w:jc w:val="left"/>
      <w:outlineLvl w:val="3"/>
    </w:pPr>
    <w:rPr>
      <w:rFonts w:ascii="Times New Roman" w:hAnsi="Times New Roman"/>
      <w:b/>
      <w:kern w:val="0"/>
      <w:sz w:val="30"/>
      <w:szCs w:val="30"/>
    </w:rPr>
  </w:style>
  <w:style w:type="paragraph" w:styleId="6">
    <w:name w:val="heading 5"/>
    <w:basedOn w:val="5"/>
    <w:next w:val="1"/>
    <w:link w:val="51"/>
    <w:qFormat/>
    <w:uiPriority w:val="0"/>
    <w:pPr>
      <w:outlineLvl w:val="4"/>
    </w:pPr>
    <w:rPr>
      <w:sz w:val="28"/>
    </w:rPr>
  </w:style>
  <w:style w:type="paragraph" w:styleId="7">
    <w:name w:val="heading 6"/>
    <w:basedOn w:val="1"/>
    <w:next w:val="1"/>
    <w:link w:val="52"/>
    <w:qFormat/>
    <w:uiPriority w:val="9"/>
    <w:pPr>
      <w:keepNext/>
      <w:keepLines/>
      <w:spacing w:before="240" w:after="64" w:line="320" w:lineRule="auto"/>
      <w:jc w:val="left"/>
      <w:outlineLvl w:val="5"/>
    </w:pPr>
    <w:rPr>
      <w:rFonts w:ascii="Times New Roman" w:hAnsi="Times New Roman" w:eastAsia="Times New Roman"/>
      <w:b/>
      <w:bCs/>
      <w:kern w:val="0"/>
      <w:sz w:val="24"/>
    </w:rPr>
  </w:style>
  <w:style w:type="paragraph" w:styleId="8">
    <w:name w:val="heading 7"/>
    <w:basedOn w:val="1"/>
    <w:next w:val="1"/>
    <w:link w:val="53"/>
    <w:qFormat/>
    <w:uiPriority w:val="9"/>
    <w:pPr>
      <w:keepNext/>
      <w:keepLines/>
      <w:spacing w:before="240" w:after="64" w:line="320" w:lineRule="auto"/>
      <w:outlineLvl w:val="6"/>
    </w:pPr>
    <w:rPr>
      <w:b/>
      <w:bCs/>
      <w:kern w:val="0"/>
      <w:sz w:val="24"/>
      <w:szCs w:val="24"/>
    </w:rPr>
  </w:style>
  <w:style w:type="paragraph" w:styleId="9">
    <w:name w:val="heading 8"/>
    <w:basedOn w:val="1"/>
    <w:next w:val="1"/>
    <w:link w:val="54"/>
    <w:qFormat/>
    <w:uiPriority w:val="9"/>
    <w:pPr>
      <w:keepNext/>
      <w:keepLines/>
      <w:spacing w:before="240" w:after="64" w:line="320" w:lineRule="auto"/>
      <w:outlineLvl w:val="7"/>
    </w:pPr>
    <w:rPr>
      <w:rFonts w:ascii="Calibri Light" w:hAnsi="Calibri Light"/>
      <w:kern w:val="0"/>
      <w:sz w:val="24"/>
      <w:szCs w:val="24"/>
    </w:rPr>
  </w:style>
  <w:style w:type="paragraph" w:styleId="10">
    <w:name w:val="heading 9"/>
    <w:basedOn w:val="1"/>
    <w:next w:val="1"/>
    <w:link w:val="55"/>
    <w:qFormat/>
    <w:uiPriority w:val="9"/>
    <w:pPr>
      <w:keepNext/>
      <w:keepLines/>
      <w:spacing w:before="240" w:after="64" w:line="320" w:lineRule="auto"/>
      <w:outlineLvl w:val="8"/>
    </w:pPr>
    <w:rPr>
      <w:rFonts w:ascii="Calibri Light" w:hAnsi="Calibri Light"/>
      <w:kern w:val="0"/>
      <w:sz w:val="20"/>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1260"/>
      <w:jc w:val="left"/>
    </w:pPr>
    <w:rPr>
      <w:rFonts w:ascii="等线" w:eastAsia="等线"/>
      <w:sz w:val="18"/>
      <w:szCs w:val="18"/>
    </w:rPr>
  </w:style>
  <w:style w:type="paragraph" w:styleId="12">
    <w:name w:val="caption"/>
    <w:basedOn w:val="1"/>
    <w:next w:val="1"/>
    <w:qFormat/>
    <w:uiPriority w:val="0"/>
    <w:rPr>
      <w:rFonts w:ascii="Calibri Light" w:hAnsi="Calibri Light" w:eastAsia="黑体"/>
      <w:sz w:val="20"/>
      <w:szCs w:val="20"/>
    </w:rPr>
  </w:style>
  <w:style w:type="paragraph" w:styleId="13">
    <w:name w:val="Document Map"/>
    <w:basedOn w:val="1"/>
    <w:link w:val="119"/>
    <w:unhideWhenUsed/>
    <w:qFormat/>
    <w:uiPriority w:val="99"/>
    <w:rPr>
      <w:rFonts w:ascii="宋体"/>
      <w:kern w:val="0"/>
      <w:sz w:val="18"/>
      <w:szCs w:val="18"/>
    </w:rPr>
  </w:style>
  <w:style w:type="paragraph" w:styleId="14">
    <w:name w:val="annotation text"/>
    <w:basedOn w:val="1"/>
    <w:link w:val="163"/>
    <w:unhideWhenUsed/>
    <w:qFormat/>
    <w:uiPriority w:val="0"/>
    <w:pPr>
      <w:jc w:val="left"/>
    </w:pPr>
    <w:rPr>
      <w:rFonts w:ascii="Times New Roman" w:hAnsi="Times New Roman"/>
      <w:kern w:val="0"/>
      <w:sz w:val="20"/>
      <w:szCs w:val="24"/>
    </w:rPr>
  </w:style>
  <w:style w:type="paragraph" w:styleId="15">
    <w:name w:val="Body Text"/>
    <w:basedOn w:val="1"/>
    <w:link w:val="203"/>
    <w:qFormat/>
    <w:uiPriority w:val="0"/>
    <w:pPr>
      <w:spacing w:after="120"/>
    </w:pPr>
    <w:rPr>
      <w:rFonts w:ascii="Times New Roman" w:hAnsi="Times New Roman"/>
      <w:kern w:val="0"/>
      <w:sz w:val="20"/>
      <w:szCs w:val="24"/>
    </w:rPr>
  </w:style>
  <w:style w:type="paragraph" w:styleId="16">
    <w:name w:val="Body Text Indent"/>
    <w:basedOn w:val="1"/>
    <w:link w:val="123"/>
    <w:qFormat/>
    <w:uiPriority w:val="0"/>
    <w:pPr>
      <w:ind w:firstLine="480" w:firstLineChars="200"/>
    </w:pPr>
    <w:rPr>
      <w:rFonts w:ascii="Times New Roman" w:hAnsi="Times New Roman"/>
      <w:kern w:val="0"/>
      <w:sz w:val="24"/>
      <w:szCs w:val="24"/>
    </w:rPr>
  </w:style>
  <w:style w:type="paragraph" w:styleId="17">
    <w:name w:val="toc 5"/>
    <w:basedOn w:val="1"/>
    <w:next w:val="1"/>
    <w:qFormat/>
    <w:uiPriority w:val="39"/>
    <w:pPr>
      <w:ind w:left="840"/>
      <w:jc w:val="left"/>
    </w:pPr>
    <w:rPr>
      <w:rFonts w:ascii="等线" w:eastAsia="等线"/>
      <w:sz w:val="18"/>
      <w:szCs w:val="18"/>
    </w:rPr>
  </w:style>
  <w:style w:type="paragraph" w:styleId="18">
    <w:name w:val="toc 3"/>
    <w:basedOn w:val="1"/>
    <w:next w:val="1"/>
    <w:qFormat/>
    <w:uiPriority w:val="39"/>
    <w:pPr>
      <w:ind w:left="420"/>
      <w:jc w:val="left"/>
    </w:pPr>
    <w:rPr>
      <w:rFonts w:ascii="等线" w:eastAsia="等线"/>
      <w:i/>
      <w:iCs/>
      <w:sz w:val="20"/>
      <w:szCs w:val="20"/>
    </w:rPr>
  </w:style>
  <w:style w:type="paragraph" w:styleId="19">
    <w:name w:val="Plain Text"/>
    <w:basedOn w:val="1"/>
    <w:link w:val="108"/>
    <w:qFormat/>
    <w:uiPriority w:val="0"/>
    <w:rPr>
      <w:rFonts w:ascii="宋体" w:hAnsi="Courier New"/>
      <w:kern w:val="0"/>
      <w:sz w:val="20"/>
      <w:szCs w:val="20"/>
    </w:rPr>
  </w:style>
  <w:style w:type="paragraph" w:styleId="20">
    <w:name w:val="toc 8"/>
    <w:basedOn w:val="1"/>
    <w:next w:val="1"/>
    <w:qFormat/>
    <w:uiPriority w:val="39"/>
    <w:pPr>
      <w:ind w:left="1470"/>
      <w:jc w:val="left"/>
    </w:pPr>
    <w:rPr>
      <w:rFonts w:ascii="等线" w:eastAsia="等线"/>
      <w:sz w:val="18"/>
      <w:szCs w:val="18"/>
    </w:rPr>
  </w:style>
  <w:style w:type="paragraph" w:styleId="21">
    <w:name w:val="Date"/>
    <w:basedOn w:val="1"/>
    <w:next w:val="1"/>
    <w:link w:val="192"/>
    <w:qFormat/>
    <w:uiPriority w:val="0"/>
    <w:pPr>
      <w:ind w:left="100" w:leftChars="2500"/>
    </w:pPr>
    <w:rPr>
      <w:rFonts w:ascii="Times New Roman" w:hAnsi="Times New Roman"/>
      <w:kern w:val="0"/>
      <w:sz w:val="20"/>
      <w:szCs w:val="24"/>
    </w:rPr>
  </w:style>
  <w:style w:type="paragraph" w:styleId="22">
    <w:name w:val="Body Text Indent 2"/>
    <w:basedOn w:val="1"/>
    <w:link w:val="247"/>
    <w:qFormat/>
    <w:uiPriority w:val="0"/>
    <w:pPr>
      <w:widowControl/>
      <w:spacing w:before="100" w:beforeAutospacing="1" w:after="100" w:afterAutospacing="1"/>
      <w:ind w:firstLine="420"/>
    </w:pPr>
    <w:rPr>
      <w:rFonts w:ascii="宋体" w:hAnsi="宋体"/>
      <w:kern w:val="0"/>
      <w:sz w:val="24"/>
      <w:szCs w:val="27"/>
    </w:rPr>
  </w:style>
  <w:style w:type="paragraph" w:styleId="23">
    <w:name w:val="Balloon Text"/>
    <w:basedOn w:val="1"/>
    <w:link w:val="246"/>
    <w:unhideWhenUsed/>
    <w:qFormat/>
    <w:uiPriority w:val="0"/>
    <w:rPr>
      <w:kern w:val="0"/>
      <w:sz w:val="18"/>
      <w:szCs w:val="18"/>
    </w:rPr>
  </w:style>
  <w:style w:type="paragraph" w:styleId="24">
    <w:name w:val="footer"/>
    <w:basedOn w:val="1"/>
    <w:link w:val="208"/>
    <w:unhideWhenUsed/>
    <w:qFormat/>
    <w:uiPriority w:val="99"/>
    <w:pPr>
      <w:tabs>
        <w:tab w:val="center" w:pos="4153"/>
        <w:tab w:val="right" w:pos="8306"/>
      </w:tabs>
      <w:snapToGrid w:val="0"/>
      <w:jc w:val="left"/>
    </w:pPr>
    <w:rPr>
      <w:kern w:val="0"/>
      <w:sz w:val="18"/>
      <w:szCs w:val="18"/>
    </w:rPr>
  </w:style>
  <w:style w:type="paragraph" w:styleId="25">
    <w:name w:val="header"/>
    <w:basedOn w:val="1"/>
    <w:link w:val="245"/>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26">
    <w:name w:val="toc 1"/>
    <w:basedOn w:val="1"/>
    <w:next w:val="1"/>
    <w:qFormat/>
    <w:uiPriority w:val="39"/>
    <w:pPr>
      <w:spacing w:before="120" w:after="120"/>
      <w:jc w:val="left"/>
    </w:pPr>
    <w:rPr>
      <w:rFonts w:ascii="等线" w:eastAsia="等线"/>
      <w:b/>
      <w:bCs/>
      <w:caps/>
      <w:sz w:val="20"/>
      <w:szCs w:val="20"/>
    </w:rPr>
  </w:style>
  <w:style w:type="paragraph" w:styleId="27">
    <w:name w:val="toc 4"/>
    <w:basedOn w:val="1"/>
    <w:next w:val="1"/>
    <w:qFormat/>
    <w:uiPriority w:val="39"/>
    <w:pPr>
      <w:ind w:left="630"/>
      <w:jc w:val="left"/>
    </w:pPr>
    <w:rPr>
      <w:rFonts w:ascii="等线" w:eastAsia="等线"/>
      <w:sz w:val="18"/>
      <w:szCs w:val="18"/>
    </w:rPr>
  </w:style>
  <w:style w:type="paragraph" w:styleId="28">
    <w:name w:val="Subtitle"/>
    <w:basedOn w:val="1"/>
    <w:next w:val="1"/>
    <w:link w:val="86"/>
    <w:qFormat/>
    <w:uiPriority w:val="0"/>
    <w:pPr>
      <w:spacing w:before="240" w:after="60" w:line="312" w:lineRule="auto"/>
      <w:jc w:val="center"/>
      <w:outlineLvl w:val="1"/>
    </w:pPr>
    <w:rPr>
      <w:rFonts w:ascii="Calibri Light" w:hAnsi="Calibri Light"/>
      <w:b/>
      <w:bCs/>
      <w:kern w:val="28"/>
      <w:sz w:val="32"/>
      <w:szCs w:val="32"/>
    </w:rPr>
  </w:style>
  <w:style w:type="paragraph" w:styleId="29">
    <w:name w:val="footnote text"/>
    <w:basedOn w:val="1"/>
    <w:link w:val="127"/>
    <w:qFormat/>
    <w:uiPriority w:val="0"/>
    <w:pPr>
      <w:snapToGrid w:val="0"/>
      <w:jc w:val="left"/>
    </w:pPr>
    <w:rPr>
      <w:rFonts w:ascii="Times New Roman" w:hAnsi="Times New Roman"/>
      <w:kern w:val="0"/>
      <w:sz w:val="18"/>
      <w:szCs w:val="18"/>
    </w:rPr>
  </w:style>
  <w:style w:type="paragraph" w:styleId="30">
    <w:name w:val="toc 6"/>
    <w:basedOn w:val="1"/>
    <w:next w:val="1"/>
    <w:qFormat/>
    <w:uiPriority w:val="39"/>
    <w:pPr>
      <w:ind w:left="1050"/>
      <w:jc w:val="left"/>
    </w:pPr>
    <w:rPr>
      <w:rFonts w:ascii="等线" w:eastAsia="等线"/>
      <w:sz w:val="18"/>
      <w:szCs w:val="18"/>
    </w:rPr>
  </w:style>
  <w:style w:type="paragraph" w:styleId="31">
    <w:name w:val="Body Text Indent 3"/>
    <w:basedOn w:val="1"/>
    <w:link w:val="244"/>
    <w:qFormat/>
    <w:uiPriority w:val="0"/>
    <w:pPr>
      <w:widowControl/>
      <w:spacing w:before="100" w:beforeAutospacing="1" w:after="100" w:afterAutospacing="1" w:line="360" w:lineRule="auto"/>
      <w:ind w:firstLine="420"/>
      <w:jc w:val="left"/>
    </w:pPr>
    <w:rPr>
      <w:rFonts w:ascii="宋体" w:hAnsi="宋体"/>
      <w:kern w:val="0"/>
      <w:sz w:val="24"/>
      <w:szCs w:val="24"/>
    </w:rPr>
  </w:style>
  <w:style w:type="paragraph" w:styleId="32">
    <w:name w:val="toc 2"/>
    <w:basedOn w:val="1"/>
    <w:next w:val="1"/>
    <w:qFormat/>
    <w:uiPriority w:val="39"/>
    <w:pPr>
      <w:ind w:left="210"/>
      <w:jc w:val="left"/>
    </w:pPr>
    <w:rPr>
      <w:rFonts w:ascii="等线" w:eastAsia="等线"/>
      <w:smallCaps/>
      <w:sz w:val="20"/>
      <w:szCs w:val="20"/>
    </w:rPr>
  </w:style>
  <w:style w:type="paragraph" w:styleId="33">
    <w:name w:val="toc 9"/>
    <w:basedOn w:val="1"/>
    <w:next w:val="1"/>
    <w:qFormat/>
    <w:uiPriority w:val="39"/>
    <w:pPr>
      <w:ind w:left="1680"/>
      <w:jc w:val="left"/>
    </w:pPr>
    <w:rPr>
      <w:rFonts w:ascii="等线" w:eastAsia="等线"/>
      <w:sz w:val="18"/>
      <w:szCs w:val="18"/>
    </w:rPr>
  </w:style>
  <w:style w:type="paragraph" w:styleId="34">
    <w:name w:val="HTML Preformatted"/>
    <w:basedOn w:val="1"/>
    <w:link w:val="215"/>
    <w:qFormat/>
    <w:uiPriority w:val="0"/>
    <w:pPr>
      <w:widowControl/>
      <w:shd w:val="clear" w:color="auto" w:fill="DDDD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35">
    <w:name w:val="Normal (Web)"/>
    <w:basedOn w:val="1"/>
    <w:unhideWhenUsed/>
    <w:qFormat/>
    <w:uiPriority w:val="0"/>
    <w:pPr>
      <w:widowControl/>
      <w:spacing w:before="100" w:beforeAutospacing="1" w:after="100" w:afterAutospacing="1"/>
      <w:jc w:val="left"/>
    </w:pPr>
    <w:rPr>
      <w:rFonts w:ascii="宋体" w:hAnsi="宋体" w:cs="宋体"/>
      <w:kern w:val="0"/>
      <w:sz w:val="24"/>
      <w:szCs w:val="24"/>
    </w:rPr>
  </w:style>
  <w:style w:type="paragraph" w:styleId="36">
    <w:name w:val="Title"/>
    <w:basedOn w:val="1"/>
    <w:next w:val="1"/>
    <w:link w:val="200"/>
    <w:qFormat/>
    <w:uiPriority w:val="10"/>
    <w:pPr>
      <w:spacing w:before="240" w:after="60"/>
      <w:jc w:val="center"/>
      <w:outlineLvl w:val="0"/>
    </w:pPr>
    <w:rPr>
      <w:rFonts w:ascii="Calibri Light" w:hAnsi="Calibri Light"/>
      <w:b/>
      <w:bCs/>
      <w:kern w:val="0"/>
      <w:sz w:val="32"/>
      <w:szCs w:val="32"/>
    </w:rPr>
  </w:style>
  <w:style w:type="paragraph" w:styleId="37">
    <w:name w:val="annotation subject"/>
    <w:basedOn w:val="14"/>
    <w:next w:val="14"/>
    <w:link w:val="162"/>
    <w:qFormat/>
    <w:uiPriority w:val="0"/>
    <w:rPr>
      <w:b/>
      <w:bCs/>
    </w:rPr>
  </w:style>
  <w:style w:type="table" w:styleId="39">
    <w:name w:val="Table Grid"/>
    <w:basedOn w:val="3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qFormat/>
    <w:uiPriority w:val="0"/>
    <w:rPr>
      <w:b/>
      <w:bCs/>
    </w:rPr>
  </w:style>
  <w:style w:type="character" w:styleId="42">
    <w:name w:val="page number"/>
    <w:basedOn w:val="40"/>
    <w:qFormat/>
    <w:uiPriority w:val="0"/>
  </w:style>
  <w:style w:type="character" w:styleId="43">
    <w:name w:val="FollowedHyperlink"/>
    <w:unhideWhenUsed/>
    <w:qFormat/>
    <w:uiPriority w:val="99"/>
    <w:rPr>
      <w:color w:val="800080"/>
      <w:u w:val="single"/>
    </w:rPr>
  </w:style>
  <w:style w:type="character" w:styleId="44">
    <w:name w:val="Hyperlink"/>
    <w:qFormat/>
    <w:uiPriority w:val="99"/>
    <w:rPr>
      <w:color w:val="0000FF"/>
      <w:u w:val="single"/>
    </w:rPr>
  </w:style>
  <w:style w:type="character" w:styleId="45">
    <w:name w:val="annotation reference"/>
    <w:qFormat/>
    <w:uiPriority w:val="0"/>
    <w:rPr>
      <w:sz w:val="21"/>
      <w:szCs w:val="21"/>
    </w:rPr>
  </w:style>
  <w:style w:type="character" w:styleId="46">
    <w:name w:val="footnote reference"/>
    <w:qFormat/>
    <w:uiPriority w:val="0"/>
    <w:rPr>
      <w:vertAlign w:val="superscript"/>
    </w:rPr>
  </w:style>
  <w:style w:type="character" w:customStyle="1" w:styleId="47">
    <w:name w:val="标题 1 字符4"/>
    <w:link w:val="2"/>
    <w:qFormat/>
    <w:uiPriority w:val="9"/>
    <w:rPr>
      <w:rFonts w:ascii="Times New Roman" w:hAnsi="Times New Roman" w:eastAsia="宋体" w:cs="Times New Roman"/>
      <w:b/>
      <w:bCs/>
      <w:kern w:val="0"/>
      <w:sz w:val="32"/>
      <w:szCs w:val="32"/>
    </w:rPr>
  </w:style>
  <w:style w:type="character" w:customStyle="1" w:styleId="48">
    <w:name w:val="标题 2 字符5"/>
    <w:link w:val="3"/>
    <w:qFormat/>
    <w:uiPriority w:val="0"/>
    <w:rPr>
      <w:rFonts w:ascii="Times New Roman" w:hAnsi="Times New Roman" w:eastAsia="宋体" w:cs="Times New Roman"/>
      <w:b/>
      <w:bCs/>
      <w:sz w:val="32"/>
      <w:szCs w:val="32"/>
    </w:rPr>
  </w:style>
  <w:style w:type="character" w:customStyle="1" w:styleId="49">
    <w:name w:val="标题 3 字符5"/>
    <w:link w:val="4"/>
    <w:qFormat/>
    <w:uiPriority w:val="0"/>
    <w:rPr>
      <w:b/>
      <w:bCs/>
      <w:sz w:val="32"/>
      <w:szCs w:val="32"/>
    </w:rPr>
  </w:style>
  <w:style w:type="character" w:customStyle="1" w:styleId="50">
    <w:name w:val="标题 4 字符5"/>
    <w:link w:val="5"/>
    <w:qFormat/>
    <w:uiPriority w:val="0"/>
    <w:rPr>
      <w:rFonts w:ascii="Times New Roman" w:hAnsi="Times New Roman" w:eastAsia="宋体" w:cs="Times New Roman"/>
      <w:b/>
      <w:sz w:val="30"/>
      <w:szCs w:val="30"/>
    </w:rPr>
  </w:style>
  <w:style w:type="character" w:customStyle="1" w:styleId="51">
    <w:name w:val="标题 5 字符4"/>
    <w:link w:val="6"/>
    <w:qFormat/>
    <w:uiPriority w:val="0"/>
    <w:rPr>
      <w:rFonts w:ascii="Times New Roman" w:hAnsi="Times New Roman" w:eastAsia="宋体" w:cs="Times New Roman"/>
      <w:b/>
      <w:sz w:val="28"/>
      <w:szCs w:val="30"/>
    </w:rPr>
  </w:style>
  <w:style w:type="character" w:customStyle="1" w:styleId="52">
    <w:name w:val="标题 6 字符4"/>
    <w:link w:val="7"/>
    <w:qFormat/>
    <w:uiPriority w:val="9"/>
    <w:rPr>
      <w:rFonts w:ascii="Times New Roman" w:hAnsi="Times New Roman" w:eastAsia="Times New Roman" w:cs="Times New Roman"/>
      <w:b/>
      <w:bCs/>
      <w:sz w:val="24"/>
      <w:szCs w:val="21"/>
    </w:rPr>
  </w:style>
  <w:style w:type="character" w:customStyle="1" w:styleId="53">
    <w:name w:val="标题 7 字符4"/>
    <w:link w:val="8"/>
    <w:qFormat/>
    <w:uiPriority w:val="9"/>
    <w:rPr>
      <w:rFonts w:ascii="Calibri" w:hAnsi="Calibri" w:eastAsia="宋体" w:cs="Times New Roman"/>
      <w:b/>
      <w:bCs/>
      <w:sz w:val="24"/>
      <w:szCs w:val="24"/>
    </w:rPr>
  </w:style>
  <w:style w:type="character" w:customStyle="1" w:styleId="54">
    <w:name w:val="标题 8 字符4"/>
    <w:link w:val="9"/>
    <w:qFormat/>
    <w:uiPriority w:val="9"/>
    <w:rPr>
      <w:rFonts w:ascii="Calibri Light" w:hAnsi="Calibri Light" w:eastAsia="宋体" w:cs="Times New Roman"/>
      <w:sz w:val="24"/>
      <w:szCs w:val="24"/>
    </w:rPr>
  </w:style>
  <w:style w:type="character" w:customStyle="1" w:styleId="55">
    <w:name w:val="标题 9 字符4"/>
    <w:link w:val="10"/>
    <w:qFormat/>
    <w:uiPriority w:val="9"/>
    <w:rPr>
      <w:rFonts w:ascii="Calibri Light" w:hAnsi="Calibri Light" w:eastAsia="宋体" w:cs="Times New Roman"/>
      <w:szCs w:val="21"/>
    </w:rPr>
  </w:style>
  <w:style w:type="character" w:customStyle="1" w:styleId="56">
    <w:name w:val="trans"/>
    <w:qFormat/>
    <w:uiPriority w:val="0"/>
  </w:style>
  <w:style w:type="character" w:customStyle="1" w:styleId="57">
    <w:name w:val="正文文本 字符"/>
    <w:qFormat/>
    <w:uiPriority w:val="0"/>
    <w:rPr>
      <w:rFonts w:ascii="Times New Roman" w:hAnsi="Times New Roman"/>
      <w:szCs w:val="24"/>
    </w:rPr>
  </w:style>
  <w:style w:type="character" w:customStyle="1" w:styleId="58">
    <w:name w:val="标题 6 字符3"/>
    <w:qFormat/>
    <w:uiPriority w:val="9"/>
    <w:rPr>
      <w:rFonts w:ascii="Times New Roman" w:hAnsi="Times New Roman" w:eastAsia="Times New Roman"/>
      <w:b/>
      <w:bCs/>
      <w:sz w:val="24"/>
      <w:szCs w:val="21"/>
    </w:rPr>
  </w:style>
  <w:style w:type="character" w:customStyle="1" w:styleId="59">
    <w:name w:val="标题 5 Char"/>
    <w:qFormat/>
    <w:uiPriority w:val="0"/>
    <w:rPr>
      <w:rFonts w:ascii="Times New Roman" w:hAnsi="Times New Roman"/>
      <w:b/>
      <w:sz w:val="28"/>
      <w:szCs w:val="30"/>
    </w:rPr>
  </w:style>
  <w:style w:type="character" w:customStyle="1" w:styleId="60">
    <w:name w:val="标题 5 字符2"/>
    <w:qFormat/>
    <w:uiPriority w:val="0"/>
    <w:rPr>
      <w:rFonts w:ascii="Times New Roman" w:hAnsi="Times New Roman"/>
      <w:b/>
      <w:sz w:val="28"/>
      <w:szCs w:val="30"/>
    </w:rPr>
  </w:style>
  <w:style w:type="character" w:customStyle="1" w:styleId="61">
    <w:name w:val="标题 4 字符1"/>
    <w:qFormat/>
    <w:uiPriority w:val="0"/>
    <w:rPr>
      <w:b/>
      <w:kern w:val="2"/>
      <w:sz w:val="30"/>
      <w:szCs w:val="30"/>
    </w:rPr>
  </w:style>
  <w:style w:type="character" w:customStyle="1" w:styleId="62">
    <w:name w:val="页眉 字符2"/>
    <w:qFormat/>
    <w:uiPriority w:val="99"/>
    <w:rPr>
      <w:sz w:val="18"/>
      <w:szCs w:val="18"/>
    </w:rPr>
  </w:style>
  <w:style w:type="character" w:customStyle="1" w:styleId="63">
    <w:name w:val="正文文本缩进 字符2"/>
    <w:semiHidden/>
    <w:qFormat/>
    <w:uiPriority w:val="0"/>
    <w:rPr>
      <w:kern w:val="2"/>
      <w:sz w:val="21"/>
      <w:szCs w:val="21"/>
    </w:rPr>
  </w:style>
  <w:style w:type="character" w:customStyle="1" w:styleId="64">
    <w:name w:val="页脚 字符2"/>
    <w:qFormat/>
    <w:uiPriority w:val="99"/>
    <w:rPr>
      <w:sz w:val="18"/>
      <w:szCs w:val="18"/>
    </w:rPr>
  </w:style>
  <w:style w:type="character" w:customStyle="1" w:styleId="65">
    <w:name w:val="副标题 Char"/>
    <w:qFormat/>
    <w:uiPriority w:val="0"/>
    <w:rPr>
      <w:rFonts w:ascii="Calibri Light" w:hAnsi="Calibri Light"/>
      <w:b/>
      <w:bCs/>
      <w:kern w:val="28"/>
      <w:sz w:val="32"/>
      <w:szCs w:val="32"/>
    </w:rPr>
  </w:style>
  <w:style w:type="character" w:customStyle="1" w:styleId="66">
    <w:name w:val="正文文本缩进 2 字符1"/>
    <w:qFormat/>
    <w:uiPriority w:val="0"/>
    <w:rPr>
      <w:rFonts w:ascii="宋体" w:hAnsi="宋体"/>
      <w:sz w:val="24"/>
      <w:szCs w:val="27"/>
    </w:rPr>
  </w:style>
  <w:style w:type="character" w:customStyle="1" w:styleId="67">
    <w:name w:val="schemasubtitle1"/>
    <w:qFormat/>
    <w:uiPriority w:val="0"/>
    <w:rPr>
      <w:rFonts w:hint="eastAsia" w:ascii="宋体" w:hAnsi="宋体" w:eastAsia="宋体"/>
      <w:color w:val="808080"/>
      <w:sz w:val="18"/>
      <w:szCs w:val="18"/>
    </w:rPr>
  </w:style>
  <w:style w:type="character" w:customStyle="1" w:styleId="68">
    <w:name w:val="正文文本缩进 2 字符6"/>
    <w:semiHidden/>
    <w:qFormat/>
    <w:uiPriority w:val="99"/>
    <w:rPr>
      <w:kern w:val="2"/>
      <w:sz w:val="21"/>
      <w:szCs w:val="21"/>
    </w:rPr>
  </w:style>
  <w:style w:type="character" w:customStyle="1" w:styleId="69">
    <w:name w:val="正文文本 Char"/>
    <w:qFormat/>
    <w:uiPriority w:val="0"/>
    <w:rPr>
      <w:rFonts w:ascii="Times New Roman" w:hAnsi="Times New Roman"/>
      <w:szCs w:val="24"/>
    </w:rPr>
  </w:style>
  <w:style w:type="character" w:customStyle="1" w:styleId="70">
    <w:name w:val="日期 字符3"/>
    <w:semiHidden/>
    <w:qFormat/>
    <w:uiPriority w:val="0"/>
    <w:rPr>
      <w:kern w:val="2"/>
      <w:sz w:val="21"/>
      <w:szCs w:val="21"/>
    </w:rPr>
  </w:style>
  <w:style w:type="character" w:customStyle="1" w:styleId="71">
    <w:name w:val="标题 3 字符3"/>
    <w:qFormat/>
    <w:uiPriority w:val="0"/>
    <w:rPr>
      <w:b/>
      <w:bCs/>
      <w:sz w:val="32"/>
      <w:szCs w:val="32"/>
    </w:rPr>
  </w:style>
  <w:style w:type="character" w:customStyle="1" w:styleId="72">
    <w:name w:val="脚注文本 字符1"/>
    <w:qFormat/>
    <w:uiPriority w:val="0"/>
    <w:rPr>
      <w:rFonts w:ascii="Times New Roman" w:hAnsi="Times New Roman"/>
      <w:sz w:val="18"/>
      <w:szCs w:val="18"/>
    </w:rPr>
  </w:style>
  <w:style w:type="character" w:customStyle="1" w:styleId="73">
    <w:name w:val="html-attribute-name"/>
    <w:qFormat/>
    <w:uiPriority w:val="0"/>
  </w:style>
  <w:style w:type="character" w:customStyle="1" w:styleId="74">
    <w:name w:val="文档结构图 字符6"/>
    <w:semiHidden/>
    <w:qFormat/>
    <w:uiPriority w:val="99"/>
    <w:rPr>
      <w:rFonts w:ascii="Microsoft YaHei UI" w:eastAsia="Microsoft YaHei UI"/>
      <w:kern w:val="2"/>
      <w:sz w:val="18"/>
      <w:szCs w:val="18"/>
    </w:rPr>
  </w:style>
  <w:style w:type="character" w:customStyle="1" w:styleId="75">
    <w:name w:val="m1"/>
    <w:qFormat/>
    <w:uiPriority w:val="0"/>
    <w:rPr>
      <w:color w:val="0000FF"/>
    </w:rPr>
  </w:style>
  <w:style w:type="character" w:customStyle="1" w:styleId="76">
    <w:name w:val="纯文本 字符4"/>
    <w:qFormat/>
    <w:uiPriority w:val="0"/>
    <w:rPr>
      <w:rFonts w:ascii="宋体" w:hAnsi="Courier New"/>
    </w:rPr>
  </w:style>
  <w:style w:type="character" w:customStyle="1" w:styleId="77">
    <w:name w:val="正文文本缩进 字符1"/>
    <w:qFormat/>
    <w:uiPriority w:val="0"/>
    <w:rPr>
      <w:rFonts w:ascii="Times New Roman" w:hAnsi="Times New Roman"/>
      <w:sz w:val="24"/>
      <w:szCs w:val="24"/>
    </w:rPr>
  </w:style>
  <w:style w:type="character" w:customStyle="1" w:styleId="78">
    <w:name w:val="标题 2 字符2"/>
    <w:qFormat/>
    <w:uiPriority w:val="0"/>
    <w:rPr>
      <w:rFonts w:ascii="Times New Roman" w:hAnsi="Times New Roman"/>
      <w:b/>
      <w:bCs/>
      <w:sz w:val="32"/>
      <w:szCs w:val="32"/>
    </w:rPr>
  </w:style>
  <w:style w:type="character" w:customStyle="1" w:styleId="79">
    <w:name w:val="正文文本缩进 2 Char"/>
    <w:qFormat/>
    <w:uiPriority w:val="0"/>
    <w:rPr>
      <w:rFonts w:ascii="宋体" w:hAnsi="宋体"/>
      <w:sz w:val="24"/>
      <w:szCs w:val="27"/>
    </w:rPr>
  </w:style>
  <w:style w:type="character" w:customStyle="1" w:styleId="80">
    <w:name w:val="副标题 字符7"/>
    <w:qFormat/>
    <w:uiPriority w:val="11"/>
    <w:rPr>
      <w:rFonts w:ascii="等线" w:hAnsi="等线" w:eastAsia="等线" w:cs="Times New Roman"/>
      <w:b/>
      <w:bCs/>
      <w:kern w:val="28"/>
      <w:sz w:val="32"/>
      <w:szCs w:val="32"/>
    </w:rPr>
  </w:style>
  <w:style w:type="character" w:customStyle="1" w:styleId="81">
    <w:name w:val="批注框文本 字符8"/>
    <w:semiHidden/>
    <w:qFormat/>
    <w:uiPriority w:val="99"/>
    <w:rPr>
      <w:kern w:val="2"/>
      <w:sz w:val="18"/>
      <w:szCs w:val="18"/>
    </w:rPr>
  </w:style>
  <w:style w:type="character" w:customStyle="1" w:styleId="82">
    <w:name w:val="标题 1 字符"/>
    <w:qFormat/>
    <w:uiPriority w:val="9"/>
    <w:rPr>
      <w:b/>
      <w:bCs/>
      <w:sz w:val="44"/>
      <w:szCs w:val="32"/>
    </w:rPr>
  </w:style>
  <w:style w:type="character" w:customStyle="1" w:styleId="83">
    <w:name w:val="页眉 字符1"/>
    <w:qFormat/>
    <w:uiPriority w:val="0"/>
    <w:rPr>
      <w:kern w:val="2"/>
      <w:sz w:val="18"/>
      <w:szCs w:val="18"/>
    </w:rPr>
  </w:style>
  <w:style w:type="character" w:customStyle="1" w:styleId="84">
    <w:name w:val="日期 Char"/>
    <w:qFormat/>
    <w:uiPriority w:val="0"/>
    <w:rPr>
      <w:rFonts w:ascii="Times New Roman" w:hAnsi="Times New Roman"/>
      <w:szCs w:val="24"/>
    </w:rPr>
  </w:style>
  <w:style w:type="character" w:customStyle="1" w:styleId="85">
    <w:name w:val="标题 6 字符2"/>
    <w:qFormat/>
    <w:uiPriority w:val="9"/>
    <w:rPr>
      <w:rFonts w:ascii="Times New Roman" w:hAnsi="Times New Roman" w:eastAsia="Times New Roman"/>
      <w:b/>
      <w:bCs/>
      <w:sz w:val="24"/>
      <w:szCs w:val="21"/>
    </w:rPr>
  </w:style>
  <w:style w:type="character" w:customStyle="1" w:styleId="86">
    <w:name w:val="副标题 字符6"/>
    <w:link w:val="28"/>
    <w:qFormat/>
    <w:uiPriority w:val="0"/>
    <w:rPr>
      <w:rFonts w:ascii="Calibri Light" w:hAnsi="Calibri Light" w:eastAsia="宋体" w:cs="Times New Roman"/>
      <w:b/>
      <w:bCs/>
      <w:kern w:val="28"/>
      <w:sz w:val="32"/>
      <w:szCs w:val="32"/>
    </w:rPr>
  </w:style>
  <w:style w:type="character" w:customStyle="1" w:styleId="87">
    <w:name w:val="标题 6 字符1"/>
    <w:qFormat/>
    <w:uiPriority w:val="9"/>
    <w:rPr>
      <w:rFonts w:ascii="Times New Roman" w:hAnsi="Times New Roman" w:eastAsia="Times New Roman"/>
      <w:b/>
      <w:bCs/>
      <w:sz w:val="24"/>
      <w:szCs w:val="21"/>
    </w:rPr>
  </w:style>
  <w:style w:type="character" w:customStyle="1" w:styleId="88">
    <w:name w:val="标题 9 Char"/>
    <w:qFormat/>
    <w:uiPriority w:val="9"/>
    <w:rPr>
      <w:rFonts w:ascii="Calibri Light" w:hAnsi="Calibri Light"/>
      <w:szCs w:val="21"/>
    </w:rPr>
  </w:style>
  <w:style w:type="character" w:customStyle="1" w:styleId="89">
    <w:name w:val="脚注文本 字符7"/>
    <w:semiHidden/>
    <w:qFormat/>
    <w:uiPriority w:val="99"/>
    <w:rPr>
      <w:kern w:val="2"/>
      <w:sz w:val="18"/>
      <w:szCs w:val="18"/>
    </w:rPr>
  </w:style>
  <w:style w:type="character" w:customStyle="1" w:styleId="90">
    <w:name w:val="标题 字符5"/>
    <w:qFormat/>
    <w:uiPriority w:val="10"/>
    <w:rPr>
      <w:rFonts w:ascii="等线 Light" w:hAnsi="等线 Light" w:eastAsia="等线 Light" w:cs="Times New Roman"/>
      <w:b/>
      <w:bCs/>
      <w:kern w:val="2"/>
      <w:sz w:val="32"/>
      <w:szCs w:val="32"/>
    </w:rPr>
  </w:style>
  <w:style w:type="character" w:customStyle="1" w:styleId="91">
    <w:name w:val="标题 7 Char"/>
    <w:qFormat/>
    <w:uiPriority w:val="9"/>
    <w:rPr>
      <w:b/>
      <w:bCs/>
      <w:sz w:val="24"/>
      <w:szCs w:val="24"/>
    </w:rPr>
  </w:style>
  <w:style w:type="character" w:customStyle="1" w:styleId="92">
    <w:name w:val="批注主题 字符1"/>
    <w:qFormat/>
    <w:uiPriority w:val="0"/>
    <w:rPr>
      <w:rFonts w:ascii="Times New Roman" w:hAnsi="Times New Roman"/>
      <w:b/>
      <w:bCs/>
      <w:szCs w:val="24"/>
    </w:rPr>
  </w:style>
  <w:style w:type="character" w:customStyle="1" w:styleId="93">
    <w:name w:val="font71"/>
    <w:qFormat/>
    <w:uiPriority w:val="0"/>
    <w:rPr>
      <w:rFonts w:hint="default" w:ascii="Calibri" w:hAnsi="Calibri" w:cs="Calibri"/>
      <w:color w:val="000000"/>
      <w:sz w:val="20"/>
      <w:szCs w:val="20"/>
      <w:u w:val="none"/>
    </w:rPr>
  </w:style>
  <w:style w:type="character" w:customStyle="1" w:styleId="94">
    <w:name w:val="标题 字符7"/>
    <w:qFormat/>
    <w:uiPriority w:val="10"/>
    <w:rPr>
      <w:rFonts w:ascii="等线 Light" w:hAnsi="等线 Light" w:eastAsia="等线 Light" w:cs="Times New Roman"/>
      <w:b/>
      <w:bCs/>
      <w:kern w:val="2"/>
      <w:sz w:val="32"/>
      <w:szCs w:val="32"/>
    </w:rPr>
  </w:style>
  <w:style w:type="character" w:customStyle="1" w:styleId="95">
    <w:name w:val="批注框文本 Char1"/>
    <w:semiHidden/>
    <w:qFormat/>
    <w:uiPriority w:val="99"/>
    <w:rPr>
      <w:rFonts w:ascii="Times New Roman" w:hAnsi="Times New Roman" w:eastAsia="宋体" w:cs="Times New Roman"/>
      <w:sz w:val="18"/>
      <w:szCs w:val="18"/>
    </w:rPr>
  </w:style>
  <w:style w:type="character" w:customStyle="1" w:styleId="96">
    <w:name w:val="页脚 字符3"/>
    <w:qFormat/>
    <w:uiPriority w:val="0"/>
    <w:rPr>
      <w:sz w:val="18"/>
      <w:szCs w:val="18"/>
    </w:rPr>
  </w:style>
  <w:style w:type="character" w:customStyle="1" w:styleId="97">
    <w:name w:val="页脚 字符8"/>
    <w:semiHidden/>
    <w:qFormat/>
    <w:uiPriority w:val="99"/>
    <w:rPr>
      <w:kern w:val="2"/>
      <w:sz w:val="18"/>
      <w:szCs w:val="18"/>
    </w:rPr>
  </w:style>
  <w:style w:type="character" w:customStyle="1" w:styleId="98">
    <w:name w:val="标题 7 字符"/>
    <w:semiHidden/>
    <w:qFormat/>
    <w:uiPriority w:val="9"/>
    <w:rPr>
      <w:rFonts w:ascii="Calibri" w:hAnsi="Calibri"/>
      <w:b/>
      <w:bCs/>
      <w:kern w:val="2"/>
      <w:sz w:val="24"/>
      <w:szCs w:val="24"/>
    </w:rPr>
  </w:style>
  <w:style w:type="character" w:customStyle="1" w:styleId="99">
    <w:name w:val="页眉 字符6"/>
    <w:semiHidden/>
    <w:qFormat/>
    <w:uiPriority w:val="99"/>
    <w:rPr>
      <w:kern w:val="2"/>
      <w:sz w:val="18"/>
      <w:szCs w:val="18"/>
    </w:rPr>
  </w:style>
  <w:style w:type="character" w:customStyle="1" w:styleId="100">
    <w:name w:val="标题 8 字符3"/>
    <w:qFormat/>
    <w:uiPriority w:val="9"/>
    <w:rPr>
      <w:rFonts w:ascii="Calibri Light" w:hAnsi="Calibri Light"/>
      <w:sz w:val="24"/>
      <w:szCs w:val="24"/>
    </w:rPr>
  </w:style>
  <w:style w:type="character" w:customStyle="1" w:styleId="101">
    <w:name w:val="正文文本缩进 3 Char"/>
    <w:qFormat/>
    <w:uiPriority w:val="0"/>
    <w:rPr>
      <w:rFonts w:ascii="宋体" w:hAnsi="宋体"/>
      <w:sz w:val="24"/>
      <w:szCs w:val="24"/>
    </w:rPr>
  </w:style>
  <w:style w:type="character" w:customStyle="1" w:styleId="102">
    <w:name w:val="b1"/>
    <w:qFormat/>
    <w:uiPriority w:val="0"/>
    <w:rPr>
      <w:rFonts w:hint="default" w:ascii="Courier New" w:hAnsi="Courier New" w:cs="Courier New"/>
      <w:b/>
      <w:bCs/>
      <w:color w:val="FF0000"/>
      <w:u w:val="none"/>
    </w:rPr>
  </w:style>
  <w:style w:type="character" w:customStyle="1" w:styleId="103">
    <w:name w:val="font111"/>
    <w:qFormat/>
    <w:uiPriority w:val="0"/>
    <w:rPr>
      <w:rFonts w:hint="eastAsia" w:ascii="宋体" w:hAnsi="宋体" w:eastAsia="宋体"/>
      <w:color w:val="000000"/>
      <w:sz w:val="20"/>
      <w:szCs w:val="20"/>
      <w:u w:val="none"/>
    </w:rPr>
  </w:style>
  <w:style w:type="character" w:customStyle="1" w:styleId="104">
    <w:name w:val="批注框文本 字符"/>
    <w:semiHidden/>
    <w:qFormat/>
    <w:uiPriority w:val="99"/>
    <w:rPr>
      <w:kern w:val="2"/>
      <w:sz w:val="18"/>
      <w:szCs w:val="18"/>
    </w:rPr>
  </w:style>
  <w:style w:type="character" w:customStyle="1" w:styleId="105">
    <w:name w:val="脚注文本 Char"/>
    <w:qFormat/>
    <w:uiPriority w:val="0"/>
    <w:rPr>
      <w:rFonts w:ascii="Times New Roman" w:hAnsi="Times New Roman"/>
      <w:sz w:val="18"/>
      <w:szCs w:val="18"/>
    </w:rPr>
  </w:style>
  <w:style w:type="character" w:customStyle="1" w:styleId="106">
    <w:name w:val="标题 9 字符2"/>
    <w:qFormat/>
    <w:uiPriority w:val="9"/>
    <w:rPr>
      <w:rFonts w:ascii="Calibri Light" w:hAnsi="Calibri Light"/>
      <w:szCs w:val="21"/>
    </w:rPr>
  </w:style>
  <w:style w:type="character" w:customStyle="1" w:styleId="107">
    <w:name w:val="批注主题 字符7"/>
    <w:semiHidden/>
    <w:qFormat/>
    <w:uiPriority w:val="99"/>
    <w:rPr>
      <w:b/>
      <w:bCs/>
      <w:kern w:val="2"/>
      <w:sz w:val="21"/>
      <w:szCs w:val="21"/>
    </w:rPr>
  </w:style>
  <w:style w:type="character" w:customStyle="1" w:styleId="108">
    <w:name w:val="纯文本 字符6"/>
    <w:link w:val="19"/>
    <w:qFormat/>
    <w:uiPriority w:val="0"/>
    <w:rPr>
      <w:rFonts w:ascii="宋体" w:hAnsi="Courier New" w:eastAsia="宋体" w:cs="Times New Roman"/>
      <w:szCs w:val="20"/>
    </w:rPr>
  </w:style>
  <w:style w:type="character" w:customStyle="1" w:styleId="109">
    <w:name w:val="日期 字符"/>
    <w:qFormat/>
    <w:uiPriority w:val="99"/>
    <w:rPr>
      <w:kern w:val="2"/>
      <w:sz w:val="21"/>
      <w:szCs w:val="24"/>
    </w:rPr>
  </w:style>
  <w:style w:type="character" w:customStyle="1" w:styleId="110">
    <w:name w:val="schemaname1"/>
    <w:qFormat/>
    <w:uiPriority w:val="0"/>
    <w:rPr>
      <w:rFonts w:hint="eastAsia" w:ascii="宋体" w:hAnsi="宋体" w:eastAsia="宋体"/>
      <w:b/>
      <w:bCs/>
      <w:color w:val="000000"/>
      <w:sz w:val="18"/>
      <w:szCs w:val="18"/>
    </w:rPr>
  </w:style>
  <w:style w:type="character" w:customStyle="1" w:styleId="111">
    <w:name w:val="ci1"/>
    <w:qFormat/>
    <w:uiPriority w:val="0"/>
    <w:rPr>
      <w:rFonts w:hint="default" w:ascii="Courier" w:hAnsi="Courier"/>
      <w:color w:val="888888"/>
      <w:sz w:val="24"/>
      <w:szCs w:val="24"/>
    </w:rPr>
  </w:style>
  <w:style w:type="character" w:customStyle="1" w:styleId="112">
    <w:name w:val="标题 字符2"/>
    <w:qFormat/>
    <w:uiPriority w:val="10"/>
    <w:rPr>
      <w:rFonts w:ascii="Calibri Light" w:hAnsi="Calibri Light"/>
      <w:b/>
      <w:bCs/>
      <w:sz w:val="32"/>
      <w:szCs w:val="32"/>
    </w:rPr>
  </w:style>
  <w:style w:type="character" w:customStyle="1" w:styleId="113">
    <w:name w:val="标题 2 字符3"/>
    <w:qFormat/>
    <w:uiPriority w:val="0"/>
    <w:rPr>
      <w:rFonts w:ascii="Times New Roman" w:hAnsi="Times New Roman"/>
      <w:b/>
      <w:bCs/>
      <w:sz w:val="32"/>
      <w:szCs w:val="32"/>
    </w:rPr>
  </w:style>
  <w:style w:type="character" w:customStyle="1" w:styleId="114">
    <w:name w:val="纯文本 字符"/>
    <w:qFormat/>
    <w:uiPriority w:val="0"/>
    <w:rPr>
      <w:rFonts w:ascii="宋体" w:hAnsi="Courier New"/>
      <w:kern w:val="2"/>
      <w:sz w:val="21"/>
    </w:rPr>
  </w:style>
  <w:style w:type="character" w:customStyle="1" w:styleId="115">
    <w:name w:val="HTML 预设格式 字符7"/>
    <w:semiHidden/>
    <w:qFormat/>
    <w:uiPriority w:val="99"/>
    <w:rPr>
      <w:rFonts w:ascii="Courier New" w:hAnsi="Courier New" w:cs="Courier New"/>
      <w:kern w:val="2"/>
    </w:rPr>
  </w:style>
  <w:style w:type="character" w:customStyle="1" w:styleId="116">
    <w:name w:val="正文文本缩进 3 字符4"/>
    <w:semiHidden/>
    <w:qFormat/>
    <w:uiPriority w:val="99"/>
    <w:rPr>
      <w:kern w:val="2"/>
      <w:sz w:val="16"/>
      <w:szCs w:val="16"/>
    </w:rPr>
  </w:style>
  <w:style w:type="character" w:customStyle="1" w:styleId="117">
    <w:name w:val="标题 7 字符1"/>
    <w:qFormat/>
    <w:uiPriority w:val="9"/>
    <w:rPr>
      <w:b/>
      <w:bCs/>
      <w:sz w:val="24"/>
      <w:szCs w:val="24"/>
    </w:rPr>
  </w:style>
  <w:style w:type="character" w:customStyle="1" w:styleId="118">
    <w:name w:val="正文文本缩进 2 字符3"/>
    <w:qFormat/>
    <w:uiPriority w:val="0"/>
    <w:rPr>
      <w:rFonts w:ascii="宋体" w:hAnsi="宋体"/>
      <w:sz w:val="24"/>
      <w:szCs w:val="27"/>
    </w:rPr>
  </w:style>
  <w:style w:type="character" w:customStyle="1" w:styleId="119">
    <w:name w:val="文档结构图 字符5"/>
    <w:link w:val="13"/>
    <w:qFormat/>
    <w:uiPriority w:val="99"/>
    <w:rPr>
      <w:rFonts w:ascii="宋体" w:eastAsia="宋体"/>
      <w:sz w:val="18"/>
      <w:szCs w:val="18"/>
    </w:rPr>
  </w:style>
  <w:style w:type="character" w:customStyle="1" w:styleId="120">
    <w:name w:val="apple-converted-space"/>
    <w:qFormat/>
    <w:uiPriority w:val="0"/>
  </w:style>
  <w:style w:type="character" w:customStyle="1" w:styleId="121">
    <w:name w:val="标题 4 字符3"/>
    <w:qFormat/>
    <w:uiPriority w:val="0"/>
    <w:rPr>
      <w:rFonts w:ascii="Times New Roman" w:hAnsi="Times New Roman"/>
      <w:b/>
      <w:sz w:val="30"/>
      <w:szCs w:val="30"/>
    </w:rPr>
  </w:style>
  <w:style w:type="character" w:customStyle="1" w:styleId="122">
    <w:name w:val="纯文本 字符3"/>
    <w:semiHidden/>
    <w:qFormat/>
    <w:uiPriority w:val="0"/>
    <w:rPr>
      <w:rFonts w:ascii="等线" w:hAnsi="Courier New" w:eastAsia="等线" w:cs="Courier New"/>
      <w:kern w:val="2"/>
      <w:sz w:val="21"/>
      <w:szCs w:val="21"/>
    </w:rPr>
  </w:style>
  <w:style w:type="character" w:customStyle="1" w:styleId="123">
    <w:name w:val="正文文本缩进 字符5"/>
    <w:link w:val="16"/>
    <w:qFormat/>
    <w:uiPriority w:val="0"/>
    <w:rPr>
      <w:rFonts w:ascii="Times New Roman" w:hAnsi="Times New Roman" w:eastAsia="宋体" w:cs="Times New Roman"/>
      <w:kern w:val="0"/>
      <w:sz w:val="24"/>
      <w:szCs w:val="24"/>
    </w:rPr>
  </w:style>
  <w:style w:type="character" w:customStyle="1" w:styleId="124">
    <w:name w:val="标题 1 字符1"/>
    <w:qFormat/>
    <w:uiPriority w:val="0"/>
    <w:rPr>
      <w:rFonts w:ascii="Times New Roman" w:hAnsi="Times New Roman"/>
      <w:b/>
      <w:bCs/>
      <w:sz w:val="32"/>
      <w:szCs w:val="32"/>
    </w:rPr>
  </w:style>
  <w:style w:type="character" w:customStyle="1" w:styleId="125">
    <w:name w:val="标题 3 Char1"/>
    <w:semiHidden/>
    <w:qFormat/>
    <w:locked/>
    <w:uiPriority w:val="0"/>
    <w:rPr>
      <w:b/>
      <w:sz w:val="32"/>
      <w:szCs w:val="32"/>
    </w:rPr>
  </w:style>
  <w:style w:type="character" w:customStyle="1" w:styleId="126">
    <w:name w:val="页脚 Char"/>
    <w:qFormat/>
    <w:uiPriority w:val="0"/>
    <w:rPr>
      <w:sz w:val="18"/>
      <w:szCs w:val="18"/>
    </w:rPr>
  </w:style>
  <w:style w:type="character" w:customStyle="1" w:styleId="127">
    <w:name w:val="脚注文本 字符6"/>
    <w:link w:val="29"/>
    <w:qFormat/>
    <w:uiPriority w:val="0"/>
    <w:rPr>
      <w:rFonts w:ascii="Times New Roman" w:hAnsi="Times New Roman" w:eastAsia="宋体" w:cs="Times New Roman"/>
      <w:sz w:val="18"/>
      <w:szCs w:val="18"/>
    </w:rPr>
  </w:style>
  <w:style w:type="character" w:customStyle="1" w:styleId="128">
    <w:name w:val="纯文本 字符1"/>
    <w:qFormat/>
    <w:uiPriority w:val="0"/>
    <w:rPr>
      <w:rFonts w:ascii="宋体" w:hAnsi="Courier New"/>
    </w:rPr>
  </w:style>
  <w:style w:type="character" w:customStyle="1" w:styleId="129">
    <w:name w:val="标题 9 字符1"/>
    <w:qFormat/>
    <w:uiPriority w:val="9"/>
    <w:rPr>
      <w:rFonts w:ascii="Calibri Light" w:hAnsi="Calibri Light"/>
      <w:szCs w:val="21"/>
    </w:rPr>
  </w:style>
  <w:style w:type="character" w:customStyle="1" w:styleId="130">
    <w:name w:val="批注文字 字符2"/>
    <w:qFormat/>
    <w:uiPriority w:val="0"/>
    <w:rPr>
      <w:rFonts w:ascii="Times New Roman" w:hAnsi="Times New Roman" w:eastAsia="宋体" w:cs="Times New Roman"/>
      <w:szCs w:val="24"/>
    </w:rPr>
  </w:style>
  <w:style w:type="character" w:customStyle="1" w:styleId="131">
    <w:name w:val="标题 8 字符2"/>
    <w:qFormat/>
    <w:uiPriority w:val="9"/>
    <w:rPr>
      <w:rFonts w:ascii="Calibri Light" w:hAnsi="Calibri Light"/>
      <w:sz w:val="24"/>
      <w:szCs w:val="24"/>
    </w:rPr>
  </w:style>
  <w:style w:type="character" w:customStyle="1" w:styleId="132">
    <w:name w:val="label_list"/>
    <w:qFormat/>
    <w:uiPriority w:val="0"/>
  </w:style>
  <w:style w:type="character" w:customStyle="1" w:styleId="133">
    <w:name w:val="批注文字 字符5"/>
    <w:qFormat/>
    <w:uiPriority w:val="0"/>
    <w:rPr>
      <w:rFonts w:ascii="Times New Roman" w:hAnsi="Times New Roman" w:eastAsia="宋体" w:cs="Times New Roman"/>
      <w:szCs w:val="24"/>
    </w:rPr>
  </w:style>
  <w:style w:type="character" w:customStyle="1" w:styleId="134">
    <w:name w:val="HTML 预设格式 字符3"/>
    <w:semiHidden/>
    <w:qFormat/>
    <w:uiPriority w:val="0"/>
    <w:rPr>
      <w:rFonts w:ascii="Courier New" w:hAnsi="Courier New" w:cs="Courier New"/>
      <w:kern w:val="2"/>
    </w:rPr>
  </w:style>
  <w:style w:type="character" w:customStyle="1" w:styleId="135">
    <w:name w:val="正文文本缩进 字符"/>
    <w:qFormat/>
    <w:uiPriority w:val="0"/>
    <w:rPr>
      <w:rFonts w:ascii="Times New Roman" w:hAnsi="Times New Roman"/>
      <w:sz w:val="24"/>
      <w:szCs w:val="24"/>
    </w:rPr>
  </w:style>
  <w:style w:type="character" w:customStyle="1" w:styleId="136">
    <w:name w:val="批注主题 字符2"/>
    <w:qFormat/>
    <w:uiPriority w:val="0"/>
    <w:rPr>
      <w:rFonts w:ascii="Times New Roman" w:hAnsi="Times New Roman"/>
      <w:b/>
      <w:bCs/>
      <w:szCs w:val="24"/>
    </w:rPr>
  </w:style>
  <w:style w:type="character" w:customStyle="1" w:styleId="137">
    <w:name w:val="页眉 字符3"/>
    <w:qFormat/>
    <w:uiPriority w:val="0"/>
    <w:rPr>
      <w:sz w:val="18"/>
      <w:szCs w:val="18"/>
    </w:rPr>
  </w:style>
  <w:style w:type="character" w:customStyle="1" w:styleId="138">
    <w:name w:val="批注主题 Char"/>
    <w:qFormat/>
    <w:uiPriority w:val="0"/>
    <w:rPr>
      <w:rFonts w:ascii="Times New Roman" w:hAnsi="Times New Roman"/>
      <w:b/>
      <w:bCs/>
      <w:szCs w:val="24"/>
    </w:rPr>
  </w:style>
  <w:style w:type="character" w:customStyle="1" w:styleId="139">
    <w:name w:val="副标题 Char1"/>
    <w:qFormat/>
    <w:uiPriority w:val="11"/>
    <w:rPr>
      <w:rFonts w:ascii="Calibri Light" w:hAnsi="Calibri Light" w:eastAsia="宋体" w:cs="Times New Roman"/>
      <w:b/>
      <w:bCs/>
      <w:kern w:val="28"/>
      <w:sz w:val="32"/>
      <w:szCs w:val="32"/>
    </w:rPr>
  </w:style>
  <w:style w:type="character" w:customStyle="1" w:styleId="140">
    <w:name w:val="脚注文本 Char1"/>
    <w:semiHidden/>
    <w:qFormat/>
    <w:uiPriority w:val="99"/>
    <w:rPr>
      <w:rFonts w:ascii="Times New Roman" w:hAnsi="Times New Roman" w:eastAsia="宋体" w:cs="Times New Roman"/>
      <w:sz w:val="18"/>
      <w:szCs w:val="18"/>
    </w:rPr>
  </w:style>
  <w:style w:type="character" w:customStyle="1" w:styleId="141">
    <w:name w:val="HTML 预设格式 Char1"/>
    <w:semiHidden/>
    <w:qFormat/>
    <w:uiPriority w:val="99"/>
    <w:rPr>
      <w:rFonts w:ascii="Courier New" w:hAnsi="Courier New" w:eastAsia="宋体" w:cs="Courier New"/>
      <w:sz w:val="20"/>
      <w:szCs w:val="20"/>
    </w:rPr>
  </w:style>
  <w:style w:type="character" w:customStyle="1" w:styleId="142">
    <w:name w:val="标题 6 Char"/>
    <w:qFormat/>
    <w:uiPriority w:val="9"/>
    <w:rPr>
      <w:rFonts w:ascii="Times New Roman" w:hAnsi="Times New Roman" w:eastAsia="Times New Roman"/>
      <w:b/>
      <w:bCs/>
      <w:sz w:val="24"/>
      <w:szCs w:val="21"/>
    </w:rPr>
  </w:style>
  <w:style w:type="character" w:customStyle="1" w:styleId="143">
    <w:name w:val="纯文本 Char1"/>
    <w:semiHidden/>
    <w:qFormat/>
    <w:uiPriority w:val="99"/>
    <w:rPr>
      <w:rFonts w:ascii="宋体" w:hAnsi="Courier New" w:eastAsia="宋体" w:cs="Courier New"/>
      <w:szCs w:val="21"/>
    </w:rPr>
  </w:style>
  <w:style w:type="character" w:customStyle="1" w:styleId="144">
    <w:name w:val="批注文字 字符1"/>
    <w:qFormat/>
    <w:uiPriority w:val="0"/>
    <w:rPr>
      <w:kern w:val="2"/>
      <w:sz w:val="21"/>
      <w:szCs w:val="24"/>
    </w:rPr>
  </w:style>
  <w:style w:type="character" w:customStyle="1" w:styleId="145">
    <w:name w:val="button"/>
    <w:qFormat/>
    <w:uiPriority w:val="0"/>
  </w:style>
  <w:style w:type="character" w:customStyle="1" w:styleId="146">
    <w:name w:val="html-attribute"/>
    <w:qFormat/>
    <w:uiPriority w:val="0"/>
  </w:style>
  <w:style w:type="character" w:customStyle="1" w:styleId="147">
    <w:name w:val="批注框文本 字符1"/>
    <w:qFormat/>
    <w:uiPriority w:val="99"/>
    <w:rPr>
      <w:kern w:val="2"/>
      <w:sz w:val="18"/>
      <w:szCs w:val="18"/>
    </w:rPr>
  </w:style>
  <w:style w:type="character" w:customStyle="1" w:styleId="148">
    <w:name w:val="页眉 字符5"/>
    <w:qFormat/>
    <w:uiPriority w:val="0"/>
    <w:rPr>
      <w:sz w:val="18"/>
      <w:szCs w:val="18"/>
    </w:rPr>
  </w:style>
  <w:style w:type="character" w:customStyle="1" w:styleId="149">
    <w:name w:val="正文文本缩进 Char"/>
    <w:qFormat/>
    <w:uiPriority w:val="0"/>
    <w:rPr>
      <w:rFonts w:ascii="Times New Roman" w:hAnsi="Times New Roman"/>
      <w:sz w:val="24"/>
      <w:szCs w:val="24"/>
    </w:rPr>
  </w:style>
  <w:style w:type="character" w:customStyle="1" w:styleId="150">
    <w:name w:val="日期 Char1"/>
    <w:semiHidden/>
    <w:qFormat/>
    <w:uiPriority w:val="99"/>
    <w:rPr>
      <w:rFonts w:ascii="Times New Roman" w:hAnsi="Times New Roman" w:eastAsia="宋体" w:cs="Times New Roman"/>
      <w:szCs w:val="24"/>
    </w:rPr>
  </w:style>
  <w:style w:type="character" w:customStyle="1" w:styleId="151">
    <w:name w:val="tx1"/>
    <w:qFormat/>
    <w:uiPriority w:val="0"/>
    <w:rPr>
      <w:b/>
      <w:bCs/>
    </w:rPr>
  </w:style>
  <w:style w:type="character" w:customStyle="1" w:styleId="152">
    <w:name w:val="标题 2 字符4"/>
    <w:qFormat/>
    <w:uiPriority w:val="0"/>
    <w:rPr>
      <w:rFonts w:ascii="Times New Roman" w:hAnsi="Times New Roman"/>
      <w:b/>
      <w:bCs/>
      <w:sz w:val="32"/>
      <w:szCs w:val="32"/>
    </w:rPr>
  </w:style>
  <w:style w:type="character" w:customStyle="1" w:styleId="153">
    <w:name w:val="HTML 预设格式 Char"/>
    <w:qFormat/>
    <w:uiPriority w:val="0"/>
    <w:rPr>
      <w:rFonts w:ascii="宋体" w:hAnsi="宋体"/>
      <w:sz w:val="24"/>
      <w:szCs w:val="24"/>
      <w:shd w:val="clear" w:color="auto" w:fill="DDDDFF"/>
    </w:rPr>
  </w:style>
  <w:style w:type="character" w:customStyle="1" w:styleId="154">
    <w:name w:val="标题 2 字符"/>
    <w:qFormat/>
    <w:uiPriority w:val="0"/>
    <w:rPr>
      <w:b/>
      <w:bCs/>
      <w:sz w:val="28"/>
      <w:szCs w:val="28"/>
    </w:rPr>
  </w:style>
  <w:style w:type="character" w:customStyle="1" w:styleId="155">
    <w:name w:val="t1"/>
    <w:qFormat/>
    <w:uiPriority w:val="0"/>
    <w:rPr>
      <w:color w:val="990000"/>
    </w:rPr>
  </w:style>
  <w:style w:type="character" w:customStyle="1" w:styleId="156">
    <w:name w:val="标题 3 字符"/>
    <w:qFormat/>
    <w:uiPriority w:val="0"/>
    <w:rPr>
      <w:b/>
      <w:sz w:val="28"/>
      <w:szCs w:val="28"/>
    </w:rPr>
  </w:style>
  <w:style w:type="character" w:customStyle="1" w:styleId="157">
    <w:name w:val="标题 3 Char"/>
    <w:qFormat/>
    <w:uiPriority w:val="0"/>
    <w:rPr>
      <w:b/>
      <w:bCs/>
      <w:sz w:val="32"/>
      <w:szCs w:val="32"/>
    </w:rPr>
  </w:style>
  <w:style w:type="character" w:customStyle="1" w:styleId="158">
    <w:name w:val="批注框文本 字符3"/>
    <w:qFormat/>
    <w:uiPriority w:val="0"/>
    <w:rPr>
      <w:sz w:val="18"/>
      <w:szCs w:val="18"/>
    </w:rPr>
  </w:style>
  <w:style w:type="character" w:customStyle="1" w:styleId="159">
    <w:name w:val="批注文字 字符4"/>
    <w:semiHidden/>
    <w:qFormat/>
    <w:uiPriority w:val="0"/>
    <w:rPr>
      <w:kern w:val="2"/>
      <w:sz w:val="21"/>
      <w:szCs w:val="21"/>
    </w:rPr>
  </w:style>
  <w:style w:type="character" w:customStyle="1" w:styleId="160">
    <w:name w:val="纯文本 字符5"/>
    <w:semiHidden/>
    <w:qFormat/>
    <w:uiPriority w:val="99"/>
    <w:rPr>
      <w:rFonts w:ascii="等线" w:hAnsi="Courier New" w:eastAsia="等线" w:cs="Courier New"/>
      <w:kern w:val="2"/>
      <w:sz w:val="21"/>
      <w:szCs w:val="21"/>
    </w:rPr>
  </w:style>
  <w:style w:type="character" w:customStyle="1" w:styleId="161">
    <w:name w:val="文档结构图 字符1"/>
    <w:qFormat/>
    <w:uiPriority w:val="99"/>
    <w:rPr>
      <w:rFonts w:ascii="宋体"/>
      <w:sz w:val="18"/>
      <w:szCs w:val="18"/>
    </w:rPr>
  </w:style>
  <w:style w:type="character" w:customStyle="1" w:styleId="162">
    <w:name w:val="批注主题 字符6"/>
    <w:link w:val="37"/>
    <w:qFormat/>
    <w:uiPriority w:val="0"/>
    <w:rPr>
      <w:rFonts w:ascii="Times New Roman" w:hAnsi="Times New Roman" w:eastAsia="宋体" w:cs="Times New Roman"/>
      <w:b/>
      <w:bCs/>
      <w:szCs w:val="24"/>
    </w:rPr>
  </w:style>
  <w:style w:type="character" w:customStyle="1" w:styleId="163">
    <w:name w:val="批注文字 字符7"/>
    <w:link w:val="14"/>
    <w:qFormat/>
    <w:uiPriority w:val="0"/>
    <w:rPr>
      <w:rFonts w:ascii="Times New Roman" w:hAnsi="Times New Roman" w:eastAsia="宋体" w:cs="Times New Roman"/>
      <w:szCs w:val="24"/>
    </w:rPr>
  </w:style>
  <w:style w:type="character" w:customStyle="1" w:styleId="164">
    <w:name w:val="正文文本缩进 3 字符2"/>
    <w:semiHidden/>
    <w:qFormat/>
    <w:uiPriority w:val="0"/>
    <w:rPr>
      <w:kern w:val="2"/>
      <w:sz w:val="16"/>
      <w:szCs w:val="16"/>
    </w:rPr>
  </w:style>
  <w:style w:type="character" w:customStyle="1" w:styleId="165">
    <w:name w:val="批注主题 字符5"/>
    <w:semiHidden/>
    <w:qFormat/>
    <w:uiPriority w:val="99"/>
    <w:rPr>
      <w:b/>
      <w:bCs/>
      <w:kern w:val="2"/>
      <w:sz w:val="21"/>
      <w:szCs w:val="21"/>
    </w:rPr>
  </w:style>
  <w:style w:type="character" w:customStyle="1" w:styleId="166">
    <w:name w:val="纯文本 字符2"/>
    <w:qFormat/>
    <w:uiPriority w:val="0"/>
    <w:rPr>
      <w:rFonts w:ascii="宋体" w:hAnsi="Courier New"/>
    </w:rPr>
  </w:style>
  <w:style w:type="character" w:customStyle="1" w:styleId="167">
    <w:name w:val="副标题 字符3"/>
    <w:qFormat/>
    <w:uiPriority w:val="0"/>
    <w:rPr>
      <w:rFonts w:ascii="等线" w:hAnsi="等线" w:eastAsia="等线" w:cs="Times New Roman"/>
      <w:b/>
      <w:bCs/>
      <w:kern w:val="28"/>
      <w:sz w:val="32"/>
      <w:szCs w:val="32"/>
    </w:rPr>
  </w:style>
  <w:style w:type="character" w:customStyle="1" w:styleId="168">
    <w:name w:val="页脚 Char1"/>
    <w:semiHidden/>
    <w:qFormat/>
    <w:uiPriority w:val="99"/>
    <w:rPr>
      <w:rFonts w:ascii="Times New Roman" w:hAnsi="Times New Roman" w:eastAsia="宋体" w:cs="Times New Roman"/>
      <w:sz w:val="18"/>
      <w:szCs w:val="18"/>
    </w:rPr>
  </w:style>
  <w:style w:type="character" w:customStyle="1" w:styleId="169">
    <w:name w:val="副标题 字符1"/>
    <w:qFormat/>
    <w:uiPriority w:val="0"/>
    <w:rPr>
      <w:rFonts w:ascii="Calibri Light" w:hAnsi="Calibri Light"/>
      <w:b/>
      <w:bCs/>
      <w:kern w:val="28"/>
      <w:sz w:val="32"/>
      <w:szCs w:val="32"/>
    </w:rPr>
  </w:style>
  <w:style w:type="character" w:customStyle="1" w:styleId="170">
    <w:name w:val="HTML 预设格式 字符2"/>
    <w:qFormat/>
    <w:uiPriority w:val="0"/>
    <w:rPr>
      <w:rFonts w:ascii="宋体" w:hAnsi="宋体"/>
      <w:sz w:val="24"/>
      <w:szCs w:val="24"/>
      <w:shd w:val="clear" w:color="auto" w:fill="DDDDFF"/>
    </w:rPr>
  </w:style>
  <w:style w:type="character" w:customStyle="1" w:styleId="171">
    <w:name w:val="批注文字 字符6"/>
    <w:semiHidden/>
    <w:qFormat/>
    <w:uiPriority w:val="99"/>
    <w:rPr>
      <w:kern w:val="2"/>
      <w:sz w:val="21"/>
      <w:szCs w:val="21"/>
    </w:rPr>
  </w:style>
  <w:style w:type="character" w:customStyle="1" w:styleId="172">
    <w:name w:val="HTML 预设格式 字符1"/>
    <w:qFormat/>
    <w:uiPriority w:val="0"/>
    <w:rPr>
      <w:rFonts w:ascii="宋体" w:hAnsi="宋体"/>
      <w:sz w:val="24"/>
      <w:szCs w:val="24"/>
      <w:shd w:val="clear" w:color="auto" w:fill="DDDDFF"/>
    </w:rPr>
  </w:style>
  <w:style w:type="character" w:customStyle="1" w:styleId="173">
    <w:name w:val="标题 2 字符1"/>
    <w:qFormat/>
    <w:uiPriority w:val="0"/>
    <w:rPr>
      <w:b/>
      <w:bCs/>
      <w:sz w:val="36"/>
      <w:szCs w:val="36"/>
    </w:rPr>
  </w:style>
  <w:style w:type="character" w:customStyle="1" w:styleId="174">
    <w:name w:val="标题 2 Char"/>
    <w:qFormat/>
    <w:uiPriority w:val="0"/>
    <w:rPr>
      <w:rFonts w:ascii="Times New Roman" w:hAnsi="Times New Roman"/>
      <w:b/>
      <w:bCs/>
      <w:sz w:val="32"/>
      <w:szCs w:val="32"/>
    </w:rPr>
  </w:style>
  <w:style w:type="character" w:customStyle="1" w:styleId="175">
    <w:name w:val="页眉 字符"/>
    <w:qFormat/>
    <w:uiPriority w:val="99"/>
    <w:rPr>
      <w:kern w:val="2"/>
      <w:sz w:val="18"/>
      <w:szCs w:val="18"/>
    </w:rPr>
  </w:style>
  <w:style w:type="character" w:customStyle="1" w:styleId="176">
    <w:name w:val="日期 字符5"/>
    <w:semiHidden/>
    <w:qFormat/>
    <w:uiPriority w:val="99"/>
    <w:rPr>
      <w:kern w:val="2"/>
      <w:sz w:val="21"/>
      <w:szCs w:val="21"/>
    </w:rPr>
  </w:style>
  <w:style w:type="character" w:customStyle="1" w:styleId="177">
    <w:name w:val="正文文本缩进 3 字符3"/>
    <w:qFormat/>
    <w:uiPriority w:val="0"/>
    <w:rPr>
      <w:rFonts w:ascii="宋体" w:hAnsi="宋体"/>
      <w:sz w:val="24"/>
      <w:szCs w:val="24"/>
    </w:rPr>
  </w:style>
  <w:style w:type="character" w:customStyle="1" w:styleId="178">
    <w:name w:val="标题 3 字符1"/>
    <w:qFormat/>
    <w:uiPriority w:val="0"/>
    <w:rPr>
      <w:b/>
      <w:sz w:val="32"/>
      <w:szCs w:val="32"/>
    </w:rPr>
  </w:style>
  <w:style w:type="character" w:customStyle="1" w:styleId="179">
    <w:name w:val="标题 5 字符3"/>
    <w:qFormat/>
    <w:uiPriority w:val="0"/>
    <w:rPr>
      <w:rFonts w:ascii="Times New Roman" w:hAnsi="Times New Roman"/>
      <w:b/>
      <w:sz w:val="28"/>
      <w:szCs w:val="30"/>
    </w:rPr>
  </w:style>
  <w:style w:type="character" w:customStyle="1" w:styleId="180">
    <w:name w:val="标题 8 字符"/>
    <w:semiHidden/>
    <w:qFormat/>
    <w:uiPriority w:val="9"/>
    <w:rPr>
      <w:rFonts w:ascii="Calibri Light" w:hAnsi="Calibri Light"/>
      <w:kern w:val="2"/>
      <w:sz w:val="24"/>
      <w:szCs w:val="24"/>
    </w:rPr>
  </w:style>
  <w:style w:type="character" w:customStyle="1" w:styleId="181">
    <w:name w:val="页脚 字符1"/>
    <w:qFormat/>
    <w:uiPriority w:val="99"/>
    <w:rPr>
      <w:kern w:val="2"/>
      <w:sz w:val="18"/>
      <w:szCs w:val="18"/>
    </w:rPr>
  </w:style>
  <w:style w:type="character" w:customStyle="1" w:styleId="182">
    <w:name w:val="ns1"/>
    <w:qFormat/>
    <w:uiPriority w:val="0"/>
    <w:rPr>
      <w:color w:val="FF0000"/>
    </w:rPr>
  </w:style>
  <w:style w:type="character" w:customStyle="1" w:styleId="183">
    <w:name w:val="标题 4 字符"/>
    <w:qFormat/>
    <w:uiPriority w:val="0"/>
    <w:rPr>
      <w:b/>
      <w:kern w:val="2"/>
      <w:sz w:val="21"/>
      <w:szCs w:val="24"/>
    </w:rPr>
  </w:style>
  <w:style w:type="character" w:customStyle="1" w:styleId="184">
    <w:name w:val="正文文本 字符2"/>
    <w:semiHidden/>
    <w:qFormat/>
    <w:uiPriority w:val="0"/>
    <w:rPr>
      <w:kern w:val="2"/>
      <w:sz w:val="21"/>
      <w:szCs w:val="21"/>
    </w:rPr>
  </w:style>
  <w:style w:type="character" w:customStyle="1" w:styleId="185">
    <w:name w:val="正文文本缩进 字符3"/>
    <w:qFormat/>
    <w:uiPriority w:val="0"/>
    <w:rPr>
      <w:rFonts w:ascii="Times New Roman" w:hAnsi="Times New Roman"/>
      <w:sz w:val="24"/>
      <w:szCs w:val="24"/>
    </w:rPr>
  </w:style>
  <w:style w:type="character" w:customStyle="1" w:styleId="186">
    <w:name w:val="批注文字 字符"/>
    <w:qFormat/>
    <w:uiPriority w:val="0"/>
    <w:rPr>
      <w:kern w:val="2"/>
      <w:sz w:val="21"/>
      <w:szCs w:val="24"/>
    </w:rPr>
  </w:style>
  <w:style w:type="character" w:customStyle="1" w:styleId="187">
    <w:name w:val="正文文本缩进 3 字符6"/>
    <w:semiHidden/>
    <w:qFormat/>
    <w:uiPriority w:val="99"/>
    <w:rPr>
      <w:kern w:val="2"/>
      <w:sz w:val="16"/>
      <w:szCs w:val="16"/>
    </w:rPr>
  </w:style>
  <w:style w:type="character" w:customStyle="1" w:styleId="188">
    <w:name w:val="标题 字符"/>
    <w:qFormat/>
    <w:uiPriority w:val="10"/>
    <w:rPr>
      <w:rFonts w:ascii="Calibri Light" w:hAnsi="Calibri Light"/>
      <w:b/>
      <w:bCs/>
      <w:kern w:val="2"/>
      <w:sz w:val="32"/>
      <w:szCs w:val="32"/>
    </w:rPr>
  </w:style>
  <w:style w:type="character" w:customStyle="1" w:styleId="189">
    <w:name w:val="标题 3 字符4"/>
    <w:qFormat/>
    <w:uiPriority w:val="0"/>
    <w:rPr>
      <w:b/>
      <w:bCs/>
      <w:sz w:val="32"/>
      <w:szCs w:val="32"/>
    </w:rPr>
  </w:style>
  <w:style w:type="character" w:customStyle="1" w:styleId="190">
    <w:name w:val="批注主题 字符4"/>
    <w:qFormat/>
    <w:uiPriority w:val="0"/>
    <w:rPr>
      <w:rFonts w:ascii="Times New Roman" w:hAnsi="Times New Roman"/>
      <w:b/>
      <w:bCs/>
      <w:szCs w:val="24"/>
    </w:rPr>
  </w:style>
  <w:style w:type="character" w:customStyle="1" w:styleId="191">
    <w:name w:val="未处理的提及1"/>
    <w:unhideWhenUsed/>
    <w:qFormat/>
    <w:uiPriority w:val="99"/>
    <w:rPr>
      <w:color w:val="808080"/>
      <w:shd w:val="clear" w:color="auto" w:fill="E6E6E6"/>
    </w:rPr>
  </w:style>
  <w:style w:type="character" w:customStyle="1" w:styleId="192">
    <w:name w:val="日期 字符6"/>
    <w:link w:val="21"/>
    <w:qFormat/>
    <w:uiPriority w:val="0"/>
    <w:rPr>
      <w:rFonts w:ascii="Times New Roman" w:hAnsi="Times New Roman" w:eastAsia="宋体" w:cs="Times New Roman"/>
      <w:szCs w:val="24"/>
    </w:rPr>
  </w:style>
  <w:style w:type="character" w:customStyle="1" w:styleId="193">
    <w:name w:val="页眉 字符8"/>
    <w:semiHidden/>
    <w:qFormat/>
    <w:uiPriority w:val="99"/>
    <w:rPr>
      <w:kern w:val="2"/>
      <w:sz w:val="18"/>
      <w:szCs w:val="18"/>
    </w:rPr>
  </w:style>
  <w:style w:type="character" w:customStyle="1" w:styleId="194">
    <w:name w:val="word"/>
    <w:qFormat/>
    <w:uiPriority w:val="0"/>
  </w:style>
  <w:style w:type="character" w:customStyle="1" w:styleId="195">
    <w:name w:val="页眉 Char1"/>
    <w:semiHidden/>
    <w:qFormat/>
    <w:uiPriority w:val="99"/>
    <w:rPr>
      <w:rFonts w:ascii="Times New Roman" w:hAnsi="Times New Roman" w:eastAsia="宋体" w:cs="Times New Roman"/>
      <w:sz w:val="18"/>
      <w:szCs w:val="18"/>
    </w:rPr>
  </w:style>
  <w:style w:type="character" w:customStyle="1" w:styleId="196">
    <w:name w:val="批注主题 字符3"/>
    <w:semiHidden/>
    <w:qFormat/>
    <w:uiPriority w:val="0"/>
    <w:rPr>
      <w:b/>
      <w:bCs/>
      <w:kern w:val="2"/>
      <w:sz w:val="21"/>
      <w:szCs w:val="21"/>
    </w:rPr>
  </w:style>
  <w:style w:type="character" w:customStyle="1" w:styleId="197">
    <w:name w:val="正文文本缩进 2 字符"/>
    <w:qFormat/>
    <w:uiPriority w:val="0"/>
    <w:rPr>
      <w:rFonts w:ascii="宋体" w:hAnsi="宋体"/>
      <w:sz w:val="24"/>
      <w:szCs w:val="27"/>
    </w:rPr>
  </w:style>
  <w:style w:type="character" w:customStyle="1" w:styleId="198">
    <w:name w:val="脚注文本 字符5"/>
    <w:semiHidden/>
    <w:qFormat/>
    <w:uiPriority w:val="99"/>
    <w:rPr>
      <w:kern w:val="2"/>
      <w:sz w:val="18"/>
      <w:szCs w:val="18"/>
    </w:rPr>
  </w:style>
  <w:style w:type="character" w:customStyle="1" w:styleId="199">
    <w:name w:val="页眉 字符4"/>
    <w:semiHidden/>
    <w:qFormat/>
    <w:uiPriority w:val="99"/>
    <w:rPr>
      <w:kern w:val="2"/>
      <w:sz w:val="18"/>
      <w:szCs w:val="18"/>
    </w:rPr>
  </w:style>
  <w:style w:type="character" w:customStyle="1" w:styleId="200">
    <w:name w:val="标题 字符6"/>
    <w:link w:val="36"/>
    <w:qFormat/>
    <w:uiPriority w:val="10"/>
    <w:rPr>
      <w:rFonts w:ascii="Calibri Light" w:hAnsi="Calibri Light" w:eastAsia="宋体" w:cs="Times New Roman"/>
      <w:b/>
      <w:bCs/>
      <w:sz w:val="32"/>
      <w:szCs w:val="32"/>
    </w:rPr>
  </w:style>
  <w:style w:type="character" w:customStyle="1" w:styleId="201">
    <w:name w:val="标题 1 Char1"/>
    <w:qFormat/>
    <w:locked/>
    <w:uiPriority w:val="0"/>
    <w:rPr>
      <w:b/>
      <w:bCs/>
      <w:sz w:val="44"/>
      <w:szCs w:val="32"/>
    </w:rPr>
  </w:style>
  <w:style w:type="character" w:customStyle="1" w:styleId="202">
    <w:name w:val="页脚 字符6"/>
    <w:semiHidden/>
    <w:qFormat/>
    <w:uiPriority w:val="99"/>
    <w:rPr>
      <w:kern w:val="2"/>
      <w:sz w:val="18"/>
      <w:szCs w:val="18"/>
    </w:rPr>
  </w:style>
  <w:style w:type="character" w:customStyle="1" w:styleId="203">
    <w:name w:val="正文文本 字符5"/>
    <w:link w:val="15"/>
    <w:qFormat/>
    <w:uiPriority w:val="0"/>
    <w:rPr>
      <w:rFonts w:ascii="Times New Roman" w:hAnsi="Times New Roman" w:eastAsia="宋体" w:cs="Times New Roman"/>
      <w:szCs w:val="24"/>
    </w:rPr>
  </w:style>
  <w:style w:type="character" w:customStyle="1" w:styleId="204">
    <w:name w:val="标题 7 字符2"/>
    <w:qFormat/>
    <w:uiPriority w:val="9"/>
    <w:rPr>
      <w:b/>
      <w:bCs/>
      <w:sz w:val="24"/>
      <w:szCs w:val="24"/>
    </w:rPr>
  </w:style>
  <w:style w:type="character" w:customStyle="1" w:styleId="205">
    <w:name w:val="批注框文本 字符5"/>
    <w:qFormat/>
    <w:uiPriority w:val="0"/>
    <w:rPr>
      <w:sz w:val="18"/>
      <w:szCs w:val="18"/>
    </w:rPr>
  </w:style>
  <w:style w:type="character" w:customStyle="1" w:styleId="206">
    <w:name w:val="日期 字符4"/>
    <w:qFormat/>
    <w:uiPriority w:val="0"/>
    <w:rPr>
      <w:rFonts w:ascii="Times New Roman" w:hAnsi="Times New Roman"/>
      <w:szCs w:val="24"/>
    </w:rPr>
  </w:style>
  <w:style w:type="character" w:customStyle="1" w:styleId="207">
    <w:name w:val="文档结构图 字符2"/>
    <w:semiHidden/>
    <w:qFormat/>
    <w:uiPriority w:val="99"/>
    <w:rPr>
      <w:rFonts w:ascii="Microsoft YaHei UI" w:eastAsia="Microsoft YaHei UI"/>
      <w:kern w:val="2"/>
      <w:sz w:val="18"/>
      <w:szCs w:val="18"/>
    </w:rPr>
  </w:style>
  <w:style w:type="character" w:customStyle="1" w:styleId="208">
    <w:name w:val="页脚 字符7"/>
    <w:link w:val="24"/>
    <w:qFormat/>
    <w:uiPriority w:val="0"/>
    <w:rPr>
      <w:sz w:val="18"/>
      <w:szCs w:val="18"/>
    </w:rPr>
  </w:style>
  <w:style w:type="character" w:customStyle="1" w:styleId="209">
    <w:name w:val="正文文本缩进 2 字符2"/>
    <w:semiHidden/>
    <w:qFormat/>
    <w:uiPriority w:val="0"/>
    <w:rPr>
      <w:kern w:val="2"/>
      <w:sz w:val="21"/>
      <w:szCs w:val="21"/>
    </w:rPr>
  </w:style>
  <w:style w:type="character" w:customStyle="1" w:styleId="210">
    <w:name w:val="标题 1 字符2"/>
    <w:qFormat/>
    <w:uiPriority w:val="9"/>
    <w:rPr>
      <w:rFonts w:ascii="Times New Roman" w:hAnsi="Times New Roman"/>
      <w:b/>
      <w:bCs/>
      <w:sz w:val="32"/>
      <w:szCs w:val="32"/>
    </w:rPr>
  </w:style>
  <w:style w:type="character" w:customStyle="1" w:styleId="211">
    <w:name w:val="正文文本 字符4"/>
    <w:semiHidden/>
    <w:qFormat/>
    <w:uiPriority w:val="99"/>
    <w:rPr>
      <w:kern w:val="2"/>
      <w:sz w:val="21"/>
      <w:szCs w:val="21"/>
    </w:rPr>
  </w:style>
  <w:style w:type="character" w:customStyle="1" w:styleId="212">
    <w:name w:val="批注框文本 字符4"/>
    <w:semiHidden/>
    <w:qFormat/>
    <w:uiPriority w:val="0"/>
    <w:rPr>
      <w:kern w:val="2"/>
      <w:sz w:val="18"/>
      <w:szCs w:val="18"/>
    </w:rPr>
  </w:style>
  <w:style w:type="character" w:customStyle="1" w:styleId="213">
    <w:name w:val="html-tag"/>
    <w:qFormat/>
    <w:uiPriority w:val="0"/>
  </w:style>
  <w:style w:type="character" w:customStyle="1" w:styleId="214">
    <w:name w:val="标题 字符4"/>
    <w:qFormat/>
    <w:uiPriority w:val="10"/>
    <w:rPr>
      <w:rFonts w:ascii="Calibri Light" w:hAnsi="Calibri Light"/>
      <w:b/>
      <w:bCs/>
      <w:sz w:val="32"/>
      <w:szCs w:val="32"/>
    </w:rPr>
  </w:style>
  <w:style w:type="character" w:customStyle="1" w:styleId="215">
    <w:name w:val="HTML 预设格式 字符6"/>
    <w:link w:val="34"/>
    <w:qFormat/>
    <w:uiPriority w:val="0"/>
    <w:rPr>
      <w:rFonts w:ascii="宋体" w:hAnsi="宋体" w:eastAsia="宋体" w:cs="Times New Roman"/>
      <w:kern w:val="0"/>
      <w:sz w:val="24"/>
      <w:szCs w:val="24"/>
      <w:shd w:val="clear" w:color="auto" w:fill="DDDDFF"/>
    </w:rPr>
  </w:style>
  <w:style w:type="character" w:customStyle="1" w:styleId="216">
    <w:name w:val="访问过的超链接1"/>
    <w:qFormat/>
    <w:uiPriority w:val="99"/>
    <w:rPr>
      <w:color w:val="800080"/>
      <w:u w:val="single"/>
    </w:rPr>
  </w:style>
  <w:style w:type="character" w:customStyle="1" w:styleId="217">
    <w:name w:val="标题 8 字符1"/>
    <w:qFormat/>
    <w:uiPriority w:val="9"/>
    <w:rPr>
      <w:rFonts w:ascii="Calibri Light" w:hAnsi="Calibri Light"/>
      <w:sz w:val="24"/>
      <w:szCs w:val="24"/>
    </w:rPr>
  </w:style>
  <w:style w:type="character" w:customStyle="1" w:styleId="218">
    <w:name w:val="标题 7 字符3"/>
    <w:qFormat/>
    <w:uiPriority w:val="9"/>
    <w:rPr>
      <w:b/>
      <w:bCs/>
      <w:sz w:val="24"/>
      <w:szCs w:val="24"/>
    </w:rPr>
  </w:style>
  <w:style w:type="character" w:customStyle="1" w:styleId="219">
    <w:name w:val="脚注文本 字符4"/>
    <w:qFormat/>
    <w:uiPriority w:val="0"/>
    <w:rPr>
      <w:rFonts w:ascii="Times New Roman" w:hAnsi="Times New Roman"/>
      <w:sz w:val="18"/>
      <w:szCs w:val="18"/>
    </w:rPr>
  </w:style>
  <w:style w:type="character" w:customStyle="1" w:styleId="220">
    <w:name w:val="label_list1"/>
    <w:qFormat/>
    <w:uiPriority w:val="0"/>
  </w:style>
  <w:style w:type="character" w:customStyle="1" w:styleId="221">
    <w:name w:val="页脚 字符4"/>
    <w:semiHidden/>
    <w:qFormat/>
    <w:uiPriority w:val="99"/>
    <w:rPr>
      <w:kern w:val="2"/>
      <w:sz w:val="18"/>
      <w:szCs w:val="18"/>
    </w:rPr>
  </w:style>
  <w:style w:type="character" w:customStyle="1" w:styleId="222">
    <w:name w:val="标题 6 字符"/>
    <w:qFormat/>
    <w:uiPriority w:val="9"/>
    <w:rPr>
      <w:rFonts w:eastAsia="Times New Roman"/>
      <w:b/>
      <w:bCs/>
      <w:kern w:val="2"/>
      <w:sz w:val="24"/>
      <w:szCs w:val="21"/>
    </w:rPr>
  </w:style>
  <w:style w:type="character" w:customStyle="1" w:styleId="223">
    <w:name w:val="标题 2 Char1"/>
    <w:semiHidden/>
    <w:qFormat/>
    <w:locked/>
    <w:uiPriority w:val="0"/>
    <w:rPr>
      <w:b/>
      <w:bCs/>
      <w:sz w:val="36"/>
      <w:szCs w:val="36"/>
    </w:rPr>
  </w:style>
  <w:style w:type="character" w:customStyle="1" w:styleId="224">
    <w:name w:val="schemasubdata1"/>
    <w:qFormat/>
    <w:uiPriority w:val="0"/>
    <w:rPr>
      <w:rFonts w:hint="eastAsia" w:ascii="宋体" w:hAnsi="宋体" w:eastAsia="宋体"/>
      <w:color w:val="000000"/>
      <w:sz w:val="18"/>
      <w:szCs w:val="18"/>
    </w:rPr>
  </w:style>
  <w:style w:type="character" w:customStyle="1" w:styleId="225">
    <w:name w:val="标题 4 字符4"/>
    <w:qFormat/>
    <w:uiPriority w:val="0"/>
    <w:rPr>
      <w:rFonts w:ascii="Times New Roman" w:hAnsi="Times New Roman"/>
      <w:b/>
      <w:sz w:val="30"/>
      <w:szCs w:val="30"/>
    </w:rPr>
  </w:style>
  <w:style w:type="character" w:customStyle="1" w:styleId="226">
    <w:name w:val="日期 字符2"/>
    <w:qFormat/>
    <w:uiPriority w:val="0"/>
    <w:rPr>
      <w:rFonts w:ascii="Times New Roman" w:hAnsi="Times New Roman"/>
      <w:szCs w:val="24"/>
    </w:rPr>
  </w:style>
  <w:style w:type="character" w:customStyle="1" w:styleId="227">
    <w:name w:val="HTML 预设格式 字符"/>
    <w:qFormat/>
    <w:uiPriority w:val="0"/>
    <w:rPr>
      <w:rFonts w:ascii="宋体" w:hAnsi="宋体" w:cs="宋体"/>
      <w:sz w:val="24"/>
      <w:szCs w:val="24"/>
      <w:shd w:val="clear" w:color="auto" w:fill="DDDDFF"/>
    </w:rPr>
  </w:style>
  <w:style w:type="character" w:customStyle="1" w:styleId="228">
    <w:name w:val="标题 字符1"/>
    <w:qFormat/>
    <w:uiPriority w:val="10"/>
    <w:rPr>
      <w:rFonts w:ascii="Calibri Light" w:hAnsi="Calibri Light"/>
      <w:b/>
      <w:bCs/>
      <w:sz w:val="32"/>
      <w:szCs w:val="32"/>
    </w:rPr>
  </w:style>
  <w:style w:type="character" w:customStyle="1" w:styleId="229">
    <w:name w:val="keyword1"/>
    <w:basedOn w:val="40"/>
    <w:qFormat/>
    <w:uiPriority w:val="0"/>
  </w:style>
  <w:style w:type="character" w:customStyle="1" w:styleId="230">
    <w:name w:val="脚注文本 字符3"/>
    <w:semiHidden/>
    <w:qFormat/>
    <w:uiPriority w:val="0"/>
    <w:rPr>
      <w:kern w:val="2"/>
      <w:sz w:val="18"/>
      <w:szCs w:val="18"/>
    </w:rPr>
  </w:style>
  <w:style w:type="character" w:customStyle="1" w:styleId="231">
    <w:name w:val="标题 9 字符3"/>
    <w:qFormat/>
    <w:uiPriority w:val="9"/>
    <w:rPr>
      <w:rFonts w:ascii="Calibri Light" w:hAnsi="Calibri Light"/>
      <w:szCs w:val="21"/>
    </w:rPr>
  </w:style>
  <w:style w:type="character" w:customStyle="1" w:styleId="232">
    <w:name w:val="文档结构图 字符4"/>
    <w:semiHidden/>
    <w:qFormat/>
    <w:uiPriority w:val="99"/>
    <w:rPr>
      <w:rFonts w:ascii="Microsoft YaHei UI" w:eastAsia="Microsoft YaHei UI"/>
      <w:kern w:val="2"/>
      <w:sz w:val="18"/>
      <w:szCs w:val="18"/>
    </w:rPr>
  </w:style>
  <w:style w:type="character" w:customStyle="1" w:styleId="233">
    <w:name w:val="正文文本缩进 字符4"/>
    <w:semiHidden/>
    <w:qFormat/>
    <w:uiPriority w:val="99"/>
    <w:rPr>
      <w:kern w:val="2"/>
      <w:sz w:val="21"/>
      <w:szCs w:val="21"/>
    </w:rPr>
  </w:style>
  <w:style w:type="character" w:customStyle="1" w:styleId="234">
    <w:name w:val="正文文本 字符1"/>
    <w:qFormat/>
    <w:uiPriority w:val="0"/>
    <w:rPr>
      <w:rFonts w:ascii="Times New Roman" w:hAnsi="Times New Roman"/>
      <w:szCs w:val="24"/>
    </w:rPr>
  </w:style>
  <w:style w:type="character" w:customStyle="1" w:styleId="235">
    <w:name w:val="副标题 字符2"/>
    <w:qFormat/>
    <w:uiPriority w:val="0"/>
    <w:rPr>
      <w:rFonts w:ascii="Calibri Light" w:hAnsi="Calibri Light"/>
      <w:b/>
      <w:bCs/>
      <w:kern w:val="28"/>
      <w:sz w:val="32"/>
      <w:szCs w:val="32"/>
    </w:rPr>
  </w:style>
  <w:style w:type="character" w:customStyle="1" w:styleId="236">
    <w:name w:val="文档结构图 字符3"/>
    <w:qFormat/>
    <w:uiPriority w:val="99"/>
    <w:rPr>
      <w:rFonts w:ascii="宋体"/>
      <w:sz w:val="18"/>
      <w:szCs w:val="18"/>
    </w:rPr>
  </w:style>
  <w:style w:type="character" w:customStyle="1" w:styleId="237">
    <w:name w:val="标题 4 字符2"/>
    <w:qFormat/>
    <w:uiPriority w:val="0"/>
    <w:rPr>
      <w:rFonts w:ascii="Times New Roman" w:hAnsi="Times New Roman"/>
      <w:b/>
      <w:sz w:val="30"/>
      <w:szCs w:val="30"/>
    </w:rPr>
  </w:style>
  <w:style w:type="character" w:customStyle="1" w:styleId="238">
    <w:name w:val="批注文字 字符3"/>
    <w:qFormat/>
    <w:uiPriority w:val="0"/>
    <w:rPr>
      <w:rFonts w:ascii="Times New Roman" w:hAnsi="Times New Roman" w:eastAsia="宋体" w:cs="Times New Roman"/>
      <w:szCs w:val="24"/>
    </w:rPr>
  </w:style>
  <w:style w:type="character" w:customStyle="1" w:styleId="239">
    <w:name w:val="批注框文本 字符2"/>
    <w:qFormat/>
    <w:uiPriority w:val="0"/>
    <w:rPr>
      <w:sz w:val="18"/>
      <w:szCs w:val="18"/>
    </w:rPr>
  </w:style>
  <w:style w:type="character" w:customStyle="1" w:styleId="240">
    <w:name w:val="op_dict_text2"/>
    <w:basedOn w:val="40"/>
    <w:qFormat/>
    <w:uiPriority w:val="0"/>
  </w:style>
  <w:style w:type="character" w:customStyle="1" w:styleId="241">
    <w:name w:val="正文文本缩进 2 字符4"/>
    <w:semiHidden/>
    <w:qFormat/>
    <w:uiPriority w:val="99"/>
    <w:rPr>
      <w:kern w:val="2"/>
      <w:sz w:val="21"/>
      <w:szCs w:val="21"/>
    </w:rPr>
  </w:style>
  <w:style w:type="character" w:customStyle="1" w:styleId="242">
    <w:name w:val="批注文字 Char1"/>
    <w:semiHidden/>
    <w:qFormat/>
    <w:uiPriority w:val="99"/>
    <w:rPr>
      <w:rFonts w:ascii="Times New Roman" w:hAnsi="Times New Roman" w:eastAsia="宋体" w:cs="Times New Roman"/>
      <w:szCs w:val="24"/>
    </w:rPr>
  </w:style>
  <w:style w:type="character" w:customStyle="1" w:styleId="243">
    <w:name w:val="HTML 预设格式 字符5"/>
    <w:semiHidden/>
    <w:qFormat/>
    <w:uiPriority w:val="99"/>
    <w:rPr>
      <w:rFonts w:ascii="Courier New" w:hAnsi="Courier New" w:cs="Courier New"/>
      <w:kern w:val="2"/>
    </w:rPr>
  </w:style>
  <w:style w:type="character" w:customStyle="1" w:styleId="244">
    <w:name w:val="正文文本缩进 3 字符5"/>
    <w:link w:val="31"/>
    <w:qFormat/>
    <w:uiPriority w:val="0"/>
    <w:rPr>
      <w:rFonts w:ascii="宋体" w:hAnsi="宋体" w:eastAsia="宋体" w:cs="Times New Roman"/>
      <w:kern w:val="0"/>
      <w:sz w:val="24"/>
      <w:szCs w:val="24"/>
    </w:rPr>
  </w:style>
  <w:style w:type="character" w:customStyle="1" w:styleId="245">
    <w:name w:val="页眉 字符7"/>
    <w:link w:val="25"/>
    <w:qFormat/>
    <w:uiPriority w:val="0"/>
    <w:rPr>
      <w:sz w:val="18"/>
      <w:szCs w:val="18"/>
    </w:rPr>
  </w:style>
  <w:style w:type="character" w:customStyle="1" w:styleId="246">
    <w:name w:val="批注框文本 字符7"/>
    <w:link w:val="23"/>
    <w:qFormat/>
    <w:uiPriority w:val="0"/>
    <w:rPr>
      <w:sz w:val="18"/>
      <w:szCs w:val="18"/>
    </w:rPr>
  </w:style>
  <w:style w:type="character" w:customStyle="1" w:styleId="247">
    <w:name w:val="正文文本缩进 2 字符5"/>
    <w:link w:val="22"/>
    <w:qFormat/>
    <w:uiPriority w:val="0"/>
    <w:rPr>
      <w:rFonts w:ascii="宋体" w:hAnsi="宋体" w:eastAsia="宋体" w:cs="Times New Roman"/>
      <w:kern w:val="0"/>
      <w:sz w:val="24"/>
      <w:szCs w:val="27"/>
    </w:rPr>
  </w:style>
  <w:style w:type="character" w:customStyle="1" w:styleId="248">
    <w:name w:val="text"/>
    <w:qFormat/>
    <w:uiPriority w:val="0"/>
  </w:style>
  <w:style w:type="character" w:customStyle="1" w:styleId="249">
    <w:name w:val="pi1"/>
    <w:qFormat/>
    <w:uiPriority w:val="0"/>
    <w:rPr>
      <w:color w:val="0000FF"/>
    </w:rPr>
  </w:style>
  <w:style w:type="character" w:customStyle="1" w:styleId="250">
    <w:name w:val="html-attribute-value"/>
    <w:qFormat/>
    <w:uiPriority w:val="0"/>
  </w:style>
  <w:style w:type="character" w:customStyle="1" w:styleId="251">
    <w:name w:val="标题 5 字符"/>
    <w:qFormat/>
    <w:uiPriority w:val="0"/>
    <w:rPr>
      <w:b/>
      <w:kern w:val="2"/>
      <w:sz w:val="28"/>
      <w:szCs w:val="30"/>
    </w:rPr>
  </w:style>
  <w:style w:type="character" w:customStyle="1" w:styleId="252">
    <w:name w:val="标题 9 字符"/>
    <w:semiHidden/>
    <w:qFormat/>
    <w:uiPriority w:val="9"/>
    <w:rPr>
      <w:rFonts w:ascii="Calibri Light" w:hAnsi="Calibri Light"/>
      <w:kern w:val="2"/>
      <w:sz w:val="21"/>
      <w:szCs w:val="21"/>
    </w:rPr>
  </w:style>
  <w:style w:type="character" w:customStyle="1" w:styleId="253">
    <w:name w:val="副标题 字符5"/>
    <w:qFormat/>
    <w:uiPriority w:val="11"/>
    <w:rPr>
      <w:rFonts w:ascii="等线" w:hAnsi="等线" w:eastAsia="等线" w:cs="Times New Roman"/>
      <w:b/>
      <w:bCs/>
      <w:kern w:val="28"/>
      <w:sz w:val="32"/>
      <w:szCs w:val="32"/>
    </w:rPr>
  </w:style>
  <w:style w:type="character" w:customStyle="1" w:styleId="254">
    <w:name w:val="页脚 字符"/>
    <w:qFormat/>
    <w:uiPriority w:val="99"/>
    <w:rPr>
      <w:kern w:val="2"/>
      <w:sz w:val="18"/>
      <w:szCs w:val="18"/>
    </w:rPr>
  </w:style>
  <w:style w:type="character" w:customStyle="1" w:styleId="255">
    <w:name w:val="副标题 字符"/>
    <w:qFormat/>
    <w:uiPriority w:val="0"/>
    <w:rPr>
      <w:rFonts w:ascii="Calibri Light" w:hAnsi="Calibri Light"/>
      <w:b/>
      <w:bCs/>
      <w:kern w:val="28"/>
      <w:sz w:val="32"/>
      <w:szCs w:val="32"/>
    </w:rPr>
  </w:style>
  <w:style w:type="character" w:customStyle="1" w:styleId="256">
    <w:name w:val="批注主题 字符"/>
    <w:qFormat/>
    <w:uiPriority w:val="0"/>
    <w:rPr>
      <w:b/>
      <w:bCs/>
      <w:kern w:val="2"/>
      <w:sz w:val="21"/>
      <w:szCs w:val="24"/>
    </w:rPr>
  </w:style>
  <w:style w:type="character" w:customStyle="1" w:styleId="257">
    <w:name w:val="脚注文本 字符"/>
    <w:qFormat/>
    <w:uiPriority w:val="0"/>
    <w:rPr>
      <w:kern w:val="2"/>
      <w:sz w:val="18"/>
      <w:szCs w:val="18"/>
    </w:rPr>
  </w:style>
  <w:style w:type="character" w:customStyle="1" w:styleId="258">
    <w:name w:val="批注主题 Char1"/>
    <w:semiHidden/>
    <w:qFormat/>
    <w:uiPriority w:val="99"/>
    <w:rPr>
      <w:rFonts w:ascii="Times New Roman" w:hAnsi="Times New Roman" w:eastAsia="宋体" w:cs="Times New Roman"/>
      <w:b/>
      <w:bCs/>
      <w:szCs w:val="24"/>
    </w:rPr>
  </w:style>
  <w:style w:type="character" w:customStyle="1" w:styleId="259">
    <w:name w:val="标题 Char1"/>
    <w:qFormat/>
    <w:uiPriority w:val="10"/>
    <w:rPr>
      <w:rFonts w:ascii="Calibri Light" w:hAnsi="Calibri Light" w:eastAsia="宋体" w:cs="Times New Roman"/>
      <w:b/>
      <w:bCs/>
      <w:sz w:val="32"/>
      <w:szCs w:val="32"/>
    </w:rPr>
  </w:style>
  <w:style w:type="character" w:customStyle="1" w:styleId="260">
    <w:name w:val="文档结构图 字符"/>
    <w:qFormat/>
    <w:uiPriority w:val="99"/>
    <w:rPr>
      <w:rFonts w:ascii="宋体"/>
      <w:sz w:val="18"/>
      <w:szCs w:val="18"/>
    </w:rPr>
  </w:style>
  <w:style w:type="character" w:customStyle="1" w:styleId="261">
    <w:name w:val="正文文本缩进 3 字符"/>
    <w:qFormat/>
    <w:uiPriority w:val="0"/>
    <w:rPr>
      <w:rFonts w:ascii="宋体" w:hAnsi="宋体"/>
      <w:sz w:val="24"/>
      <w:szCs w:val="24"/>
    </w:rPr>
  </w:style>
  <w:style w:type="character" w:customStyle="1" w:styleId="262">
    <w:name w:val="标题 3 字符2"/>
    <w:qFormat/>
    <w:uiPriority w:val="0"/>
    <w:rPr>
      <w:b/>
      <w:bCs/>
      <w:sz w:val="32"/>
      <w:szCs w:val="32"/>
    </w:rPr>
  </w:style>
  <w:style w:type="character" w:customStyle="1" w:styleId="263">
    <w:name w:val="标题 5 字符1"/>
    <w:qFormat/>
    <w:uiPriority w:val="0"/>
    <w:rPr>
      <w:rFonts w:ascii="Times New Roman" w:hAnsi="Times New Roman"/>
      <w:b/>
      <w:sz w:val="28"/>
      <w:szCs w:val="30"/>
    </w:rPr>
  </w:style>
  <w:style w:type="character" w:customStyle="1" w:styleId="264">
    <w:name w:val="日期 字符1"/>
    <w:qFormat/>
    <w:uiPriority w:val="0"/>
    <w:rPr>
      <w:rFonts w:ascii="Times New Roman" w:hAnsi="Times New Roman"/>
      <w:szCs w:val="24"/>
    </w:rPr>
  </w:style>
  <w:style w:type="character" w:customStyle="1" w:styleId="265">
    <w:name w:val="脚注文本 字符2"/>
    <w:qFormat/>
    <w:uiPriority w:val="0"/>
    <w:rPr>
      <w:rFonts w:ascii="Times New Roman" w:hAnsi="Times New Roman"/>
      <w:sz w:val="18"/>
      <w:szCs w:val="18"/>
    </w:rPr>
  </w:style>
  <w:style w:type="character" w:customStyle="1" w:styleId="266">
    <w:name w:val="正文文本缩进 3 字符1"/>
    <w:qFormat/>
    <w:uiPriority w:val="0"/>
    <w:rPr>
      <w:rFonts w:ascii="宋体" w:hAnsi="宋体"/>
      <w:sz w:val="24"/>
      <w:szCs w:val="24"/>
    </w:rPr>
  </w:style>
  <w:style w:type="character" w:customStyle="1" w:styleId="267">
    <w:name w:val="标题 字符3"/>
    <w:qFormat/>
    <w:uiPriority w:val="10"/>
    <w:rPr>
      <w:rFonts w:ascii="等线 Light" w:hAnsi="等线 Light" w:eastAsia="等线 Light" w:cs="Times New Roman"/>
      <w:b/>
      <w:bCs/>
      <w:kern w:val="2"/>
      <w:sz w:val="32"/>
      <w:szCs w:val="32"/>
    </w:rPr>
  </w:style>
  <w:style w:type="character" w:customStyle="1" w:styleId="268">
    <w:name w:val="页脚 字符5"/>
    <w:qFormat/>
    <w:uiPriority w:val="0"/>
    <w:rPr>
      <w:sz w:val="18"/>
      <w:szCs w:val="18"/>
    </w:rPr>
  </w:style>
  <w:style w:type="character" w:customStyle="1" w:styleId="269">
    <w:name w:val="标题 1 字符3"/>
    <w:qFormat/>
    <w:uiPriority w:val="0"/>
    <w:rPr>
      <w:rFonts w:ascii="Times New Roman" w:hAnsi="Times New Roman"/>
      <w:b/>
      <w:bCs/>
      <w:sz w:val="32"/>
      <w:szCs w:val="32"/>
    </w:rPr>
  </w:style>
  <w:style w:type="character" w:customStyle="1" w:styleId="270">
    <w:name w:val="正文文本 字符3"/>
    <w:qFormat/>
    <w:uiPriority w:val="0"/>
    <w:rPr>
      <w:rFonts w:ascii="Times New Roman" w:hAnsi="Times New Roman"/>
      <w:szCs w:val="24"/>
    </w:rPr>
  </w:style>
  <w:style w:type="character" w:customStyle="1" w:styleId="271">
    <w:name w:val="副标题 字符4"/>
    <w:qFormat/>
    <w:uiPriority w:val="0"/>
    <w:rPr>
      <w:rFonts w:ascii="Calibri Light" w:hAnsi="Calibri Light"/>
      <w:b/>
      <w:bCs/>
      <w:kern w:val="28"/>
      <w:sz w:val="32"/>
      <w:szCs w:val="32"/>
    </w:rPr>
  </w:style>
  <w:style w:type="character" w:customStyle="1" w:styleId="272">
    <w:name w:val="HTML 预设格式 字符4"/>
    <w:qFormat/>
    <w:uiPriority w:val="0"/>
    <w:rPr>
      <w:rFonts w:ascii="宋体" w:hAnsi="宋体"/>
      <w:sz w:val="24"/>
      <w:szCs w:val="24"/>
      <w:shd w:val="clear" w:color="auto" w:fill="DDDDFF"/>
    </w:rPr>
  </w:style>
  <w:style w:type="character" w:customStyle="1" w:styleId="273">
    <w:name w:val="批注框文本 字符6"/>
    <w:semiHidden/>
    <w:qFormat/>
    <w:uiPriority w:val="99"/>
    <w:rPr>
      <w:kern w:val="2"/>
      <w:sz w:val="18"/>
      <w:szCs w:val="18"/>
    </w:rPr>
  </w:style>
  <w:style w:type="character" w:customStyle="1" w:styleId="274">
    <w:name w:val="页眉 Char"/>
    <w:qFormat/>
    <w:uiPriority w:val="0"/>
    <w:rPr>
      <w:sz w:val="18"/>
      <w:szCs w:val="18"/>
    </w:rPr>
  </w:style>
  <w:style w:type="character" w:customStyle="1" w:styleId="275">
    <w:name w:val="批注框文本 Char"/>
    <w:qFormat/>
    <w:uiPriority w:val="0"/>
    <w:rPr>
      <w:sz w:val="18"/>
      <w:szCs w:val="18"/>
    </w:rPr>
  </w:style>
  <w:style w:type="character" w:customStyle="1" w:styleId="276">
    <w:name w:val="标题 1 Char"/>
    <w:qFormat/>
    <w:uiPriority w:val="0"/>
    <w:rPr>
      <w:rFonts w:ascii="Times New Roman" w:hAnsi="Times New Roman"/>
      <w:b/>
      <w:bCs/>
      <w:sz w:val="32"/>
      <w:szCs w:val="32"/>
    </w:rPr>
  </w:style>
  <w:style w:type="character" w:customStyle="1" w:styleId="277">
    <w:name w:val="文档结构图 Char"/>
    <w:qFormat/>
    <w:uiPriority w:val="99"/>
    <w:rPr>
      <w:rFonts w:ascii="宋体"/>
      <w:sz w:val="18"/>
      <w:szCs w:val="18"/>
    </w:rPr>
  </w:style>
  <w:style w:type="character" w:customStyle="1" w:styleId="278">
    <w:name w:val="标题 4 Char"/>
    <w:qFormat/>
    <w:uiPriority w:val="0"/>
    <w:rPr>
      <w:rFonts w:ascii="Times New Roman" w:hAnsi="Times New Roman"/>
      <w:b/>
      <w:sz w:val="30"/>
      <w:szCs w:val="30"/>
    </w:rPr>
  </w:style>
  <w:style w:type="character" w:customStyle="1" w:styleId="279">
    <w:name w:val="标题 8 Char"/>
    <w:qFormat/>
    <w:uiPriority w:val="9"/>
    <w:rPr>
      <w:rFonts w:ascii="Calibri Light" w:hAnsi="Calibri Light"/>
      <w:sz w:val="24"/>
      <w:szCs w:val="24"/>
    </w:rPr>
  </w:style>
  <w:style w:type="character" w:customStyle="1" w:styleId="280">
    <w:name w:val="批注文字 Char"/>
    <w:qFormat/>
    <w:uiPriority w:val="0"/>
    <w:rPr>
      <w:rFonts w:ascii="Times New Roman" w:hAnsi="Times New Roman"/>
      <w:szCs w:val="24"/>
    </w:rPr>
  </w:style>
  <w:style w:type="character" w:customStyle="1" w:styleId="281">
    <w:name w:val="纯文本 Char"/>
    <w:qFormat/>
    <w:uiPriority w:val="0"/>
    <w:rPr>
      <w:rFonts w:ascii="宋体" w:hAnsi="Courier New"/>
    </w:rPr>
  </w:style>
  <w:style w:type="character" w:customStyle="1" w:styleId="282">
    <w:name w:val="标题 Char"/>
    <w:qFormat/>
    <w:uiPriority w:val="10"/>
    <w:rPr>
      <w:rFonts w:ascii="Calibri Light" w:hAnsi="Calibri Light"/>
      <w:b/>
      <w:bCs/>
      <w:sz w:val="32"/>
      <w:szCs w:val="32"/>
    </w:rPr>
  </w:style>
  <w:style w:type="character" w:customStyle="1" w:styleId="283">
    <w:name w:val="正文文本缩进 字符6"/>
    <w:semiHidden/>
    <w:qFormat/>
    <w:uiPriority w:val="99"/>
    <w:rPr>
      <w:kern w:val="2"/>
      <w:sz w:val="21"/>
      <w:szCs w:val="21"/>
    </w:rPr>
  </w:style>
  <w:style w:type="character" w:customStyle="1" w:styleId="284">
    <w:name w:val="日期 字符7"/>
    <w:semiHidden/>
    <w:qFormat/>
    <w:uiPriority w:val="99"/>
    <w:rPr>
      <w:kern w:val="2"/>
      <w:sz w:val="21"/>
      <w:szCs w:val="21"/>
    </w:rPr>
  </w:style>
  <w:style w:type="character" w:customStyle="1" w:styleId="285">
    <w:name w:val="正文文本 字符6"/>
    <w:semiHidden/>
    <w:qFormat/>
    <w:uiPriority w:val="99"/>
    <w:rPr>
      <w:kern w:val="2"/>
      <w:sz w:val="21"/>
      <w:szCs w:val="21"/>
    </w:rPr>
  </w:style>
  <w:style w:type="character" w:customStyle="1" w:styleId="286">
    <w:name w:val="批注文字 字符8"/>
    <w:semiHidden/>
    <w:qFormat/>
    <w:uiPriority w:val="99"/>
    <w:rPr>
      <w:kern w:val="2"/>
      <w:sz w:val="21"/>
      <w:szCs w:val="21"/>
    </w:rPr>
  </w:style>
  <w:style w:type="character" w:customStyle="1" w:styleId="287">
    <w:name w:val="纯文本 字符7"/>
    <w:semiHidden/>
    <w:qFormat/>
    <w:uiPriority w:val="99"/>
    <w:rPr>
      <w:rFonts w:ascii="等线" w:hAnsi="Courier New" w:eastAsia="等线" w:cs="Courier New"/>
      <w:kern w:val="2"/>
      <w:sz w:val="21"/>
      <w:szCs w:val="21"/>
    </w:rPr>
  </w:style>
  <w:style w:type="paragraph" w:customStyle="1" w:styleId="288">
    <w:name w:val="xl11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89">
    <w:name w:val="xl228"/>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rPr>
  </w:style>
  <w:style w:type="paragraph" w:customStyle="1" w:styleId="290">
    <w:name w:val="Char Char Char Char Char Char Char Char Char Char111111"/>
    <w:basedOn w:val="1"/>
    <w:qFormat/>
    <w:uiPriority w:val="0"/>
    <w:pPr>
      <w:widowControl/>
      <w:spacing w:line="400" w:lineRule="exact"/>
      <w:jc w:val="center"/>
    </w:pPr>
    <w:rPr>
      <w:rFonts w:ascii="Verdana" w:hAnsi="Verdana"/>
      <w:color w:val="000000"/>
      <w:spacing w:val="-5"/>
      <w:kern w:val="0"/>
      <w:szCs w:val="20"/>
      <w:lang w:eastAsia="en-US" w:bidi="he-IL"/>
    </w:rPr>
  </w:style>
  <w:style w:type="paragraph" w:customStyle="1" w:styleId="291">
    <w:name w:val="xl1184"/>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92">
    <w:name w:val="pi"/>
    <w:basedOn w:val="1"/>
    <w:qFormat/>
    <w:uiPriority w:val="0"/>
    <w:pPr>
      <w:widowControl/>
      <w:spacing w:before="100" w:beforeAutospacing="1" w:after="100" w:afterAutospacing="1"/>
      <w:jc w:val="left"/>
    </w:pPr>
    <w:rPr>
      <w:rFonts w:ascii="宋体" w:hAnsi="宋体" w:cs="宋体"/>
      <w:color w:val="0000FF"/>
      <w:kern w:val="0"/>
      <w:sz w:val="24"/>
      <w:szCs w:val="24"/>
    </w:rPr>
  </w:style>
  <w:style w:type="paragraph" w:customStyle="1" w:styleId="293">
    <w:name w:val="Char Char Char Char Char Char Char Char Char Char1"/>
    <w:basedOn w:val="1"/>
    <w:qFormat/>
    <w:uiPriority w:val="0"/>
    <w:pPr>
      <w:widowControl/>
      <w:spacing w:line="400" w:lineRule="exact"/>
      <w:jc w:val="center"/>
    </w:pPr>
    <w:rPr>
      <w:rFonts w:ascii="Verdana" w:hAnsi="Verdana"/>
      <w:color w:val="000000"/>
      <w:spacing w:val="-5"/>
      <w:kern w:val="0"/>
      <w:szCs w:val="20"/>
      <w:lang w:eastAsia="en-US" w:bidi="he-IL"/>
    </w:rPr>
  </w:style>
  <w:style w:type="paragraph" w:customStyle="1" w:styleId="294">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95">
    <w:name w:val="xl1173"/>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96">
    <w:name w:val="font12"/>
    <w:basedOn w:val="1"/>
    <w:qFormat/>
    <w:uiPriority w:val="0"/>
    <w:pPr>
      <w:widowControl/>
      <w:spacing w:before="100" w:beforeAutospacing="1" w:after="100" w:afterAutospacing="1"/>
      <w:jc w:val="left"/>
    </w:pPr>
    <w:rPr>
      <w:rFonts w:ascii="宋体" w:hAnsi="宋体" w:cs="宋体"/>
      <w:color w:val="414242"/>
      <w:kern w:val="0"/>
      <w:sz w:val="18"/>
      <w:szCs w:val="18"/>
    </w:rPr>
  </w:style>
  <w:style w:type="paragraph" w:customStyle="1" w:styleId="297">
    <w:name w:val="font14"/>
    <w:basedOn w:val="1"/>
    <w:qFormat/>
    <w:uiPriority w:val="0"/>
    <w:pPr>
      <w:widowControl/>
      <w:spacing w:before="100" w:beforeAutospacing="1" w:after="100" w:afterAutospacing="1"/>
      <w:jc w:val="left"/>
    </w:pPr>
    <w:rPr>
      <w:rFonts w:ascii="宋体" w:hAnsi="宋体" w:cs="宋体"/>
      <w:color w:val="414242"/>
      <w:kern w:val="0"/>
      <w:sz w:val="18"/>
      <w:szCs w:val="18"/>
    </w:rPr>
  </w:style>
  <w:style w:type="paragraph" w:customStyle="1" w:styleId="298">
    <w:name w:val="二级条标题"/>
    <w:basedOn w:val="299"/>
    <w:next w:val="1"/>
    <w:qFormat/>
    <w:uiPriority w:val="0"/>
    <w:pPr>
      <w:outlineLvl w:val="3"/>
    </w:pPr>
  </w:style>
  <w:style w:type="paragraph" w:customStyle="1" w:styleId="299">
    <w:name w:val="一级条标题"/>
    <w:basedOn w:val="300"/>
    <w:next w:val="1"/>
    <w:qFormat/>
    <w:uiPriority w:val="0"/>
    <w:pPr>
      <w:spacing w:beforeLines="0" w:afterLines="0"/>
      <w:outlineLvl w:val="2"/>
    </w:pPr>
  </w:style>
  <w:style w:type="paragraph" w:customStyle="1" w:styleId="300">
    <w:name w:val="章标题"/>
    <w:next w:val="1"/>
    <w:qFormat/>
    <w:uiPriority w:val="0"/>
    <w:pPr>
      <w:spacing w:beforeLines="50" w:afterLines="50"/>
      <w:jc w:val="both"/>
      <w:outlineLvl w:val="1"/>
    </w:pPr>
    <w:rPr>
      <w:rFonts w:ascii="黑体" w:hAnsi="Times New Roman" w:eastAsia="黑体" w:cs="Times New Roman"/>
      <w:sz w:val="21"/>
      <w:lang w:val="en-US" w:eastAsia="zh-CN" w:bidi="ar-SA"/>
    </w:rPr>
  </w:style>
  <w:style w:type="paragraph" w:customStyle="1" w:styleId="301">
    <w:name w:val="xl727"/>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302">
    <w:name w:val="xl11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3">
    <w:name w:val="font48"/>
    <w:basedOn w:val="1"/>
    <w:qFormat/>
    <w:uiPriority w:val="0"/>
    <w:pPr>
      <w:widowControl/>
      <w:spacing w:before="100" w:beforeAutospacing="1" w:after="100" w:afterAutospacing="1"/>
      <w:jc w:val="left"/>
    </w:pPr>
    <w:rPr>
      <w:rFonts w:ascii="Times New Roman" w:hAnsi="Times New Roman"/>
      <w:color w:val="545454"/>
      <w:kern w:val="0"/>
      <w:sz w:val="18"/>
      <w:szCs w:val="18"/>
    </w:rPr>
  </w:style>
  <w:style w:type="paragraph" w:customStyle="1" w:styleId="304">
    <w:name w:val="xl762"/>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kern w:val="0"/>
      <w:sz w:val="28"/>
      <w:szCs w:val="28"/>
    </w:rPr>
  </w:style>
  <w:style w:type="paragraph" w:customStyle="1" w:styleId="305">
    <w:name w:val="xl792"/>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306">
    <w:name w:val="xl142"/>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307">
    <w:name w:val="xl202"/>
    <w:basedOn w:val="1"/>
    <w:qFormat/>
    <w:uiPriority w:val="0"/>
    <w:pPr>
      <w:widowControl/>
      <w:pBdr>
        <w:left w:val="single" w:color="auto" w:sz="4" w:space="0"/>
      </w:pBdr>
      <w:spacing w:before="100" w:beforeAutospacing="1" w:after="100" w:afterAutospacing="1"/>
      <w:jc w:val="left"/>
    </w:pPr>
    <w:rPr>
      <w:rFonts w:ascii="宋体" w:hAnsi="宋体" w:cs="宋体"/>
      <w:kern w:val="0"/>
      <w:sz w:val="24"/>
      <w:szCs w:val="24"/>
    </w:rPr>
  </w:style>
  <w:style w:type="paragraph" w:customStyle="1" w:styleId="308">
    <w:name w:val="xl2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rPr>
  </w:style>
  <w:style w:type="paragraph" w:customStyle="1" w:styleId="309">
    <w:name w:val="xl76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310">
    <w:name w:val="xl118"/>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11">
    <w:name w:val="xl7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312">
    <w:name w:val="xl267"/>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313">
    <w:name w:val="xl760"/>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kern w:val="0"/>
      <w:sz w:val="28"/>
      <w:szCs w:val="28"/>
    </w:rPr>
  </w:style>
  <w:style w:type="paragraph" w:customStyle="1" w:styleId="314">
    <w:name w:val="xl208"/>
    <w:basedOn w:val="1"/>
    <w:qFormat/>
    <w:uiPriority w:val="0"/>
    <w:pPr>
      <w:widowControl/>
      <w:pBdr>
        <w:left w:val="single" w:color="auto" w:sz="4" w:space="0"/>
      </w:pBdr>
      <w:spacing w:before="100" w:beforeAutospacing="1" w:after="100" w:afterAutospacing="1"/>
      <w:jc w:val="left"/>
    </w:pPr>
    <w:rPr>
      <w:rFonts w:ascii="宋体" w:hAnsi="宋体" w:cs="宋体"/>
      <w:kern w:val="0"/>
    </w:rPr>
  </w:style>
  <w:style w:type="paragraph" w:customStyle="1" w:styleId="315">
    <w:name w:val="xt"/>
    <w:basedOn w:val="1"/>
    <w:qFormat/>
    <w:uiPriority w:val="0"/>
    <w:pPr>
      <w:widowControl/>
      <w:spacing w:before="100" w:beforeAutospacing="1" w:after="100" w:afterAutospacing="1"/>
      <w:jc w:val="left"/>
    </w:pPr>
    <w:rPr>
      <w:rFonts w:ascii="宋体" w:hAnsi="宋体" w:cs="宋体"/>
      <w:color w:val="990099"/>
      <w:kern w:val="0"/>
      <w:sz w:val="24"/>
      <w:szCs w:val="24"/>
    </w:rPr>
  </w:style>
  <w:style w:type="paragraph" w:customStyle="1" w:styleId="316">
    <w:name w:val="font6"/>
    <w:basedOn w:val="1"/>
    <w:qFormat/>
    <w:uiPriority w:val="0"/>
    <w:pPr>
      <w:widowControl/>
      <w:spacing w:before="100" w:beforeAutospacing="1" w:after="100" w:afterAutospacing="1"/>
      <w:jc w:val="left"/>
    </w:pPr>
    <w:rPr>
      <w:rFonts w:ascii="宋体" w:hAnsi="宋体" w:cs="宋体"/>
      <w:kern w:val="0"/>
      <w:sz w:val="22"/>
    </w:rPr>
  </w:style>
  <w:style w:type="paragraph" w:customStyle="1" w:styleId="317">
    <w:name w:val="xl770"/>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318">
    <w:name w:val="Char Char Char Char Char Char1 Char Char Char Char Char Char Char Char Char Char211"/>
    <w:basedOn w:val="1"/>
    <w:qFormat/>
    <w:uiPriority w:val="0"/>
    <w:pPr>
      <w:widowControl/>
      <w:spacing w:after="160" w:line="240" w:lineRule="exact"/>
      <w:jc w:val="left"/>
    </w:pPr>
    <w:rPr>
      <w:rFonts w:ascii="Arial" w:hAnsi="Arial" w:eastAsia="Times New Roman" w:cs="Verdana"/>
      <w:b/>
      <w:kern w:val="0"/>
      <w:sz w:val="24"/>
      <w:szCs w:val="24"/>
      <w:lang w:eastAsia="en-US"/>
    </w:rPr>
  </w:style>
  <w:style w:type="paragraph" w:customStyle="1" w:styleId="319">
    <w:name w:val="xl4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cs="Calibri"/>
      <w:kern w:val="0"/>
      <w:sz w:val="20"/>
      <w:szCs w:val="20"/>
    </w:rPr>
  </w:style>
  <w:style w:type="paragraph" w:customStyle="1" w:styleId="320">
    <w:name w:val="xl542"/>
    <w:basedOn w:val="1"/>
    <w:qFormat/>
    <w:uiPriority w:val="0"/>
    <w:pPr>
      <w:widowControl/>
      <w:pBdr>
        <w:top w:val="single" w:color="auto" w:sz="8" w:space="0"/>
        <w:left w:val="single" w:color="000000" w:sz="4" w:space="0"/>
        <w:right w:val="single" w:color="000000" w:sz="4" w:space="0"/>
      </w:pBdr>
      <w:shd w:val="clear" w:color="000000" w:fill="C0C0C0"/>
      <w:spacing w:before="100" w:beforeAutospacing="1" w:after="100" w:afterAutospacing="1"/>
      <w:jc w:val="center"/>
    </w:pPr>
    <w:rPr>
      <w:rFonts w:ascii="宋体" w:hAnsi="宋体" w:cs="宋体"/>
      <w:b/>
      <w:bCs/>
      <w:kern w:val="0"/>
      <w:sz w:val="20"/>
      <w:szCs w:val="20"/>
    </w:rPr>
  </w:style>
  <w:style w:type="paragraph" w:customStyle="1" w:styleId="321">
    <w:name w:val="xl90"/>
    <w:basedOn w:val="1"/>
    <w:qFormat/>
    <w:uiPriority w:val="0"/>
    <w:pPr>
      <w:widowControl/>
      <w:pBdr>
        <w:top w:val="single" w:color="auto" w:sz="4" w:space="0"/>
        <w:left w:val="single" w:color="auto" w:sz="4" w:space="0"/>
      </w:pBdr>
      <w:spacing w:before="100" w:beforeAutospacing="1" w:after="100" w:afterAutospacing="1"/>
      <w:jc w:val="left"/>
    </w:pPr>
    <w:rPr>
      <w:rFonts w:ascii="宋体" w:hAnsi="宋体" w:cs="宋体"/>
      <w:color w:val="FF0000"/>
      <w:kern w:val="0"/>
      <w:sz w:val="24"/>
      <w:szCs w:val="24"/>
    </w:rPr>
  </w:style>
  <w:style w:type="paragraph" w:customStyle="1" w:styleId="322">
    <w:name w:val="xl117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23">
    <w:name w:val="xl209"/>
    <w:basedOn w:val="1"/>
    <w:qFormat/>
    <w:uiPriority w:val="0"/>
    <w:pPr>
      <w:widowControl/>
      <w:spacing w:before="100" w:beforeAutospacing="1" w:after="100" w:afterAutospacing="1"/>
      <w:jc w:val="left"/>
    </w:pPr>
    <w:rPr>
      <w:rFonts w:ascii="宋体" w:hAnsi="宋体" w:cs="宋体"/>
      <w:kern w:val="0"/>
    </w:rPr>
  </w:style>
  <w:style w:type="paragraph" w:customStyle="1" w:styleId="324">
    <w:name w:val="xl4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325">
    <w:name w:val="xl1156"/>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26">
    <w:name w:val="font19"/>
    <w:basedOn w:val="1"/>
    <w:qFormat/>
    <w:uiPriority w:val="0"/>
    <w:pPr>
      <w:widowControl/>
      <w:spacing w:before="100" w:beforeAutospacing="1" w:after="100" w:afterAutospacing="1"/>
      <w:jc w:val="left"/>
    </w:pPr>
    <w:rPr>
      <w:rFonts w:ascii="宋体" w:hAnsi="宋体" w:cs="宋体"/>
      <w:color w:val="727272"/>
      <w:kern w:val="0"/>
      <w:sz w:val="18"/>
      <w:szCs w:val="18"/>
    </w:rPr>
  </w:style>
  <w:style w:type="paragraph" w:customStyle="1" w:styleId="327">
    <w:name w:val="xl19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328">
    <w:name w:val="xl11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29">
    <w:name w:val="五级条标题"/>
    <w:basedOn w:val="330"/>
    <w:next w:val="1"/>
    <w:qFormat/>
    <w:uiPriority w:val="0"/>
    <w:pPr>
      <w:outlineLvl w:val="6"/>
    </w:pPr>
  </w:style>
  <w:style w:type="paragraph" w:customStyle="1" w:styleId="330">
    <w:name w:val="四级条标题"/>
    <w:basedOn w:val="331"/>
    <w:next w:val="1"/>
    <w:qFormat/>
    <w:uiPriority w:val="0"/>
    <w:pPr>
      <w:outlineLvl w:val="5"/>
    </w:pPr>
  </w:style>
  <w:style w:type="paragraph" w:customStyle="1" w:styleId="331">
    <w:name w:val="三级条标题"/>
    <w:basedOn w:val="298"/>
    <w:next w:val="1"/>
    <w:qFormat/>
    <w:uiPriority w:val="0"/>
    <w:pPr>
      <w:outlineLvl w:val="4"/>
    </w:pPr>
  </w:style>
  <w:style w:type="paragraph" w:customStyle="1" w:styleId="332">
    <w:name w:val="xl99"/>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333">
    <w:name w:val="xl17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szCs w:val="24"/>
    </w:rPr>
  </w:style>
  <w:style w:type="paragraph" w:customStyle="1" w:styleId="334">
    <w:name w:val="xl23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b/>
      <w:bCs/>
      <w:color w:val="FF0000"/>
      <w:kern w:val="0"/>
      <w:sz w:val="24"/>
      <w:szCs w:val="24"/>
    </w:rPr>
  </w:style>
  <w:style w:type="paragraph" w:customStyle="1" w:styleId="335">
    <w:name w:val="xl4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cs="Calibri"/>
      <w:kern w:val="0"/>
      <w:sz w:val="20"/>
      <w:szCs w:val="20"/>
    </w:rPr>
  </w:style>
  <w:style w:type="paragraph" w:customStyle="1" w:styleId="336">
    <w:name w:val="xl193"/>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337">
    <w:name w:val="xl1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38">
    <w:name w:val="xl1157"/>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39">
    <w:name w:val="xl118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340">
    <w:name w:val="xl299"/>
    <w:basedOn w:val="1"/>
    <w:qFormat/>
    <w:uiPriority w:val="0"/>
    <w:pPr>
      <w:widowControl/>
      <w:pBdr>
        <w:left w:val="single" w:color="auto" w:sz="4" w:space="0"/>
        <w:right w:val="single" w:color="auto" w:sz="4" w:space="0"/>
      </w:pBdr>
      <w:spacing w:before="100" w:beforeAutospacing="1" w:after="100" w:afterAutospacing="1"/>
      <w:jc w:val="left"/>
    </w:pPr>
    <w:rPr>
      <w:rFonts w:ascii="Times New Roman" w:hAnsi="Times New Roman"/>
      <w:color w:val="4D4D4D"/>
      <w:kern w:val="0"/>
      <w:sz w:val="18"/>
      <w:szCs w:val="18"/>
    </w:rPr>
  </w:style>
  <w:style w:type="paragraph" w:customStyle="1" w:styleId="341">
    <w:name w:val="xl4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18"/>
      <w:szCs w:val="18"/>
    </w:rPr>
  </w:style>
  <w:style w:type="paragraph" w:customStyle="1" w:styleId="342">
    <w:name w:val="xl758"/>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34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rPr>
  </w:style>
  <w:style w:type="paragraph" w:customStyle="1" w:styleId="344">
    <w:name w:val="xl2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szCs w:val="24"/>
    </w:rPr>
  </w:style>
  <w:style w:type="paragraph" w:customStyle="1" w:styleId="345">
    <w:name w:val="xl16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346">
    <w:name w:val="xl1158"/>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47">
    <w:name w:val="font13"/>
    <w:basedOn w:val="1"/>
    <w:qFormat/>
    <w:uiPriority w:val="0"/>
    <w:pPr>
      <w:widowControl/>
      <w:spacing w:before="100" w:beforeAutospacing="1" w:after="100" w:afterAutospacing="1"/>
      <w:jc w:val="left"/>
    </w:pPr>
    <w:rPr>
      <w:rFonts w:ascii="宋体" w:hAnsi="宋体" w:cs="宋体"/>
      <w:color w:val="5E6060"/>
      <w:kern w:val="0"/>
      <w:sz w:val="18"/>
      <w:szCs w:val="18"/>
    </w:rPr>
  </w:style>
  <w:style w:type="paragraph" w:customStyle="1" w:styleId="348">
    <w:name w:val="xl216"/>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349">
    <w:name w:val="xl133"/>
    <w:basedOn w:val="1"/>
    <w:qFormat/>
    <w:uiPriority w:val="0"/>
    <w:pPr>
      <w:widowControl/>
      <w:pBdr>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350">
    <w:name w:val="xl103"/>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351">
    <w:name w:val="font27"/>
    <w:basedOn w:val="1"/>
    <w:qFormat/>
    <w:uiPriority w:val="0"/>
    <w:pPr>
      <w:widowControl/>
      <w:spacing w:before="100" w:beforeAutospacing="1" w:after="100" w:afterAutospacing="1"/>
      <w:jc w:val="left"/>
    </w:pPr>
    <w:rPr>
      <w:rFonts w:ascii="宋体" w:hAnsi="宋体" w:cs="宋体"/>
      <w:color w:val="181818"/>
      <w:kern w:val="0"/>
      <w:sz w:val="18"/>
      <w:szCs w:val="18"/>
    </w:rPr>
  </w:style>
  <w:style w:type="paragraph" w:customStyle="1" w:styleId="352">
    <w:name w:val="xl6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53">
    <w:name w:val="xl796"/>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354">
    <w:name w:val="xl131"/>
    <w:basedOn w:val="1"/>
    <w:qFormat/>
    <w:uiPriority w:val="0"/>
    <w:pPr>
      <w:widowControl/>
      <w:pBdr>
        <w:left w:val="single" w:color="auto" w:sz="4" w:space="0"/>
        <w:bottom w:val="single" w:color="auto" w:sz="4" w:space="0"/>
      </w:pBdr>
      <w:spacing w:before="100" w:beforeAutospacing="1" w:after="100" w:afterAutospacing="1"/>
      <w:jc w:val="left"/>
    </w:pPr>
    <w:rPr>
      <w:rFonts w:ascii="宋体" w:hAnsi="宋体" w:cs="宋体"/>
      <w:kern w:val="0"/>
      <w:sz w:val="24"/>
      <w:szCs w:val="24"/>
    </w:rPr>
  </w:style>
  <w:style w:type="paragraph" w:customStyle="1" w:styleId="35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4"/>
      <w:szCs w:val="24"/>
    </w:rPr>
  </w:style>
  <w:style w:type="paragraph" w:customStyle="1" w:styleId="356">
    <w:name w:val="xl296"/>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Times New Roman" w:hAnsi="Times New Roman"/>
      <w:color w:val="3B3B3B"/>
      <w:kern w:val="0"/>
      <w:sz w:val="18"/>
      <w:szCs w:val="18"/>
    </w:rPr>
  </w:style>
  <w:style w:type="paragraph" w:customStyle="1" w:styleId="357">
    <w:name w:val="xl11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58">
    <w:name w:val="xl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359">
    <w:name w:val="xl19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360">
    <w:name w:val="xl775"/>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361">
    <w:name w:val="xl75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362">
    <w:name w:val="xl152"/>
    <w:basedOn w:val="1"/>
    <w:qFormat/>
    <w:uiPriority w:val="0"/>
    <w:pPr>
      <w:widowControl/>
      <w:pBdr>
        <w:top w:val="single" w:color="auto" w:sz="4" w:space="0"/>
        <w:left w:val="single" w:color="auto" w:sz="4" w:space="0"/>
      </w:pBdr>
      <w:spacing w:before="100" w:beforeAutospacing="1" w:after="100" w:afterAutospacing="1"/>
      <w:jc w:val="center"/>
    </w:pPr>
    <w:rPr>
      <w:rFonts w:ascii="宋体" w:hAnsi="宋体" w:cs="宋体"/>
      <w:kern w:val="0"/>
      <w:sz w:val="24"/>
      <w:szCs w:val="24"/>
    </w:rPr>
  </w:style>
  <w:style w:type="paragraph" w:customStyle="1" w:styleId="363">
    <w:name w:val="xl7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364">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18"/>
      <w:szCs w:val="18"/>
    </w:rPr>
  </w:style>
  <w:style w:type="paragraph" w:customStyle="1" w:styleId="365">
    <w:name w:val="xl253"/>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366">
    <w:name w:val="xl186"/>
    <w:basedOn w:val="1"/>
    <w:qFormat/>
    <w:uiPriority w:val="0"/>
    <w:pPr>
      <w:widowControl/>
      <w:pBdr>
        <w:top w:val="single" w:color="auto" w:sz="4" w:space="0"/>
        <w:left w:val="single" w:color="auto" w:sz="4" w:space="0"/>
      </w:pBdr>
      <w:spacing w:before="100" w:beforeAutospacing="1" w:after="100" w:afterAutospacing="1"/>
      <w:jc w:val="left"/>
    </w:pPr>
    <w:rPr>
      <w:rFonts w:ascii="宋体" w:hAnsi="宋体" w:cs="宋体"/>
      <w:kern w:val="0"/>
      <w:sz w:val="24"/>
      <w:szCs w:val="24"/>
    </w:rPr>
  </w:style>
  <w:style w:type="paragraph" w:customStyle="1" w:styleId="367">
    <w:name w:val="xl237"/>
    <w:basedOn w:val="1"/>
    <w:qFormat/>
    <w:uiPriority w:val="0"/>
    <w:pPr>
      <w:widowControl/>
      <w:pBdr>
        <w:top w:val="single" w:color="auto" w:sz="4" w:space="0"/>
        <w:right w:val="single" w:color="auto" w:sz="4" w:space="0"/>
      </w:pBdr>
      <w:spacing w:before="100" w:beforeAutospacing="1" w:after="100" w:afterAutospacing="1"/>
      <w:jc w:val="left"/>
    </w:pPr>
    <w:rPr>
      <w:rFonts w:ascii="宋体" w:hAnsi="宋体" w:cs="宋体"/>
      <w:kern w:val="0"/>
    </w:rPr>
  </w:style>
  <w:style w:type="paragraph" w:customStyle="1" w:styleId="368">
    <w:name w:val="font43"/>
    <w:basedOn w:val="1"/>
    <w:qFormat/>
    <w:uiPriority w:val="0"/>
    <w:pPr>
      <w:widowControl/>
      <w:spacing w:before="100" w:beforeAutospacing="1" w:after="100" w:afterAutospacing="1"/>
      <w:jc w:val="left"/>
    </w:pPr>
    <w:rPr>
      <w:rFonts w:ascii="宋体" w:hAnsi="宋体" w:cs="宋体"/>
      <w:color w:val="313131"/>
      <w:kern w:val="0"/>
      <w:sz w:val="18"/>
      <w:szCs w:val="18"/>
    </w:rPr>
  </w:style>
  <w:style w:type="paragraph" w:customStyle="1" w:styleId="369">
    <w:name w:val="font23"/>
    <w:basedOn w:val="1"/>
    <w:qFormat/>
    <w:uiPriority w:val="0"/>
    <w:pPr>
      <w:widowControl/>
      <w:spacing w:before="100" w:beforeAutospacing="1" w:after="100" w:afterAutospacing="1"/>
      <w:jc w:val="left"/>
    </w:pPr>
    <w:rPr>
      <w:rFonts w:ascii="Times New Roman" w:hAnsi="Times New Roman"/>
      <w:color w:val="383838"/>
      <w:kern w:val="0"/>
      <w:sz w:val="18"/>
      <w:szCs w:val="18"/>
    </w:rPr>
  </w:style>
  <w:style w:type="paragraph" w:customStyle="1" w:styleId="370">
    <w:name w:val="xl191"/>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371">
    <w:name w:val="font1"/>
    <w:basedOn w:val="1"/>
    <w:qFormat/>
    <w:uiPriority w:val="0"/>
    <w:pPr>
      <w:widowControl/>
      <w:spacing w:before="100" w:beforeAutospacing="1" w:after="100" w:afterAutospacing="1"/>
      <w:jc w:val="left"/>
    </w:pPr>
    <w:rPr>
      <w:rFonts w:ascii="宋体" w:hAnsi="宋体" w:cs="宋体"/>
      <w:outline/>
      <w:color w:val="000000"/>
      <w:kern w:val="0"/>
      <w:sz w:val="24"/>
      <w:szCs w:val="24"/>
    </w:rPr>
  </w:style>
  <w:style w:type="paragraph" w:customStyle="1" w:styleId="372">
    <w:name w:val="d"/>
    <w:basedOn w:val="1"/>
    <w:qFormat/>
    <w:uiPriority w:val="0"/>
    <w:pPr>
      <w:widowControl/>
      <w:spacing w:before="100" w:beforeAutospacing="1" w:after="100" w:afterAutospacing="1"/>
      <w:jc w:val="left"/>
    </w:pPr>
    <w:rPr>
      <w:rFonts w:ascii="宋体" w:hAnsi="宋体" w:cs="宋体"/>
      <w:color w:val="0000FF"/>
      <w:kern w:val="0"/>
      <w:sz w:val="24"/>
      <w:szCs w:val="24"/>
    </w:rPr>
  </w:style>
  <w:style w:type="paragraph" w:customStyle="1" w:styleId="373">
    <w:name w:val="xl283"/>
    <w:basedOn w:val="1"/>
    <w:qFormat/>
    <w:uiPriority w:val="0"/>
    <w:pPr>
      <w:widowControl/>
      <w:pBdr>
        <w:top w:val="single" w:color="auto" w:sz="4" w:space="0"/>
        <w:right w:val="single" w:color="auto" w:sz="4" w:space="0"/>
      </w:pBdr>
      <w:spacing w:before="100" w:beforeAutospacing="1" w:after="100" w:afterAutospacing="1"/>
      <w:jc w:val="left"/>
    </w:pPr>
    <w:rPr>
      <w:rFonts w:ascii="宋体" w:hAnsi="宋体" w:cs="宋体"/>
      <w:color w:val="38383A"/>
      <w:kern w:val="0"/>
      <w:sz w:val="18"/>
      <w:szCs w:val="18"/>
    </w:rPr>
  </w:style>
  <w:style w:type="paragraph" w:customStyle="1" w:styleId="374">
    <w:name w:val="xl7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375">
    <w:name w:val="xl17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FF0000"/>
      <w:kern w:val="0"/>
      <w:sz w:val="24"/>
      <w:szCs w:val="24"/>
    </w:rPr>
  </w:style>
  <w:style w:type="paragraph" w:customStyle="1" w:styleId="376">
    <w:name w:val="xl7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377">
    <w:name w:val="xl286"/>
    <w:basedOn w:val="1"/>
    <w:qFormat/>
    <w:uiPriority w:val="0"/>
    <w:pPr>
      <w:widowControl/>
      <w:pBdr>
        <w:right w:val="single" w:color="auto" w:sz="4" w:space="0"/>
      </w:pBdr>
      <w:spacing w:before="100" w:beforeAutospacing="1" w:after="100" w:afterAutospacing="1"/>
      <w:jc w:val="left"/>
    </w:pPr>
    <w:rPr>
      <w:rFonts w:ascii="Times New Roman" w:hAnsi="Times New Roman"/>
      <w:color w:val="5B5B5B"/>
      <w:kern w:val="0"/>
      <w:sz w:val="18"/>
      <w:szCs w:val="18"/>
    </w:rPr>
  </w:style>
  <w:style w:type="paragraph" w:customStyle="1" w:styleId="378">
    <w:name w:val="xl1170"/>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79">
    <w:name w:val="Char Char Char Char Char Char1 Char Char Char Char Char Char Char Char Char Char2111"/>
    <w:basedOn w:val="1"/>
    <w:qFormat/>
    <w:uiPriority w:val="0"/>
    <w:pPr>
      <w:widowControl/>
      <w:spacing w:after="160" w:line="240" w:lineRule="exact"/>
      <w:jc w:val="left"/>
    </w:pPr>
    <w:rPr>
      <w:rFonts w:ascii="Arial" w:hAnsi="Arial" w:eastAsia="Times New Roman" w:cs="Verdana"/>
      <w:b/>
      <w:kern w:val="0"/>
      <w:sz w:val="24"/>
      <w:szCs w:val="24"/>
      <w:lang w:eastAsia="en-US"/>
    </w:rPr>
  </w:style>
  <w:style w:type="paragraph" w:customStyle="1" w:styleId="380">
    <w:name w:val="p0"/>
    <w:basedOn w:val="1"/>
    <w:qFormat/>
    <w:uiPriority w:val="0"/>
    <w:pPr>
      <w:widowControl/>
    </w:pPr>
    <w:rPr>
      <w:rFonts w:ascii="Times New Roman" w:hAnsi="Times New Roman"/>
      <w:kern w:val="0"/>
    </w:rPr>
  </w:style>
  <w:style w:type="paragraph" w:customStyle="1" w:styleId="381">
    <w:name w:val="xl8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kern w:val="0"/>
      <w:sz w:val="24"/>
      <w:szCs w:val="24"/>
    </w:rPr>
  </w:style>
  <w:style w:type="paragraph" w:customStyle="1" w:styleId="382">
    <w:name w:val="xl12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383">
    <w:name w:val="tx"/>
    <w:basedOn w:val="1"/>
    <w:qFormat/>
    <w:uiPriority w:val="0"/>
    <w:pPr>
      <w:widowControl/>
      <w:spacing w:before="100" w:beforeAutospacing="1" w:after="100" w:afterAutospacing="1"/>
      <w:jc w:val="left"/>
    </w:pPr>
    <w:rPr>
      <w:rFonts w:ascii="宋体" w:hAnsi="宋体" w:cs="宋体"/>
      <w:b/>
      <w:bCs/>
      <w:kern w:val="0"/>
      <w:sz w:val="24"/>
      <w:szCs w:val="24"/>
    </w:rPr>
  </w:style>
  <w:style w:type="paragraph" w:customStyle="1" w:styleId="384">
    <w:name w:val="xl185"/>
    <w:basedOn w:val="1"/>
    <w:qFormat/>
    <w:uiPriority w:val="0"/>
    <w:pPr>
      <w:widowControl/>
      <w:pBdr>
        <w:bottom w:val="single" w:color="auto" w:sz="4" w:space="0"/>
      </w:pBdr>
      <w:spacing w:before="100" w:beforeAutospacing="1" w:after="100" w:afterAutospacing="1"/>
      <w:jc w:val="center"/>
    </w:pPr>
    <w:rPr>
      <w:rFonts w:ascii="宋体" w:hAnsi="宋体" w:cs="宋体"/>
      <w:kern w:val="0"/>
      <w:sz w:val="24"/>
      <w:szCs w:val="24"/>
    </w:rPr>
  </w:style>
  <w:style w:type="paragraph" w:customStyle="1" w:styleId="385">
    <w:name w:val="font34"/>
    <w:basedOn w:val="1"/>
    <w:qFormat/>
    <w:uiPriority w:val="0"/>
    <w:pPr>
      <w:widowControl/>
      <w:spacing w:before="100" w:beforeAutospacing="1" w:after="100" w:afterAutospacing="1"/>
      <w:jc w:val="left"/>
    </w:pPr>
    <w:rPr>
      <w:rFonts w:ascii="宋体" w:hAnsi="宋体" w:cs="宋体"/>
      <w:color w:val="696B6B"/>
      <w:kern w:val="0"/>
      <w:sz w:val="18"/>
      <w:szCs w:val="18"/>
    </w:rPr>
  </w:style>
  <w:style w:type="paragraph" w:customStyle="1" w:styleId="386">
    <w:name w:val="xl1154"/>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8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388">
    <w:name w:val="xl1139"/>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89">
    <w:name w:val="xl1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90">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4"/>
      <w:szCs w:val="24"/>
    </w:rPr>
  </w:style>
  <w:style w:type="paragraph" w:customStyle="1" w:styleId="391">
    <w:name w:val="xl73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kern w:val="0"/>
      <w:sz w:val="28"/>
      <w:szCs w:val="28"/>
    </w:rPr>
  </w:style>
  <w:style w:type="paragraph" w:customStyle="1" w:styleId="392">
    <w:name w:val="xl2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393">
    <w:name w:val="font64"/>
    <w:basedOn w:val="1"/>
    <w:qFormat/>
    <w:uiPriority w:val="0"/>
    <w:pPr>
      <w:widowControl/>
      <w:spacing w:before="100" w:beforeAutospacing="1" w:after="100" w:afterAutospacing="1"/>
      <w:jc w:val="left"/>
    </w:pPr>
    <w:rPr>
      <w:rFonts w:ascii="宋体" w:hAnsi="宋体" w:cs="宋体"/>
      <w:color w:val="545454"/>
      <w:kern w:val="0"/>
      <w:sz w:val="18"/>
      <w:szCs w:val="18"/>
    </w:rPr>
  </w:style>
  <w:style w:type="paragraph" w:customStyle="1" w:styleId="394">
    <w:name w:val="前言、引言标题"/>
    <w:next w:val="1"/>
    <w:qFormat/>
    <w:uiPriority w:val="0"/>
    <w:p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395">
    <w:name w:val="_Style 504"/>
    <w:basedOn w:val="1"/>
    <w:next w:val="1"/>
    <w:qFormat/>
    <w:uiPriority w:val="0"/>
    <w:rPr>
      <w:rFonts w:ascii="Times New Roman" w:hAnsi="Times New Roman"/>
      <w:szCs w:val="24"/>
    </w:rPr>
  </w:style>
  <w:style w:type="paragraph" w:customStyle="1" w:styleId="396">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397">
    <w:name w:val="xl14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398">
    <w:name w:val="xl14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399">
    <w:name w:val="xl154"/>
    <w:basedOn w:val="1"/>
    <w:qFormat/>
    <w:uiPriority w:val="0"/>
    <w:pPr>
      <w:widowControl/>
      <w:pBdr>
        <w:top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400">
    <w:name w:val="font32"/>
    <w:basedOn w:val="1"/>
    <w:qFormat/>
    <w:uiPriority w:val="0"/>
    <w:pPr>
      <w:widowControl/>
      <w:spacing w:before="100" w:beforeAutospacing="1" w:after="100" w:afterAutospacing="1"/>
      <w:jc w:val="left"/>
    </w:pPr>
    <w:rPr>
      <w:rFonts w:ascii="宋体" w:hAnsi="宋体" w:cs="宋体"/>
      <w:color w:val="363F3F"/>
      <w:kern w:val="0"/>
      <w:sz w:val="18"/>
      <w:szCs w:val="18"/>
    </w:rPr>
  </w:style>
  <w:style w:type="paragraph" w:customStyle="1" w:styleId="401">
    <w:name w:val="font58"/>
    <w:basedOn w:val="1"/>
    <w:qFormat/>
    <w:uiPriority w:val="0"/>
    <w:pPr>
      <w:widowControl/>
      <w:spacing w:before="100" w:beforeAutospacing="1" w:after="100" w:afterAutospacing="1"/>
      <w:jc w:val="left"/>
    </w:pPr>
    <w:rPr>
      <w:rFonts w:ascii="宋体" w:hAnsi="宋体" w:cs="宋体"/>
      <w:color w:val="1A1A1A"/>
      <w:kern w:val="0"/>
      <w:sz w:val="18"/>
      <w:szCs w:val="18"/>
    </w:rPr>
  </w:style>
  <w:style w:type="paragraph" w:customStyle="1" w:styleId="402">
    <w:name w:val="xl270"/>
    <w:basedOn w:val="1"/>
    <w:qFormat/>
    <w:uiPriority w:val="0"/>
    <w:pPr>
      <w:widowControl/>
      <w:pBdr>
        <w:left w:val="single" w:color="auto" w:sz="4" w:space="0"/>
        <w:bottom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403">
    <w:name w:val="xl11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404">
    <w:name w:val="xl181"/>
    <w:basedOn w:val="1"/>
    <w:qFormat/>
    <w:uiPriority w:val="0"/>
    <w:pPr>
      <w:widowControl/>
      <w:pBdr>
        <w:top w:val="single" w:color="auto" w:sz="4" w:space="0"/>
      </w:pBdr>
      <w:spacing w:before="100" w:beforeAutospacing="1" w:after="100" w:afterAutospacing="1"/>
      <w:jc w:val="center"/>
    </w:pPr>
    <w:rPr>
      <w:rFonts w:ascii="宋体" w:hAnsi="宋体" w:cs="宋体"/>
      <w:kern w:val="0"/>
      <w:sz w:val="24"/>
      <w:szCs w:val="24"/>
    </w:rPr>
  </w:style>
  <w:style w:type="paragraph" w:customStyle="1" w:styleId="405">
    <w:name w:val="xl794"/>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406">
    <w:name w:val="xl160"/>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407">
    <w:name w:val="font59"/>
    <w:basedOn w:val="1"/>
    <w:qFormat/>
    <w:uiPriority w:val="0"/>
    <w:pPr>
      <w:widowControl/>
      <w:spacing w:before="100" w:beforeAutospacing="1" w:after="100" w:afterAutospacing="1"/>
      <w:jc w:val="left"/>
    </w:pPr>
    <w:rPr>
      <w:rFonts w:ascii="宋体" w:hAnsi="宋体" w:cs="宋体"/>
      <w:color w:val="757575"/>
      <w:kern w:val="0"/>
      <w:sz w:val="18"/>
      <w:szCs w:val="18"/>
    </w:rPr>
  </w:style>
  <w:style w:type="paragraph" w:customStyle="1" w:styleId="408">
    <w:name w:val="xl1155"/>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409">
    <w:name w:val="xl1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410">
    <w:name w:val="xl96"/>
    <w:basedOn w:val="1"/>
    <w:qFormat/>
    <w:uiPriority w:val="0"/>
    <w:pPr>
      <w:widowControl/>
      <w:pBdr>
        <w:top w:val="single" w:color="auto" w:sz="4" w:space="0"/>
        <w:bottom w:val="single" w:color="auto" w:sz="4" w:space="0"/>
      </w:pBdr>
      <w:spacing w:before="100" w:beforeAutospacing="1" w:after="100" w:afterAutospacing="1"/>
      <w:jc w:val="left"/>
    </w:pPr>
    <w:rPr>
      <w:rFonts w:ascii="宋体" w:hAnsi="宋体" w:cs="宋体"/>
      <w:kern w:val="0"/>
      <w:sz w:val="24"/>
      <w:szCs w:val="24"/>
    </w:rPr>
  </w:style>
  <w:style w:type="paragraph" w:customStyle="1" w:styleId="411">
    <w:name w:val="xl746"/>
    <w:basedOn w:val="1"/>
    <w:qFormat/>
    <w:uiPriority w:val="0"/>
    <w:pPr>
      <w:widowControl/>
      <w:pBdr>
        <w:top w:val="single" w:color="auto" w:sz="4" w:space="0"/>
        <w:left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412">
    <w:name w:val="xl180"/>
    <w:basedOn w:val="1"/>
    <w:qFormat/>
    <w:uiPriority w:val="0"/>
    <w:pPr>
      <w:widowControl/>
      <w:pBdr>
        <w:top w:val="single" w:color="auto" w:sz="4" w:space="0"/>
        <w:left w:val="single" w:color="auto" w:sz="4" w:space="0"/>
      </w:pBdr>
      <w:spacing w:before="100" w:beforeAutospacing="1" w:after="100" w:afterAutospacing="1"/>
      <w:jc w:val="center"/>
    </w:pPr>
    <w:rPr>
      <w:rFonts w:ascii="宋体" w:hAnsi="宋体" w:cs="宋体"/>
      <w:kern w:val="0"/>
      <w:sz w:val="24"/>
      <w:szCs w:val="24"/>
    </w:rPr>
  </w:style>
  <w:style w:type="paragraph" w:customStyle="1" w:styleId="413">
    <w:name w:val="xl764"/>
    <w:basedOn w:val="1"/>
    <w:qFormat/>
    <w:uiPriority w:val="0"/>
    <w:pPr>
      <w:widowControl/>
      <w:pBdr>
        <w:left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kern w:val="0"/>
      <w:sz w:val="28"/>
      <w:szCs w:val="28"/>
    </w:rPr>
  </w:style>
  <w:style w:type="paragraph" w:customStyle="1" w:styleId="414">
    <w:name w:val="xl153"/>
    <w:basedOn w:val="1"/>
    <w:qFormat/>
    <w:uiPriority w:val="0"/>
    <w:pPr>
      <w:widowControl/>
      <w:pBdr>
        <w:top w:val="single" w:color="auto" w:sz="4" w:space="0"/>
      </w:pBdr>
      <w:spacing w:before="100" w:beforeAutospacing="1" w:after="100" w:afterAutospacing="1"/>
      <w:jc w:val="center"/>
    </w:pPr>
    <w:rPr>
      <w:rFonts w:ascii="宋体" w:hAnsi="宋体" w:cs="宋体"/>
      <w:kern w:val="0"/>
      <w:sz w:val="24"/>
      <w:szCs w:val="24"/>
    </w:rPr>
  </w:style>
  <w:style w:type="paragraph" w:customStyle="1" w:styleId="415">
    <w:name w:val="xl4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416">
    <w:name w:val="xl167"/>
    <w:basedOn w:val="1"/>
    <w:qFormat/>
    <w:uiPriority w:val="0"/>
    <w:pPr>
      <w:widowControl/>
      <w:pBdr>
        <w:right w:val="single" w:color="auto" w:sz="4" w:space="0"/>
      </w:pBdr>
      <w:spacing w:before="100" w:beforeAutospacing="1" w:after="100" w:afterAutospacing="1"/>
      <w:jc w:val="left"/>
    </w:pPr>
    <w:rPr>
      <w:rFonts w:ascii="宋体" w:hAnsi="宋体" w:cs="宋体"/>
      <w:kern w:val="0"/>
      <w:sz w:val="24"/>
      <w:szCs w:val="24"/>
    </w:rPr>
  </w:style>
  <w:style w:type="paragraph" w:customStyle="1" w:styleId="417">
    <w:name w:val="xl264"/>
    <w:basedOn w:val="1"/>
    <w:qFormat/>
    <w:uiPriority w:val="0"/>
    <w:pPr>
      <w:widowControl/>
      <w:pBdr>
        <w:top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418">
    <w:name w:val="xl4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419">
    <w:name w:val="xl238"/>
    <w:basedOn w:val="1"/>
    <w:qFormat/>
    <w:uiPriority w:val="0"/>
    <w:pPr>
      <w:widowControl/>
      <w:pBdr>
        <w:left w:val="single" w:color="auto" w:sz="4" w:space="0"/>
      </w:pBdr>
      <w:spacing w:before="100" w:beforeAutospacing="1" w:after="100" w:afterAutospacing="1"/>
      <w:jc w:val="left"/>
    </w:pPr>
    <w:rPr>
      <w:rFonts w:ascii="宋体" w:hAnsi="宋体" w:cs="宋体"/>
      <w:kern w:val="0"/>
    </w:rPr>
  </w:style>
  <w:style w:type="paragraph" w:customStyle="1" w:styleId="420">
    <w:name w:val="xl1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421">
    <w:name w:val="xl104"/>
    <w:basedOn w:val="1"/>
    <w:qFormat/>
    <w:uiPriority w:val="0"/>
    <w:pPr>
      <w:widowControl/>
      <w:pBdr>
        <w:top w:val="single" w:color="auto" w:sz="4" w:space="0"/>
        <w:bottom w:val="single" w:color="auto" w:sz="4" w:space="0"/>
      </w:pBdr>
      <w:spacing w:before="100" w:beforeAutospacing="1" w:after="100" w:afterAutospacing="1"/>
      <w:jc w:val="left"/>
    </w:pPr>
    <w:rPr>
      <w:rFonts w:ascii="宋体" w:hAnsi="宋体" w:cs="宋体"/>
      <w:kern w:val="0"/>
      <w:sz w:val="24"/>
      <w:szCs w:val="24"/>
    </w:rPr>
  </w:style>
  <w:style w:type="paragraph" w:customStyle="1" w:styleId="422">
    <w:name w:val="xl68"/>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23">
    <w:name w:val="xl4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cs="Calibri"/>
      <w:b/>
      <w:bCs/>
      <w:kern w:val="0"/>
      <w:sz w:val="20"/>
      <w:szCs w:val="20"/>
    </w:rPr>
  </w:style>
  <w:style w:type="paragraph" w:customStyle="1" w:styleId="424">
    <w:name w:val="xl549"/>
    <w:basedOn w:val="1"/>
    <w:qFormat/>
    <w:uiPriority w:val="0"/>
    <w:pPr>
      <w:widowControl/>
      <w:pBdr>
        <w:top w:val="single" w:color="auto" w:sz="8" w:space="0"/>
        <w:left w:val="single" w:color="auto" w:sz="4" w:space="0"/>
        <w:right w:val="single" w:color="000000" w:sz="4" w:space="0"/>
      </w:pBdr>
      <w:shd w:val="clear" w:color="000000" w:fill="C0C0C0"/>
      <w:spacing w:before="100" w:beforeAutospacing="1" w:after="100" w:afterAutospacing="1"/>
      <w:jc w:val="center"/>
    </w:pPr>
    <w:rPr>
      <w:rFonts w:ascii="宋体" w:hAnsi="宋体" w:cs="宋体"/>
      <w:b/>
      <w:bCs/>
      <w:kern w:val="0"/>
      <w:sz w:val="20"/>
      <w:szCs w:val="20"/>
    </w:rPr>
  </w:style>
  <w:style w:type="paragraph" w:customStyle="1" w:styleId="425">
    <w:name w:val="xl1168"/>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426">
    <w:name w:val="cb"/>
    <w:basedOn w:val="1"/>
    <w:qFormat/>
    <w:uiPriority w:val="0"/>
    <w:pPr>
      <w:widowControl/>
      <w:ind w:left="240"/>
      <w:jc w:val="left"/>
    </w:pPr>
    <w:rPr>
      <w:rFonts w:ascii="Courier" w:hAnsi="Courier" w:cs="宋体"/>
      <w:color w:val="888888"/>
      <w:kern w:val="0"/>
      <w:sz w:val="24"/>
      <w:szCs w:val="24"/>
    </w:rPr>
  </w:style>
  <w:style w:type="paragraph" w:customStyle="1" w:styleId="427">
    <w:name w:val="font60"/>
    <w:basedOn w:val="1"/>
    <w:qFormat/>
    <w:uiPriority w:val="0"/>
    <w:pPr>
      <w:widowControl/>
      <w:spacing w:before="100" w:beforeAutospacing="1" w:after="100" w:afterAutospacing="1"/>
      <w:jc w:val="left"/>
    </w:pPr>
    <w:rPr>
      <w:rFonts w:ascii="宋体" w:hAnsi="宋体" w:cs="宋体"/>
      <w:color w:val="38383A"/>
      <w:kern w:val="0"/>
      <w:sz w:val="18"/>
      <w:szCs w:val="18"/>
    </w:rPr>
  </w:style>
  <w:style w:type="paragraph" w:customStyle="1" w:styleId="428">
    <w:name w:val="xl79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429">
    <w:name w:val="xl190"/>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430">
    <w:name w:val="xl11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431">
    <w:name w:val="xl4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32">
    <w:name w:val="TOC 标题1"/>
    <w:basedOn w:val="2"/>
    <w:next w:val="1"/>
    <w:qFormat/>
    <w:uiPriority w:val="39"/>
    <w:pPr>
      <w:widowControl/>
      <w:spacing w:before="240" w:line="259" w:lineRule="auto"/>
      <w:jc w:val="left"/>
      <w:outlineLvl w:val="9"/>
    </w:pPr>
    <w:rPr>
      <w:rFonts w:ascii="Calibri Light" w:hAnsi="Calibri Light"/>
      <w:b w:val="0"/>
      <w:bCs w:val="0"/>
      <w:color w:val="2E74B5"/>
      <w:sz w:val="44"/>
    </w:rPr>
  </w:style>
  <w:style w:type="paragraph" w:customStyle="1" w:styleId="433">
    <w:name w:val="xl1143"/>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434">
    <w:name w:val="xl1153"/>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435">
    <w:name w:val="font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36">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437">
    <w:name w:val="font38"/>
    <w:basedOn w:val="1"/>
    <w:qFormat/>
    <w:uiPriority w:val="0"/>
    <w:pPr>
      <w:widowControl/>
      <w:spacing w:before="100" w:beforeAutospacing="1" w:after="100" w:afterAutospacing="1"/>
      <w:jc w:val="left"/>
    </w:pPr>
    <w:rPr>
      <w:rFonts w:ascii="Times New Roman" w:hAnsi="Times New Roman"/>
      <w:color w:val="606060"/>
      <w:kern w:val="0"/>
      <w:sz w:val="18"/>
      <w:szCs w:val="18"/>
    </w:rPr>
  </w:style>
  <w:style w:type="paragraph" w:customStyle="1" w:styleId="438">
    <w:name w:val="xl132"/>
    <w:basedOn w:val="1"/>
    <w:qFormat/>
    <w:uiPriority w:val="0"/>
    <w:pPr>
      <w:widowControl/>
      <w:pBdr>
        <w:bottom w:val="single" w:color="auto" w:sz="4" w:space="0"/>
      </w:pBdr>
      <w:spacing w:before="100" w:beforeAutospacing="1" w:after="100" w:afterAutospacing="1"/>
      <w:jc w:val="left"/>
    </w:pPr>
    <w:rPr>
      <w:rFonts w:ascii="宋体" w:hAnsi="宋体" w:cs="宋体"/>
      <w:kern w:val="0"/>
      <w:sz w:val="24"/>
      <w:szCs w:val="24"/>
    </w:rPr>
  </w:style>
  <w:style w:type="paragraph" w:customStyle="1" w:styleId="439">
    <w:name w:val="font20"/>
    <w:basedOn w:val="1"/>
    <w:qFormat/>
    <w:uiPriority w:val="0"/>
    <w:pPr>
      <w:widowControl/>
      <w:spacing w:before="100" w:beforeAutospacing="1" w:after="100" w:afterAutospacing="1"/>
      <w:jc w:val="left"/>
    </w:pPr>
    <w:rPr>
      <w:rFonts w:ascii="宋体" w:hAnsi="宋体" w:cs="宋体"/>
      <w:color w:val="181818"/>
      <w:kern w:val="0"/>
      <w:sz w:val="18"/>
      <w:szCs w:val="18"/>
    </w:rPr>
  </w:style>
  <w:style w:type="paragraph" w:customStyle="1" w:styleId="440">
    <w:name w:val="xl274"/>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414242"/>
      <w:kern w:val="0"/>
      <w:sz w:val="18"/>
      <w:szCs w:val="18"/>
    </w:rPr>
  </w:style>
  <w:style w:type="paragraph" w:customStyle="1" w:styleId="441">
    <w:name w:val="xl101"/>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color w:val="FF0000"/>
      <w:kern w:val="0"/>
      <w:sz w:val="24"/>
      <w:szCs w:val="24"/>
    </w:rPr>
  </w:style>
  <w:style w:type="paragraph" w:customStyle="1" w:styleId="442">
    <w:name w:val="xl117"/>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443">
    <w:name w:val="xl269"/>
    <w:basedOn w:val="1"/>
    <w:qFormat/>
    <w:uiPriority w:val="0"/>
    <w:pPr>
      <w:widowControl/>
      <w:pBdr>
        <w:top w:val="single" w:color="auto" w:sz="4" w:space="0"/>
        <w:right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444">
    <w:name w:val="xl785"/>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445">
    <w:name w:val="xl9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46">
    <w:name w:val="xl129"/>
    <w:basedOn w:val="1"/>
    <w:qFormat/>
    <w:uiPriority w:val="0"/>
    <w:pPr>
      <w:widowControl/>
      <w:pBdr>
        <w:top w:val="single" w:color="auto" w:sz="4" w:space="0"/>
      </w:pBdr>
      <w:spacing w:before="100" w:beforeAutospacing="1" w:after="100" w:afterAutospacing="1"/>
      <w:jc w:val="left"/>
    </w:pPr>
    <w:rPr>
      <w:rFonts w:ascii="宋体" w:hAnsi="宋体" w:cs="宋体"/>
      <w:kern w:val="0"/>
      <w:sz w:val="24"/>
      <w:szCs w:val="24"/>
    </w:rPr>
  </w:style>
  <w:style w:type="paragraph" w:customStyle="1" w:styleId="447">
    <w:name w:val="xl7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448">
    <w:name w:val="xl172"/>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color w:val="FF0000"/>
      <w:kern w:val="0"/>
      <w:sz w:val="24"/>
      <w:szCs w:val="24"/>
    </w:rPr>
  </w:style>
  <w:style w:type="paragraph" w:customStyle="1" w:styleId="449">
    <w:name w:val="font31"/>
    <w:basedOn w:val="1"/>
    <w:qFormat/>
    <w:uiPriority w:val="0"/>
    <w:pPr>
      <w:widowControl/>
      <w:spacing w:before="100" w:beforeAutospacing="1" w:after="100" w:afterAutospacing="1"/>
      <w:jc w:val="left"/>
    </w:pPr>
    <w:rPr>
      <w:rFonts w:ascii="宋体" w:hAnsi="宋体" w:cs="宋体"/>
      <w:color w:val="161616"/>
      <w:kern w:val="0"/>
      <w:sz w:val="18"/>
      <w:szCs w:val="18"/>
    </w:rPr>
  </w:style>
  <w:style w:type="paragraph" w:customStyle="1" w:styleId="450">
    <w:name w:val="xl17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4"/>
      <w:szCs w:val="24"/>
    </w:rPr>
  </w:style>
  <w:style w:type="paragraph" w:customStyle="1" w:styleId="451">
    <w:name w:val="TOC 标题2"/>
    <w:basedOn w:val="2"/>
    <w:next w:val="1"/>
    <w:qFormat/>
    <w:uiPriority w:val="39"/>
    <w:pPr>
      <w:widowControl/>
      <w:spacing w:before="240" w:line="259" w:lineRule="auto"/>
      <w:jc w:val="left"/>
      <w:outlineLvl w:val="9"/>
    </w:pPr>
    <w:rPr>
      <w:rFonts w:ascii="Calibri Light" w:hAnsi="Calibri Light"/>
      <w:b w:val="0"/>
      <w:bCs w:val="0"/>
      <w:color w:val="2E74B5"/>
    </w:rPr>
  </w:style>
  <w:style w:type="paragraph" w:customStyle="1" w:styleId="452">
    <w:name w:val="xl184"/>
    <w:basedOn w:val="1"/>
    <w:qFormat/>
    <w:uiPriority w:val="0"/>
    <w:pPr>
      <w:widowControl/>
      <w:pBdr>
        <w:left w:val="single" w:color="auto" w:sz="4" w:space="0"/>
        <w:bottom w:val="single" w:color="auto" w:sz="4" w:space="0"/>
      </w:pBdr>
      <w:spacing w:before="100" w:beforeAutospacing="1" w:after="100" w:afterAutospacing="1"/>
      <w:jc w:val="center"/>
    </w:pPr>
    <w:rPr>
      <w:rFonts w:ascii="宋体" w:hAnsi="宋体" w:cs="宋体"/>
      <w:kern w:val="0"/>
      <w:sz w:val="24"/>
      <w:szCs w:val="24"/>
    </w:rPr>
  </w:style>
  <w:style w:type="paragraph" w:customStyle="1" w:styleId="453">
    <w:name w:val="xl4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cs="Calibri"/>
      <w:kern w:val="0"/>
      <w:sz w:val="20"/>
      <w:szCs w:val="20"/>
    </w:rPr>
  </w:style>
  <w:style w:type="paragraph" w:customStyle="1" w:styleId="454">
    <w:name w:val="font36"/>
    <w:basedOn w:val="1"/>
    <w:qFormat/>
    <w:uiPriority w:val="0"/>
    <w:pPr>
      <w:widowControl/>
      <w:spacing w:before="100" w:beforeAutospacing="1" w:after="100" w:afterAutospacing="1"/>
      <w:jc w:val="left"/>
    </w:pPr>
    <w:rPr>
      <w:rFonts w:ascii="宋体" w:hAnsi="宋体" w:cs="宋体"/>
      <w:color w:val="606060"/>
      <w:kern w:val="0"/>
      <w:sz w:val="18"/>
      <w:szCs w:val="18"/>
    </w:rPr>
  </w:style>
  <w:style w:type="paragraph" w:customStyle="1" w:styleId="455">
    <w:name w:val="xl1165"/>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456">
    <w:name w:val="font51"/>
    <w:basedOn w:val="1"/>
    <w:qFormat/>
    <w:uiPriority w:val="0"/>
    <w:pPr>
      <w:widowControl/>
      <w:spacing w:before="100" w:beforeAutospacing="1" w:after="100" w:afterAutospacing="1"/>
      <w:jc w:val="left"/>
    </w:pPr>
    <w:rPr>
      <w:rFonts w:ascii="宋体" w:hAnsi="宋体" w:cs="宋体"/>
      <w:color w:val="282828"/>
      <w:kern w:val="0"/>
      <w:sz w:val="18"/>
      <w:szCs w:val="18"/>
    </w:rPr>
  </w:style>
  <w:style w:type="paragraph" w:customStyle="1" w:styleId="457">
    <w:name w:val="xl66"/>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58">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459">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460">
    <w:name w:val="xl71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b/>
      <w:bCs/>
      <w:kern w:val="0"/>
      <w:sz w:val="28"/>
      <w:szCs w:val="28"/>
    </w:rPr>
  </w:style>
  <w:style w:type="paragraph" w:customStyle="1" w:styleId="461">
    <w:name w:val="xl147"/>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462">
    <w:name w:val="xl74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463">
    <w:name w:val="xl8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464">
    <w:name w:val="xl225"/>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kern w:val="0"/>
    </w:rPr>
  </w:style>
  <w:style w:type="paragraph" w:customStyle="1" w:styleId="465">
    <w:name w:val="xl767"/>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466">
    <w:name w:val="xl4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467">
    <w:name w:val="xl10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rPr>
  </w:style>
  <w:style w:type="paragraph" w:customStyle="1" w:styleId="468">
    <w:name w:val="font47"/>
    <w:basedOn w:val="1"/>
    <w:qFormat/>
    <w:uiPriority w:val="0"/>
    <w:pPr>
      <w:widowControl/>
      <w:spacing w:before="100" w:beforeAutospacing="1" w:after="100" w:afterAutospacing="1"/>
      <w:jc w:val="left"/>
    </w:pPr>
    <w:rPr>
      <w:rFonts w:ascii="宋体" w:hAnsi="宋体" w:cs="宋体"/>
      <w:color w:val="424242"/>
      <w:kern w:val="0"/>
      <w:sz w:val="18"/>
      <w:szCs w:val="18"/>
    </w:rPr>
  </w:style>
  <w:style w:type="paragraph" w:customStyle="1" w:styleId="469">
    <w:name w:val="xl78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8"/>
      <w:szCs w:val="28"/>
    </w:rPr>
  </w:style>
  <w:style w:type="paragraph" w:customStyle="1" w:styleId="470">
    <w:name w:val="xl213"/>
    <w:basedOn w:val="1"/>
    <w:qFormat/>
    <w:uiPriority w:val="0"/>
    <w:pPr>
      <w:widowControl/>
      <w:pBdr>
        <w:bottom w:val="single" w:color="auto" w:sz="4" w:space="0"/>
        <w:right w:val="single" w:color="auto" w:sz="4" w:space="0"/>
      </w:pBdr>
      <w:spacing w:before="100" w:beforeAutospacing="1" w:after="100" w:afterAutospacing="1"/>
      <w:jc w:val="left"/>
    </w:pPr>
    <w:rPr>
      <w:rFonts w:ascii="宋体" w:hAnsi="宋体" w:cs="宋体"/>
      <w:kern w:val="0"/>
    </w:rPr>
  </w:style>
  <w:style w:type="paragraph" w:customStyle="1" w:styleId="471">
    <w:name w:val="xl7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472">
    <w:name w:val="_Style 1"/>
    <w:basedOn w:val="1"/>
    <w:qFormat/>
    <w:uiPriority w:val="34"/>
    <w:pPr>
      <w:ind w:firstLine="420" w:firstLineChars="200"/>
    </w:pPr>
    <w:rPr>
      <w:rFonts w:ascii="Times New Roman" w:hAnsi="Times New Roman"/>
    </w:rPr>
  </w:style>
  <w:style w:type="paragraph" w:customStyle="1" w:styleId="473">
    <w:name w:val="xl177"/>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color w:val="FF0000"/>
      <w:kern w:val="0"/>
      <w:sz w:val="24"/>
      <w:szCs w:val="24"/>
    </w:rPr>
  </w:style>
  <w:style w:type="paragraph" w:customStyle="1" w:styleId="474">
    <w:name w:val="xl226"/>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kern w:val="0"/>
    </w:rPr>
  </w:style>
  <w:style w:type="paragraph" w:customStyle="1" w:styleId="475">
    <w:name w:val="xl67"/>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76">
    <w:name w:val="xl23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FF0000"/>
      <w:kern w:val="0"/>
      <w:sz w:val="24"/>
      <w:szCs w:val="24"/>
    </w:rPr>
  </w:style>
  <w:style w:type="paragraph" w:customStyle="1" w:styleId="477">
    <w:name w:val="xl7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478">
    <w:name w:val="xl2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2D2F2F"/>
      <w:kern w:val="0"/>
      <w:sz w:val="18"/>
      <w:szCs w:val="18"/>
    </w:rPr>
  </w:style>
  <w:style w:type="paragraph" w:customStyle="1" w:styleId="479">
    <w:name w:val="xl252"/>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480">
    <w:name w:val="xl16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481">
    <w:name w:val="xl115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482">
    <w:name w:val="Char Char Char Char Char Char1 Char Char Char Char Char Char Char Char Char Char"/>
    <w:basedOn w:val="1"/>
    <w:qFormat/>
    <w:uiPriority w:val="0"/>
    <w:pPr>
      <w:widowControl/>
      <w:spacing w:after="160" w:line="240" w:lineRule="exact"/>
      <w:jc w:val="left"/>
    </w:pPr>
    <w:rPr>
      <w:rFonts w:ascii="Times New Roman" w:hAnsi="Times New Roman"/>
      <w:szCs w:val="24"/>
    </w:rPr>
  </w:style>
  <w:style w:type="paragraph" w:customStyle="1" w:styleId="483">
    <w:name w:val="xl1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484">
    <w:name w:val="xl733"/>
    <w:basedOn w:val="1"/>
    <w:qFormat/>
    <w:uiPriority w:val="0"/>
    <w:pPr>
      <w:widowControl/>
      <w:shd w:val="clear" w:color="000000" w:fill="FFFFFF"/>
      <w:spacing w:before="100" w:beforeAutospacing="1" w:after="100" w:afterAutospacing="1"/>
      <w:jc w:val="left"/>
      <w:textAlignment w:val="center"/>
    </w:pPr>
    <w:rPr>
      <w:rFonts w:ascii="宋体" w:hAnsi="宋体" w:cs="宋体"/>
      <w:kern w:val="0"/>
      <w:sz w:val="28"/>
      <w:szCs w:val="28"/>
    </w:rPr>
  </w:style>
  <w:style w:type="paragraph" w:customStyle="1" w:styleId="485">
    <w:name w:val="xl247"/>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rPr>
  </w:style>
  <w:style w:type="paragraph" w:customStyle="1" w:styleId="486">
    <w:name w:val="xl1131"/>
    <w:basedOn w:val="1"/>
    <w:qFormat/>
    <w:uiPriority w:val="0"/>
    <w:pPr>
      <w:widowControl/>
      <w:spacing w:before="100" w:beforeAutospacing="1" w:after="100" w:afterAutospacing="1"/>
      <w:jc w:val="left"/>
    </w:pPr>
    <w:rPr>
      <w:rFonts w:ascii="宋体" w:hAnsi="宋体" w:cs="宋体"/>
      <w:kern w:val="0"/>
      <w:sz w:val="28"/>
      <w:szCs w:val="28"/>
    </w:rPr>
  </w:style>
  <w:style w:type="paragraph" w:customStyle="1" w:styleId="487">
    <w:name w:val="xl106"/>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488">
    <w:name w:val="xl766"/>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489">
    <w:name w:val="xl158"/>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490">
    <w:name w:val="xl207"/>
    <w:basedOn w:val="1"/>
    <w:qFormat/>
    <w:uiPriority w:val="0"/>
    <w:pPr>
      <w:widowControl/>
      <w:pBdr>
        <w:top w:val="single" w:color="auto" w:sz="4" w:space="0"/>
        <w:right w:val="single" w:color="auto" w:sz="4" w:space="0"/>
      </w:pBdr>
      <w:spacing w:before="100" w:beforeAutospacing="1" w:after="100" w:afterAutospacing="1"/>
      <w:jc w:val="left"/>
    </w:pPr>
    <w:rPr>
      <w:rFonts w:ascii="宋体" w:hAnsi="宋体" w:cs="宋体"/>
      <w:kern w:val="0"/>
    </w:rPr>
  </w:style>
  <w:style w:type="paragraph" w:customStyle="1" w:styleId="491">
    <w:name w:val="xl261"/>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color w:val="5B5B5B"/>
      <w:kern w:val="0"/>
      <w:sz w:val="18"/>
      <w:szCs w:val="18"/>
    </w:rPr>
  </w:style>
  <w:style w:type="paragraph" w:customStyle="1" w:styleId="492">
    <w:name w:val="xl73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kern w:val="0"/>
      <w:sz w:val="28"/>
      <w:szCs w:val="28"/>
    </w:rPr>
  </w:style>
  <w:style w:type="paragraph" w:customStyle="1" w:styleId="493">
    <w:name w:val="xl196"/>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494">
    <w:name w:val="Default"/>
    <w:qFormat/>
    <w:uiPriority w:val="0"/>
    <w:pPr>
      <w:widowControl w:val="0"/>
      <w:autoSpaceDE w:val="0"/>
      <w:autoSpaceDN w:val="0"/>
      <w:adjustRightInd w:val="0"/>
    </w:pPr>
    <w:rPr>
      <w:rFonts w:ascii="黑体w...筷." w:hAnsi="Calibri" w:eastAsia="黑体w...筷." w:cs="黑体w...筷."/>
      <w:color w:val="000000"/>
      <w:sz w:val="24"/>
      <w:szCs w:val="24"/>
      <w:lang w:val="en-US" w:eastAsia="zh-CN" w:bidi="ar-SA"/>
    </w:rPr>
  </w:style>
  <w:style w:type="paragraph" w:customStyle="1" w:styleId="495">
    <w:name w:val="1"/>
    <w:next w:val="1"/>
    <w:unhideWhenUsed/>
    <w:qFormat/>
    <w:uiPriority w:val="99"/>
    <w:pPr>
      <w:widowControl w:val="0"/>
      <w:jc w:val="both"/>
    </w:pPr>
    <w:rPr>
      <w:rFonts w:ascii="Calibri" w:hAnsi="Calibri" w:eastAsia="宋体" w:cs="Times New Roman"/>
      <w:kern w:val="2"/>
      <w:sz w:val="21"/>
      <w:szCs w:val="21"/>
      <w:lang w:val="en-US" w:eastAsia="zh-CN" w:bidi="ar-SA"/>
    </w:rPr>
  </w:style>
  <w:style w:type="paragraph" w:customStyle="1" w:styleId="496">
    <w:name w:val="xl201"/>
    <w:basedOn w:val="1"/>
    <w:qFormat/>
    <w:uiPriority w:val="0"/>
    <w:pPr>
      <w:widowControl/>
      <w:pBdr>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497">
    <w:name w:val="xl543"/>
    <w:basedOn w:val="1"/>
    <w:qFormat/>
    <w:uiPriority w:val="0"/>
    <w:pPr>
      <w:widowControl/>
      <w:pBdr>
        <w:top w:val="single" w:color="000000" w:sz="4" w:space="0"/>
        <w:left w:val="single" w:color="000000" w:sz="4" w:space="0"/>
        <w:bottom w:val="single" w:color="000000"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498">
    <w:name w:val="xl155"/>
    <w:basedOn w:val="1"/>
    <w:qFormat/>
    <w:uiPriority w:val="0"/>
    <w:pPr>
      <w:widowControl/>
      <w:pBdr>
        <w:left w:val="single" w:color="auto" w:sz="4" w:space="0"/>
      </w:pBdr>
      <w:spacing w:before="100" w:beforeAutospacing="1" w:after="100" w:afterAutospacing="1"/>
      <w:jc w:val="center"/>
    </w:pPr>
    <w:rPr>
      <w:rFonts w:ascii="宋体" w:hAnsi="宋体" w:cs="宋体"/>
      <w:kern w:val="0"/>
      <w:sz w:val="24"/>
      <w:szCs w:val="24"/>
    </w:rPr>
  </w:style>
  <w:style w:type="paragraph" w:customStyle="1" w:styleId="499">
    <w:name w:val="xl749"/>
    <w:basedOn w:val="1"/>
    <w:qFormat/>
    <w:uiPriority w:val="0"/>
    <w:pPr>
      <w:widowControl/>
      <w:pBdr>
        <w:top w:val="single" w:color="auto" w:sz="4" w:space="0"/>
        <w:left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500">
    <w:name w:val="xl80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8"/>
      <w:szCs w:val="28"/>
    </w:rPr>
  </w:style>
  <w:style w:type="paragraph" w:customStyle="1" w:styleId="501">
    <w:name w:val="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502">
    <w:name w:val="xl757"/>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503">
    <w:name w:val="xl134"/>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kern w:val="0"/>
      <w:sz w:val="24"/>
      <w:szCs w:val="24"/>
    </w:rPr>
  </w:style>
  <w:style w:type="paragraph" w:customStyle="1" w:styleId="504">
    <w:name w:val="font10"/>
    <w:basedOn w:val="1"/>
    <w:qFormat/>
    <w:uiPriority w:val="0"/>
    <w:pPr>
      <w:widowControl/>
      <w:spacing w:before="100" w:beforeAutospacing="1" w:after="100" w:afterAutospacing="1"/>
      <w:jc w:val="left"/>
    </w:pPr>
    <w:rPr>
      <w:rFonts w:ascii="宋体" w:hAnsi="宋体" w:cs="宋体"/>
      <w:color w:val="525454"/>
      <w:kern w:val="0"/>
      <w:sz w:val="18"/>
      <w:szCs w:val="18"/>
    </w:rPr>
  </w:style>
  <w:style w:type="paragraph" w:customStyle="1" w:styleId="505">
    <w:name w:val="font28"/>
    <w:basedOn w:val="1"/>
    <w:qFormat/>
    <w:uiPriority w:val="0"/>
    <w:pPr>
      <w:widowControl/>
      <w:spacing w:before="100" w:beforeAutospacing="1" w:after="100" w:afterAutospacing="1"/>
      <w:jc w:val="left"/>
    </w:pPr>
    <w:rPr>
      <w:rFonts w:ascii="宋体" w:hAnsi="宋体" w:cs="宋体"/>
      <w:color w:val="646464"/>
      <w:kern w:val="0"/>
      <w:sz w:val="18"/>
      <w:szCs w:val="18"/>
    </w:rPr>
  </w:style>
  <w:style w:type="paragraph" w:customStyle="1" w:styleId="506">
    <w:name w:val="xl128"/>
    <w:basedOn w:val="1"/>
    <w:qFormat/>
    <w:uiPriority w:val="0"/>
    <w:pPr>
      <w:widowControl/>
      <w:pBdr>
        <w:top w:val="single" w:color="auto" w:sz="4" w:space="0"/>
        <w:left w:val="single" w:color="auto" w:sz="4" w:space="0"/>
      </w:pBdr>
      <w:spacing w:before="100" w:beforeAutospacing="1" w:after="100" w:afterAutospacing="1"/>
      <w:jc w:val="left"/>
    </w:pPr>
    <w:rPr>
      <w:rFonts w:ascii="宋体" w:hAnsi="宋体" w:cs="宋体"/>
      <w:kern w:val="0"/>
      <w:sz w:val="24"/>
      <w:szCs w:val="24"/>
    </w:rPr>
  </w:style>
  <w:style w:type="paragraph" w:customStyle="1" w:styleId="507">
    <w:name w:val="xl2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508">
    <w:name w:val="xl1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509">
    <w:name w:val="Char Char Char Char Char Char Char Char Char Char111"/>
    <w:basedOn w:val="1"/>
    <w:qFormat/>
    <w:uiPriority w:val="0"/>
    <w:pPr>
      <w:widowControl/>
      <w:spacing w:line="400" w:lineRule="exact"/>
      <w:jc w:val="center"/>
    </w:pPr>
    <w:rPr>
      <w:rFonts w:ascii="Verdana" w:hAnsi="Verdana"/>
      <w:color w:val="000000"/>
      <w:spacing w:val="-5"/>
      <w:kern w:val="0"/>
      <w:szCs w:val="20"/>
      <w:lang w:eastAsia="en-US" w:bidi="he-IL"/>
    </w:rPr>
  </w:style>
  <w:style w:type="paragraph" w:customStyle="1" w:styleId="510">
    <w:name w:val="xl148"/>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511">
    <w:name w:val="xl7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8"/>
      <w:szCs w:val="28"/>
    </w:rPr>
  </w:style>
  <w:style w:type="paragraph" w:customStyle="1" w:styleId="512">
    <w:name w:val="xl740"/>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513">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4"/>
      <w:szCs w:val="24"/>
    </w:rPr>
  </w:style>
  <w:style w:type="paragraph" w:customStyle="1" w:styleId="514">
    <w:name w:val="Char Char Char Char Char Char Char Char Char Char1111"/>
    <w:basedOn w:val="1"/>
    <w:qFormat/>
    <w:uiPriority w:val="0"/>
    <w:pPr>
      <w:widowControl/>
      <w:spacing w:line="400" w:lineRule="exact"/>
      <w:jc w:val="center"/>
    </w:pPr>
    <w:rPr>
      <w:rFonts w:ascii="Verdana" w:hAnsi="Verdana"/>
      <w:color w:val="000000"/>
      <w:spacing w:val="-5"/>
      <w:kern w:val="0"/>
      <w:szCs w:val="20"/>
      <w:lang w:eastAsia="en-US" w:bidi="he-IL"/>
    </w:rPr>
  </w:style>
  <w:style w:type="paragraph" w:customStyle="1" w:styleId="515">
    <w:name w:val="xl21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rPr>
  </w:style>
  <w:style w:type="paragraph" w:customStyle="1" w:styleId="516">
    <w:name w:val="xl275"/>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color w:val="525454"/>
      <w:kern w:val="0"/>
      <w:sz w:val="18"/>
      <w:szCs w:val="18"/>
    </w:rPr>
  </w:style>
  <w:style w:type="paragraph" w:customStyle="1" w:styleId="517">
    <w:name w:val="xl756"/>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518">
    <w:name w:val="xl7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519">
    <w:name w:val="xl130"/>
    <w:basedOn w:val="1"/>
    <w:qFormat/>
    <w:uiPriority w:val="0"/>
    <w:pPr>
      <w:widowControl/>
      <w:pBdr>
        <w:top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520">
    <w:name w:val="xl18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521">
    <w:name w:val="xl781"/>
    <w:basedOn w:val="1"/>
    <w:qFormat/>
    <w:uiPriority w:val="0"/>
    <w:pPr>
      <w:widowControl/>
      <w:pBdr>
        <w:left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kern w:val="0"/>
      <w:sz w:val="28"/>
      <w:szCs w:val="28"/>
    </w:rPr>
  </w:style>
  <w:style w:type="paragraph" w:customStyle="1" w:styleId="522">
    <w:name w:val="xl752"/>
    <w:basedOn w:val="1"/>
    <w:qFormat/>
    <w:uiPriority w:val="0"/>
    <w:pPr>
      <w:widowControl/>
      <w:pBdr>
        <w:top w:val="single" w:color="auto" w:sz="4" w:space="0"/>
        <w:left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523">
    <w:name w:val="xl11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524">
    <w:name w:val="xl162"/>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525">
    <w:name w:val="xl266"/>
    <w:basedOn w:val="1"/>
    <w:qFormat/>
    <w:uiPriority w:val="0"/>
    <w:pPr>
      <w:widowControl/>
      <w:pBdr>
        <w:bottom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526">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8"/>
      <w:szCs w:val="28"/>
    </w:rPr>
  </w:style>
  <w:style w:type="paragraph" w:customStyle="1" w:styleId="527">
    <w:name w:val="xl293"/>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494949"/>
      <w:kern w:val="0"/>
      <w:sz w:val="18"/>
      <w:szCs w:val="18"/>
    </w:rPr>
  </w:style>
  <w:style w:type="paragraph" w:customStyle="1" w:styleId="528">
    <w:name w:val="xl9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b/>
      <w:bCs/>
      <w:kern w:val="0"/>
      <w:sz w:val="24"/>
      <w:szCs w:val="24"/>
    </w:rPr>
  </w:style>
  <w:style w:type="paragraph" w:customStyle="1" w:styleId="529">
    <w:name w:val="xl221"/>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530">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531">
    <w:name w:val="font53"/>
    <w:basedOn w:val="1"/>
    <w:qFormat/>
    <w:uiPriority w:val="0"/>
    <w:pPr>
      <w:widowControl/>
      <w:spacing w:before="100" w:beforeAutospacing="1" w:after="100" w:afterAutospacing="1"/>
      <w:jc w:val="left"/>
    </w:pPr>
    <w:rPr>
      <w:rFonts w:ascii="宋体" w:hAnsi="宋体" w:cs="宋体"/>
      <w:color w:val="2D2D2D"/>
      <w:kern w:val="0"/>
      <w:sz w:val="18"/>
      <w:szCs w:val="18"/>
    </w:rPr>
  </w:style>
  <w:style w:type="paragraph" w:customStyle="1" w:styleId="532">
    <w:name w:val="xl11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533">
    <w:name w:val="font24"/>
    <w:basedOn w:val="1"/>
    <w:qFormat/>
    <w:uiPriority w:val="0"/>
    <w:pPr>
      <w:widowControl/>
      <w:spacing w:before="100" w:beforeAutospacing="1" w:after="100" w:afterAutospacing="1"/>
      <w:jc w:val="left"/>
    </w:pPr>
    <w:rPr>
      <w:rFonts w:ascii="宋体" w:hAnsi="宋体" w:cs="宋体"/>
      <w:color w:val="3D3D3D"/>
      <w:kern w:val="0"/>
      <w:sz w:val="18"/>
      <w:szCs w:val="18"/>
    </w:rPr>
  </w:style>
  <w:style w:type="paragraph" w:customStyle="1" w:styleId="534">
    <w:name w:val="xl22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rPr>
  </w:style>
  <w:style w:type="paragraph" w:customStyle="1" w:styleId="535">
    <w:name w:val="xl244"/>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536">
    <w:name w:val="Char Char Char Char Char Char1 Char Char Char Char Char Char Char Char Char Char21"/>
    <w:basedOn w:val="1"/>
    <w:qFormat/>
    <w:uiPriority w:val="0"/>
    <w:pPr>
      <w:widowControl/>
      <w:spacing w:after="160" w:line="240" w:lineRule="exact"/>
      <w:jc w:val="left"/>
    </w:pPr>
    <w:rPr>
      <w:rFonts w:ascii="Arial" w:hAnsi="Arial" w:eastAsia="Times New Roman" w:cs="Verdana"/>
      <w:b/>
      <w:kern w:val="0"/>
      <w:sz w:val="24"/>
      <w:szCs w:val="24"/>
      <w:lang w:eastAsia="en-US"/>
    </w:rPr>
  </w:style>
  <w:style w:type="paragraph" w:customStyle="1" w:styleId="537">
    <w:name w:val="xl4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rPr>
  </w:style>
  <w:style w:type="paragraph" w:customStyle="1" w:styleId="538">
    <w:name w:val="Char"/>
    <w:basedOn w:val="1"/>
    <w:qFormat/>
    <w:uiPriority w:val="0"/>
    <w:pPr>
      <w:widowControl/>
      <w:tabs>
        <w:tab w:val="left" w:pos="840"/>
      </w:tabs>
      <w:ind w:left="840" w:hanging="360"/>
      <w:jc w:val="left"/>
    </w:pPr>
    <w:rPr>
      <w:rFonts w:ascii="Times New Roman" w:hAnsi="Times New Roman"/>
      <w:szCs w:val="24"/>
    </w:rPr>
  </w:style>
  <w:style w:type="paragraph" w:customStyle="1" w:styleId="539">
    <w:name w:val="xl156"/>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540">
    <w:name w:val="xl750"/>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541">
    <w:name w:val="列出段落1"/>
    <w:basedOn w:val="1"/>
    <w:qFormat/>
    <w:uiPriority w:val="34"/>
    <w:pPr>
      <w:spacing w:line="360" w:lineRule="auto"/>
      <w:ind w:firstLine="420" w:firstLineChars="200"/>
    </w:pPr>
    <w:rPr>
      <w:rFonts w:ascii="Times New Roman" w:hAnsi="Times New Roman" w:eastAsia="仿宋"/>
      <w:sz w:val="24"/>
      <w:szCs w:val="24"/>
    </w:rPr>
  </w:style>
  <w:style w:type="paragraph" w:customStyle="1" w:styleId="542">
    <w:name w:val="xl17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color w:val="FF0000"/>
      <w:kern w:val="0"/>
      <w:sz w:val="24"/>
      <w:szCs w:val="24"/>
    </w:rPr>
  </w:style>
  <w:style w:type="paragraph" w:customStyle="1" w:styleId="543">
    <w:name w:val="xl166"/>
    <w:basedOn w:val="1"/>
    <w:qFormat/>
    <w:uiPriority w:val="0"/>
    <w:pPr>
      <w:widowControl/>
      <w:pBdr>
        <w:left w:val="single" w:color="auto" w:sz="4" w:space="0"/>
      </w:pBdr>
      <w:spacing w:before="100" w:beforeAutospacing="1" w:after="100" w:afterAutospacing="1"/>
      <w:jc w:val="left"/>
    </w:pPr>
    <w:rPr>
      <w:rFonts w:ascii="宋体" w:hAnsi="宋体" w:cs="宋体"/>
      <w:kern w:val="0"/>
      <w:sz w:val="24"/>
      <w:szCs w:val="24"/>
    </w:rPr>
  </w:style>
  <w:style w:type="paragraph" w:customStyle="1" w:styleId="544">
    <w:name w:val="xl23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rPr>
  </w:style>
  <w:style w:type="paragraph" w:customStyle="1" w:styleId="545">
    <w:name w:val="xl716"/>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546">
    <w:name w:val="xl273"/>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color w:val="414242"/>
      <w:kern w:val="0"/>
      <w:sz w:val="18"/>
      <w:szCs w:val="18"/>
    </w:rPr>
  </w:style>
  <w:style w:type="paragraph" w:customStyle="1" w:styleId="547">
    <w:name w:val="xl29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color w:val="494949"/>
      <w:kern w:val="0"/>
      <w:sz w:val="18"/>
      <w:szCs w:val="18"/>
    </w:rPr>
  </w:style>
  <w:style w:type="paragraph" w:customStyle="1" w:styleId="548">
    <w:name w:val="xl117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549">
    <w:name w:val="xl89"/>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550">
    <w:name w:val="xl114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551">
    <w:name w:val="xl236"/>
    <w:basedOn w:val="1"/>
    <w:qFormat/>
    <w:uiPriority w:val="0"/>
    <w:pPr>
      <w:widowControl/>
      <w:pBdr>
        <w:top w:val="single" w:color="auto" w:sz="4" w:space="0"/>
        <w:left w:val="single" w:color="auto" w:sz="4" w:space="0"/>
      </w:pBdr>
      <w:spacing w:before="100" w:beforeAutospacing="1" w:after="100" w:afterAutospacing="1"/>
      <w:jc w:val="left"/>
    </w:pPr>
    <w:rPr>
      <w:rFonts w:ascii="宋体" w:hAnsi="宋体" w:cs="宋体"/>
      <w:kern w:val="0"/>
    </w:rPr>
  </w:style>
  <w:style w:type="paragraph" w:customStyle="1" w:styleId="552">
    <w:name w:val="xl183"/>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553">
    <w:name w:val="xl795"/>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55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555">
    <w:name w:val="font18"/>
    <w:basedOn w:val="1"/>
    <w:qFormat/>
    <w:uiPriority w:val="0"/>
    <w:pPr>
      <w:widowControl/>
      <w:spacing w:before="100" w:beforeAutospacing="1" w:after="100" w:afterAutospacing="1"/>
      <w:jc w:val="left"/>
    </w:pPr>
    <w:rPr>
      <w:rFonts w:ascii="Times New Roman" w:hAnsi="Times New Roman"/>
      <w:color w:val="38383A"/>
      <w:kern w:val="0"/>
      <w:sz w:val="18"/>
      <w:szCs w:val="18"/>
    </w:rPr>
  </w:style>
  <w:style w:type="paragraph" w:customStyle="1" w:styleId="556">
    <w:name w:val="xl137"/>
    <w:basedOn w:val="1"/>
    <w:qFormat/>
    <w:uiPriority w:val="0"/>
    <w:pPr>
      <w:widowControl/>
      <w:pBdr>
        <w:top w:val="single" w:color="auto" w:sz="4" w:space="0"/>
        <w:bottom w:val="single" w:color="auto" w:sz="4" w:space="0"/>
      </w:pBdr>
      <w:spacing w:before="100" w:beforeAutospacing="1" w:after="100" w:afterAutospacing="1"/>
      <w:jc w:val="left"/>
    </w:pPr>
    <w:rPr>
      <w:rFonts w:ascii="宋体" w:hAnsi="宋体" w:cs="宋体"/>
      <w:kern w:val="0"/>
      <w:sz w:val="24"/>
      <w:szCs w:val="24"/>
    </w:rPr>
  </w:style>
  <w:style w:type="paragraph" w:customStyle="1" w:styleId="557">
    <w:name w:val="xl783"/>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8"/>
      <w:szCs w:val="28"/>
    </w:rPr>
  </w:style>
  <w:style w:type="paragraph" w:customStyle="1" w:styleId="558">
    <w:name w:val="xl135"/>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559">
    <w:name w:val="b"/>
    <w:basedOn w:val="1"/>
    <w:qFormat/>
    <w:uiPriority w:val="0"/>
    <w:pPr>
      <w:widowControl/>
      <w:spacing w:before="100" w:beforeAutospacing="1" w:after="100" w:afterAutospacing="1"/>
      <w:jc w:val="left"/>
    </w:pPr>
    <w:rPr>
      <w:rFonts w:ascii="Courier New" w:hAnsi="Courier New" w:cs="Courier New"/>
      <w:b/>
      <w:bCs/>
      <w:color w:val="FF0000"/>
      <w:kern w:val="0"/>
      <w:sz w:val="24"/>
      <w:szCs w:val="24"/>
    </w:rPr>
  </w:style>
  <w:style w:type="paragraph" w:customStyle="1" w:styleId="560">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rPr>
  </w:style>
  <w:style w:type="paragraph" w:customStyle="1" w:styleId="561">
    <w:name w:val="xl754"/>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562">
    <w:name w:val="xl11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563">
    <w:name w:val="e"/>
    <w:basedOn w:val="1"/>
    <w:qFormat/>
    <w:uiPriority w:val="0"/>
    <w:pPr>
      <w:widowControl/>
      <w:spacing w:before="100" w:beforeAutospacing="1" w:after="100" w:afterAutospacing="1"/>
      <w:ind w:left="240" w:right="240" w:hanging="240"/>
      <w:jc w:val="left"/>
    </w:pPr>
    <w:rPr>
      <w:rFonts w:ascii="宋体" w:hAnsi="宋体" w:cs="宋体"/>
      <w:kern w:val="0"/>
      <w:sz w:val="24"/>
      <w:szCs w:val="24"/>
    </w:rPr>
  </w:style>
  <w:style w:type="paragraph" w:customStyle="1" w:styleId="564">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565">
    <w:name w:val="xl123"/>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566">
    <w:name w:val="xl736"/>
    <w:basedOn w:val="1"/>
    <w:qFormat/>
    <w:uiPriority w:val="0"/>
    <w:pPr>
      <w:widowControl/>
      <w:pBdr>
        <w:left w:val="single" w:color="auto" w:sz="4" w:space="0"/>
        <w:bottom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567">
    <w:name w:val="xl117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568">
    <w:name w:val="xl732"/>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textAlignment w:val="center"/>
    </w:pPr>
    <w:rPr>
      <w:rFonts w:ascii="宋体" w:hAnsi="宋体" w:cs="宋体"/>
      <w:kern w:val="0"/>
      <w:sz w:val="28"/>
      <w:szCs w:val="28"/>
    </w:rPr>
  </w:style>
  <w:style w:type="paragraph" w:customStyle="1" w:styleId="569">
    <w:name w:val="xl799"/>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b/>
      <w:bCs/>
      <w:kern w:val="0"/>
      <w:sz w:val="28"/>
      <w:szCs w:val="28"/>
    </w:rPr>
  </w:style>
  <w:style w:type="paragraph" w:customStyle="1" w:styleId="570">
    <w:name w:val="xl77"/>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571">
    <w:name w:val="xl102"/>
    <w:basedOn w:val="1"/>
    <w:qFormat/>
    <w:uiPriority w:val="0"/>
    <w:pPr>
      <w:widowControl/>
      <w:pBdr>
        <w:bottom w:val="single" w:color="auto" w:sz="4" w:space="0"/>
      </w:pBdr>
      <w:spacing w:before="100" w:beforeAutospacing="1" w:after="100" w:afterAutospacing="1"/>
      <w:jc w:val="left"/>
    </w:pPr>
    <w:rPr>
      <w:rFonts w:ascii="宋体" w:hAnsi="宋体" w:cs="宋体"/>
      <w:color w:val="FF0000"/>
      <w:kern w:val="0"/>
      <w:sz w:val="24"/>
      <w:szCs w:val="24"/>
    </w:rPr>
  </w:style>
  <w:style w:type="paragraph" w:customStyle="1" w:styleId="572">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color w:val="333333"/>
      <w:kern w:val="0"/>
      <w:sz w:val="24"/>
      <w:szCs w:val="24"/>
    </w:rPr>
  </w:style>
  <w:style w:type="paragraph" w:customStyle="1" w:styleId="573">
    <w:name w:val="font22"/>
    <w:basedOn w:val="1"/>
    <w:qFormat/>
    <w:uiPriority w:val="0"/>
    <w:pPr>
      <w:widowControl/>
      <w:spacing w:before="100" w:beforeAutospacing="1" w:after="100" w:afterAutospacing="1"/>
      <w:jc w:val="left"/>
    </w:pPr>
    <w:rPr>
      <w:rFonts w:ascii="宋体" w:hAnsi="宋体" w:cs="宋体"/>
      <w:color w:val="383838"/>
      <w:kern w:val="0"/>
      <w:sz w:val="18"/>
      <w:szCs w:val="18"/>
    </w:rPr>
  </w:style>
  <w:style w:type="paragraph" w:customStyle="1" w:styleId="574">
    <w:name w:val="xl4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cs="Calibri"/>
      <w:kern w:val="0"/>
      <w:sz w:val="20"/>
      <w:szCs w:val="20"/>
    </w:rPr>
  </w:style>
  <w:style w:type="paragraph" w:customStyle="1" w:styleId="575">
    <w:name w:val="xl1166"/>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576">
    <w:name w:val="xl14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577">
    <w:name w:val="xl782"/>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kern w:val="0"/>
      <w:sz w:val="28"/>
      <w:szCs w:val="28"/>
    </w:rPr>
  </w:style>
  <w:style w:type="paragraph" w:customStyle="1" w:styleId="578">
    <w:name w:val="xl161"/>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579">
    <w:name w:val="xl7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580">
    <w:name w:val="xl27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525454"/>
      <w:kern w:val="0"/>
      <w:sz w:val="18"/>
      <w:szCs w:val="18"/>
    </w:rPr>
  </w:style>
  <w:style w:type="paragraph" w:customStyle="1" w:styleId="581">
    <w:name w:val="xl4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582">
    <w:name w:val="Char Char Char Char Char Char1 Char Char Char Char Char Char Char Char Char Char21111"/>
    <w:basedOn w:val="1"/>
    <w:qFormat/>
    <w:uiPriority w:val="0"/>
    <w:pPr>
      <w:widowControl/>
      <w:spacing w:after="160" w:line="240" w:lineRule="exact"/>
      <w:jc w:val="left"/>
    </w:pPr>
    <w:rPr>
      <w:rFonts w:ascii="Arial" w:hAnsi="Arial" w:eastAsia="Times New Roman" w:cs="Verdana"/>
      <w:b/>
      <w:kern w:val="0"/>
      <w:sz w:val="24"/>
      <w:szCs w:val="24"/>
      <w:lang w:eastAsia="en-US"/>
    </w:rPr>
  </w:style>
  <w:style w:type="paragraph" w:customStyle="1" w:styleId="583">
    <w:name w:val="k"/>
    <w:basedOn w:val="1"/>
    <w:qFormat/>
    <w:uiPriority w:val="0"/>
    <w:pPr>
      <w:widowControl/>
      <w:spacing w:before="100" w:beforeAutospacing="1" w:after="100" w:afterAutospacing="1"/>
      <w:ind w:left="240" w:right="240" w:hanging="240"/>
      <w:jc w:val="left"/>
    </w:pPr>
    <w:rPr>
      <w:rFonts w:ascii="宋体" w:hAnsi="宋体" w:cs="宋体"/>
      <w:kern w:val="0"/>
      <w:sz w:val="24"/>
      <w:szCs w:val="24"/>
    </w:rPr>
  </w:style>
  <w:style w:type="paragraph" w:customStyle="1" w:styleId="584">
    <w:name w:val="xl2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4"/>
      <w:szCs w:val="24"/>
    </w:rPr>
  </w:style>
  <w:style w:type="paragraph" w:customStyle="1" w:styleId="585">
    <w:name w:val="xl114"/>
    <w:basedOn w:val="1"/>
    <w:qFormat/>
    <w:uiPriority w:val="0"/>
    <w:pPr>
      <w:widowControl/>
      <w:spacing w:before="100" w:beforeAutospacing="1" w:after="100" w:afterAutospacing="1"/>
      <w:jc w:val="left"/>
    </w:pPr>
    <w:rPr>
      <w:rFonts w:ascii="宋体" w:hAnsi="宋体" w:cs="宋体"/>
      <w:b/>
      <w:bCs/>
      <w:kern w:val="0"/>
      <w:sz w:val="20"/>
      <w:szCs w:val="20"/>
    </w:rPr>
  </w:style>
  <w:style w:type="paragraph" w:customStyle="1" w:styleId="586">
    <w:name w:val="xl7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587">
    <w:name w:val="xl12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588">
    <w:name w:val="xl576"/>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589">
    <w:name w:val="font11"/>
    <w:basedOn w:val="1"/>
    <w:qFormat/>
    <w:uiPriority w:val="0"/>
    <w:pPr>
      <w:widowControl/>
      <w:spacing w:before="100" w:beforeAutospacing="1" w:after="100" w:afterAutospacing="1"/>
      <w:jc w:val="left"/>
    </w:pPr>
    <w:rPr>
      <w:rFonts w:ascii="Times New Roman" w:hAnsi="Times New Roman"/>
      <w:color w:val="414242"/>
      <w:kern w:val="0"/>
      <w:sz w:val="18"/>
      <w:szCs w:val="18"/>
    </w:rPr>
  </w:style>
  <w:style w:type="paragraph" w:customStyle="1" w:styleId="590">
    <w:name w:val="xl300"/>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Times New Roman" w:hAnsi="Times New Roman"/>
      <w:color w:val="4D4D4D"/>
      <w:kern w:val="0"/>
      <w:sz w:val="18"/>
      <w:szCs w:val="18"/>
    </w:rPr>
  </w:style>
  <w:style w:type="paragraph" w:customStyle="1" w:styleId="591">
    <w:name w:val="xl774"/>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592">
    <w:name w:val="font42"/>
    <w:basedOn w:val="1"/>
    <w:qFormat/>
    <w:uiPriority w:val="0"/>
    <w:pPr>
      <w:widowControl/>
      <w:spacing w:before="100" w:beforeAutospacing="1" w:after="100" w:afterAutospacing="1"/>
      <w:jc w:val="left"/>
    </w:pPr>
    <w:rPr>
      <w:rFonts w:ascii="宋体" w:hAnsi="宋体" w:cs="宋体"/>
      <w:color w:val="313131"/>
      <w:kern w:val="0"/>
      <w:sz w:val="18"/>
      <w:szCs w:val="18"/>
    </w:rPr>
  </w:style>
  <w:style w:type="paragraph" w:customStyle="1" w:styleId="593">
    <w:name w:val="xl240"/>
    <w:basedOn w:val="1"/>
    <w:qFormat/>
    <w:uiPriority w:val="0"/>
    <w:pPr>
      <w:widowControl/>
      <w:pBdr>
        <w:left w:val="single" w:color="auto" w:sz="4" w:space="0"/>
        <w:bottom w:val="single" w:color="auto" w:sz="4" w:space="0"/>
      </w:pBdr>
      <w:spacing w:before="100" w:beforeAutospacing="1" w:after="100" w:afterAutospacing="1"/>
      <w:jc w:val="left"/>
    </w:pPr>
    <w:rPr>
      <w:rFonts w:ascii="宋体" w:hAnsi="宋体" w:cs="宋体"/>
      <w:kern w:val="0"/>
    </w:rPr>
  </w:style>
  <w:style w:type="paragraph" w:customStyle="1" w:styleId="594">
    <w:name w:val="font9"/>
    <w:basedOn w:val="1"/>
    <w:qFormat/>
    <w:uiPriority w:val="0"/>
    <w:pPr>
      <w:widowControl/>
      <w:spacing w:before="100" w:beforeAutospacing="1" w:after="100" w:afterAutospacing="1"/>
      <w:jc w:val="left"/>
    </w:pPr>
    <w:rPr>
      <w:rFonts w:ascii="Times New Roman" w:hAnsi="Times New Roman"/>
      <w:color w:val="161616"/>
      <w:kern w:val="0"/>
      <w:sz w:val="18"/>
      <w:szCs w:val="18"/>
    </w:rPr>
  </w:style>
  <w:style w:type="paragraph" w:customStyle="1" w:styleId="595">
    <w:name w:val="xl246"/>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kern w:val="0"/>
    </w:rPr>
  </w:style>
  <w:style w:type="paragraph" w:customStyle="1" w:styleId="596">
    <w:name w:val="xl194"/>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597">
    <w:name w:val="xl203"/>
    <w:basedOn w:val="1"/>
    <w:qFormat/>
    <w:uiPriority w:val="0"/>
    <w:pPr>
      <w:widowControl/>
      <w:pBdr>
        <w:right w:val="single" w:color="auto" w:sz="4" w:space="0"/>
      </w:pBdr>
      <w:spacing w:before="100" w:beforeAutospacing="1" w:after="100" w:afterAutospacing="1"/>
      <w:jc w:val="left"/>
    </w:pPr>
    <w:rPr>
      <w:rFonts w:ascii="宋体" w:hAnsi="宋体" w:cs="宋体"/>
      <w:kern w:val="0"/>
      <w:sz w:val="24"/>
      <w:szCs w:val="24"/>
    </w:rPr>
  </w:style>
  <w:style w:type="paragraph" w:customStyle="1" w:styleId="598">
    <w:name w:val="xl1142"/>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599">
    <w:name w:val="xl722"/>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600">
    <w:name w:val="xl769"/>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601">
    <w:name w:val="xl23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FF0000"/>
      <w:kern w:val="0"/>
    </w:rPr>
  </w:style>
  <w:style w:type="paragraph" w:customStyle="1" w:styleId="602">
    <w:name w:val="xl117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603">
    <w:name w:val="xl233"/>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color w:val="FF0000"/>
      <w:kern w:val="0"/>
    </w:rPr>
  </w:style>
  <w:style w:type="paragraph" w:customStyle="1" w:styleId="604">
    <w:name w:val="xl204"/>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605">
    <w:name w:val="xl11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kern w:val="0"/>
      <w:sz w:val="28"/>
      <w:szCs w:val="28"/>
    </w:rPr>
  </w:style>
  <w:style w:type="paragraph" w:customStyle="1" w:styleId="606">
    <w:name w:val="xl105"/>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607">
    <w:name w:val="font8"/>
    <w:basedOn w:val="1"/>
    <w:qFormat/>
    <w:uiPriority w:val="0"/>
    <w:pPr>
      <w:widowControl/>
      <w:spacing w:before="100" w:beforeAutospacing="1" w:after="100" w:afterAutospacing="1"/>
      <w:jc w:val="left"/>
    </w:pPr>
    <w:rPr>
      <w:rFonts w:ascii="宋体" w:hAnsi="宋体" w:cs="宋体"/>
      <w:b/>
      <w:bCs/>
      <w:color w:val="000000"/>
      <w:kern w:val="0"/>
      <w:sz w:val="18"/>
      <w:szCs w:val="18"/>
    </w:rPr>
  </w:style>
  <w:style w:type="paragraph" w:customStyle="1" w:styleId="608">
    <w:name w:val="xl255"/>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color w:val="38383A"/>
      <w:kern w:val="0"/>
      <w:sz w:val="18"/>
      <w:szCs w:val="18"/>
    </w:rPr>
  </w:style>
  <w:style w:type="paragraph" w:customStyle="1" w:styleId="609">
    <w:name w:val="xl29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3D3D3D"/>
      <w:kern w:val="0"/>
      <w:sz w:val="18"/>
      <w:szCs w:val="18"/>
    </w:rPr>
  </w:style>
  <w:style w:type="paragraph" w:customStyle="1" w:styleId="610">
    <w:name w:val="font46"/>
    <w:basedOn w:val="1"/>
    <w:qFormat/>
    <w:uiPriority w:val="0"/>
    <w:pPr>
      <w:widowControl/>
      <w:spacing w:before="100" w:beforeAutospacing="1" w:after="100" w:afterAutospacing="1"/>
      <w:jc w:val="left"/>
    </w:pPr>
    <w:rPr>
      <w:rFonts w:ascii="Times New Roman" w:hAnsi="Times New Roman"/>
      <w:color w:val="313131"/>
      <w:kern w:val="0"/>
      <w:sz w:val="18"/>
      <w:szCs w:val="18"/>
    </w:rPr>
  </w:style>
  <w:style w:type="paragraph" w:customStyle="1" w:styleId="611">
    <w:name w:val="t"/>
    <w:basedOn w:val="1"/>
    <w:qFormat/>
    <w:uiPriority w:val="0"/>
    <w:pPr>
      <w:widowControl/>
      <w:spacing w:before="100" w:beforeAutospacing="1" w:after="100" w:afterAutospacing="1"/>
      <w:jc w:val="left"/>
    </w:pPr>
    <w:rPr>
      <w:rFonts w:ascii="宋体" w:hAnsi="宋体" w:cs="宋体"/>
      <w:color w:val="990000"/>
      <w:kern w:val="0"/>
      <w:sz w:val="24"/>
      <w:szCs w:val="24"/>
    </w:rPr>
  </w:style>
  <w:style w:type="paragraph" w:customStyle="1" w:styleId="612">
    <w:name w:val="xl189"/>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613">
    <w:name w:val="font61"/>
    <w:basedOn w:val="1"/>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614">
    <w:name w:val="xl14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615">
    <w:name w:val="xl15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616">
    <w:name w:val="xl138"/>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617">
    <w:name w:val="xl227"/>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kern w:val="0"/>
    </w:rPr>
  </w:style>
  <w:style w:type="paragraph" w:customStyle="1" w:styleId="618">
    <w:name w:val="xl577"/>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619">
    <w:name w:val="xl118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620">
    <w:name w:val="xl150"/>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621">
    <w:name w:val="xl25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color w:val="38383A"/>
      <w:kern w:val="0"/>
      <w:sz w:val="18"/>
      <w:szCs w:val="18"/>
    </w:rPr>
  </w:style>
  <w:style w:type="paragraph" w:customStyle="1" w:styleId="622">
    <w:name w:val="xl198"/>
    <w:basedOn w:val="1"/>
    <w:qFormat/>
    <w:uiPriority w:val="0"/>
    <w:pPr>
      <w:widowControl/>
      <w:pBdr>
        <w:top w:val="single" w:color="auto" w:sz="4" w:space="0"/>
        <w:left w:val="single" w:color="auto" w:sz="4" w:space="0"/>
      </w:pBdr>
      <w:spacing w:before="100" w:beforeAutospacing="1" w:after="100" w:afterAutospacing="1"/>
      <w:jc w:val="left"/>
    </w:pPr>
    <w:rPr>
      <w:rFonts w:ascii="宋体" w:hAnsi="宋体" w:cs="宋体"/>
      <w:kern w:val="0"/>
      <w:sz w:val="24"/>
      <w:szCs w:val="24"/>
    </w:rPr>
  </w:style>
  <w:style w:type="paragraph" w:customStyle="1" w:styleId="623">
    <w:name w:val="xl280"/>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color w:val="525454"/>
      <w:kern w:val="0"/>
      <w:sz w:val="18"/>
      <w:szCs w:val="18"/>
    </w:rPr>
  </w:style>
  <w:style w:type="paragraph" w:customStyle="1" w:styleId="624">
    <w:name w:val="ns"/>
    <w:basedOn w:val="1"/>
    <w:qFormat/>
    <w:uiPriority w:val="0"/>
    <w:pPr>
      <w:widowControl/>
      <w:spacing w:before="100" w:beforeAutospacing="1" w:after="100" w:afterAutospacing="1"/>
      <w:jc w:val="left"/>
    </w:pPr>
    <w:rPr>
      <w:rFonts w:ascii="宋体" w:hAnsi="宋体" w:cs="宋体"/>
      <w:color w:val="FF0000"/>
      <w:kern w:val="0"/>
      <w:sz w:val="24"/>
      <w:szCs w:val="24"/>
    </w:rPr>
  </w:style>
  <w:style w:type="paragraph" w:customStyle="1" w:styleId="625">
    <w:name w:val="xl276"/>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Times New Roman" w:hAnsi="Times New Roman"/>
      <w:color w:val="525454"/>
      <w:kern w:val="0"/>
      <w:sz w:val="18"/>
      <w:szCs w:val="18"/>
    </w:rPr>
  </w:style>
  <w:style w:type="paragraph" w:customStyle="1" w:styleId="626">
    <w:name w:val="xl4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color w:val="000000"/>
      <w:kern w:val="0"/>
      <w:sz w:val="20"/>
      <w:szCs w:val="20"/>
    </w:rPr>
  </w:style>
  <w:style w:type="paragraph" w:customStyle="1" w:styleId="627">
    <w:name w:val="xl1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628">
    <w:name w:val="xl729"/>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textAlignment w:val="center"/>
    </w:pPr>
    <w:rPr>
      <w:rFonts w:ascii="宋体" w:hAnsi="宋体" w:cs="宋体"/>
      <w:kern w:val="0"/>
      <w:sz w:val="28"/>
      <w:szCs w:val="28"/>
    </w:rPr>
  </w:style>
  <w:style w:type="paragraph" w:customStyle="1" w:styleId="629">
    <w:name w:val="xl126"/>
    <w:basedOn w:val="1"/>
    <w:qFormat/>
    <w:uiPriority w:val="0"/>
    <w:pPr>
      <w:widowControl/>
      <w:pBdr>
        <w:left w:val="single" w:color="auto" w:sz="4" w:space="0"/>
      </w:pBdr>
      <w:spacing w:before="100" w:beforeAutospacing="1" w:after="100" w:afterAutospacing="1"/>
      <w:jc w:val="left"/>
    </w:pPr>
    <w:rPr>
      <w:rFonts w:ascii="宋体" w:hAnsi="宋体" w:cs="宋体"/>
      <w:kern w:val="0"/>
      <w:sz w:val="24"/>
      <w:szCs w:val="24"/>
    </w:rPr>
  </w:style>
  <w:style w:type="paragraph" w:styleId="630">
    <w:name w:val="List Paragraph"/>
    <w:basedOn w:val="1"/>
    <w:qFormat/>
    <w:uiPriority w:val="34"/>
    <w:pPr>
      <w:ind w:firstLine="420" w:firstLineChars="200"/>
    </w:pPr>
  </w:style>
  <w:style w:type="paragraph" w:customStyle="1" w:styleId="631">
    <w:name w:val="xl212"/>
    <w:basedOn w:val="1"/>
    <w:qFormat/>
    <w:uiPriority w:val="0"/>
    <w:pPr>
      <w:widowControl/>
      <w:pBdr>
        <w:bottom w:val="single" w:color="auto" w:sz="4" w:space="0"/>
      </w:pBdr>
      <w:spacing w:before="100" w:beforeAutospacing="1" w:after="100" w:afterAutospacing="1"/>
      <w:jc w:val="left"/>
    </w:pPr>
    <w:rPr>
      <w:rFonts w:ascii="宋体" w:hAnsi="宋体" w:cs="宋体"/>
      <w:kern w:val="0"/>
    </w:rPr>
  </w:style>
  <w:style w:type="paragraph" w:customStyle="1" w:styleId="632">
    <w:name w:val="xl157"/>
    <w:basedOn w:val="1"/>
    <w:qFormat/>
    <w:uiPriority w:val="0"/>
    <w:pPr>
      <w:widowControl/>
      <w:pBdr>
        <w:right w:val="single" w:color="auto" w:sz="4" w:space="0"/>
      </w:pBdr>
      <w:spacing w:before="100" w:beforeAutospacing="1" w:after="100" w:afterAutospacing="1"/>
      <w:jc w:val="center"/>
    </w:pPr>
    <w:rPr>
      <w:rFonts w:ascii="宋体" w:hAnsi="宋体" w:cs="宋体"/>
      <w:kern w:val="0"/>
      <w:sz w:val="24"/>
      <w:szCs w:val="24"/>
    </w:rPr>
  </w:style>
  <w:style w:type="paragraph" w:customStyle="1" w:styleId="633">
    <w:name w:val="Char Char Char Char Char Char1 Char Char Char Char Char Char Char Char Char Char2"/>
    <w:basedOn w:val="1"/>
    <w:qFormat/>
    <w:uiPriority w:val="0"/>
    <w:pPr>
      <w:widowControl/>
      <w:spacing w:after="160" w:line="240" w:lineRule="exact"/>
      <w:jc w:val="left"/>
    </w:pPr>
    <w:rPr>
      <w:rFonts w:ascii="Arial" w:hAnsi="Arial" w:eastAsia="Times New Roman" w:cs="Verdana"/>
      <w:b/>
      <w:kern w:val="0"/>
      <w:sz w:val="24"/>
      <w:szCs w:val="24"/>
      <w:lang w:eastAsia="en-US"/>
    </w:rPr>
  </w:style>
  <w:style w:type="paragraph" w:customStyle="1" w:styleId="634">
    <w:name w:val="xl11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635">
    <w:name w:val="xl1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636">
    <w:name w:val="xl717"/>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637">
    <w:name w:val="xl287"/>
    <w:basedOn w:val="1"/>
    <w:qFormat/>
    <w:uiPriority w:val="0"/>
    <w:pPr>
      <w:widowControl/>
      <w:pBdr>
        <w:bottom w:val="single" w:color="auto" w:sz="4" w:space="0"/>
        <w:right w:val="single" w:color="auto" w:sz="4" w:space="0"/>
      </w:pBdr>
      <w:spacing w:before="100" w:beforeAutospacing="1" w:after="100" w:afterAutospacing="1"/>
      <w:jc w:val="left"/>
    </w:pPr>
    <w:rPr>
      <w:rFonts w:ascii="Times New Roman" w:hAnsi="Times New Roman"/>
      <w:color w:val="5B5B5B"/>
      <w:kern w:val="0"/>
      <w:sz w:val="18"/>
      <w:szCs w:val="18"/>
    </w:rPr>
  </w:style>
  <w:style w:type="paragraph" w:customStyle="1" w:styleId="638">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4"/>
      <w:szCs w:val="24"/>
    </w:rPr>
  </w:style>
  <w:style w:type="paragraph" w:customStyle="1" w:styleId="639">
    <w:name w:val="xl22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640">
    <w:name w:val="xl1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641">
    <w:name w:val="Char Char Char Char Char Char1 Char Char Char Char Char Char Char Char Char Char211111"/>
    <w:basedOn w:val="1"/>
    <w:qFormat/>
    <w:uiPriority w:val="0"/>
    <w:pPr>
      <w:widowControl/>
      <w:spacing w:after="160" w:line="240" w:lineRule="exact"/>
      <w:jc w:val="left"/>
    </w:pPr>
    <w:rPr>
      <w:rFonts w:ascii="Arial" w:hAnsi="Arial" w:eastAsia="Times New Roman" w:cs="Verdana"/>
      <w:b/>
      <w:kern w:val="0"/>
      <w:sz w:val="24"/>
      <w:szCs w:val="24"/>
      <w:lang w:eastAsia="en-US"/>
    </w:rPr>
  </w:style>
  <w:style w:type="paragraph" w:customStyle="1" w:styleId="642">
    <w:name w:val="font26"/>
    <w:basedOn w:val="1"/>
    <w:qFormat/>
    <w:uiPriority w:val="0"/>
    <w:pPr>
      <w:widowControl/>
      <w:spacing w:before="100" w:beforeAutospacing="1" w:after="100" w:afterAutospacing="1"/>
      <w:jc w:val="left"/>
    </w:pPr>
    <w:rPr>
      <w:rFonts w:ascii="宋体" w:hAnsi="宋体" w:cs="宋体"/>
      <w:color w:val="838383"/>
      <w:kern w:val="0"/>
      <w:sz w:val="18"/>
      <w:szCs w:val="18"/>
    </w:rPr>
  </w:style>
  <w:style w:type="paragraph" w:customStyle="1" w:styleId="643">
    <w:name w:val="xl797"/>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644">
    <w:name w:val="xl295"/>
    <w:basedOn w:val="1"/>
    <w:qFormat/>
    <w:uiPriority w:val="0"/>
    <w:pPr>
      <w:widowControl/>
      <w:pBdr>
        <w:left w:val="single" w:color="auto" w:sz="4" w:space="0"/>
        <w:right w:val="single" w:color="auto" w:sz="4" w:space="0"/>
      </w:pBdr>
      <w:spacing w:before="100" w:beforeAutospacing="1" w:after="100" w:afterAutospacing="1"/>
      <w:jc w:val="left"/>
    </w:pPr>
    <w:rPr>
      <w:rFonts w:ascii="Times New Roman" w:hAnsi="Times New Roman"/>
      <w:color w:val="3B3B3B"/>
      <w:kern w:val="0"/>
      <w:sz w:val="18"/>
      <w:szCs w:val="18"/>
    </w:rPr>
  </w:style>
  <w:style w:type="paragraph" w:customStyle="1" w:styleId="645">
    <w:name w:val="xl182"/>
    <w:basedOn w:val="1"/>
    <w:qFormat/>
    <w:uiPriority w:val="0"/>
    <w:pPr>
      <w:widowControl/>
      <w:pBdr>
        <w:left w:val="single" w:color="auto" w:sz="4" w:space="0"/>
      </w:pBdr>
      <w:spacing w:before="100" w:beforeAutospacing="1" w:after="100" w:afterAutospacing="1"/>
      <w:jc w:val="center"/>
    </w:pPr>
    <w:rPr>
      <w:rFonts w:ascii="宋体" w:hAnsi="宋体" w:cs="宋体"/>
      <w:kern w:val="0"/>
      <w:sz w:val="24"/>
      <w:szCs w:val="24"/>
    </w:rPr>
  </w:style>
  <w:style w:type="paragraph" w:customStyle="1" w:styleId="646">
    <w:name w:val="xl69"/>
    <w:basedOn w:val="1"/>
    <w:qFormat/>
    <w:uiPriority w:val="0"/>
    <w:pPr>
      <w:widowControl/>
      <w:spacing w:before="100" w:beforeAutospacing="1" w:after="100" w:afterAutospacing="1"/>
      <w:jc w:val="left"/>
    </w:pPr>
    <w:rPr>
      <w:rFonts w:ascii="宋体" w:hAnsi="宋体" w:cs="宋体"/>
      <w:b/>
      <w:bCs/>
      <w:kern w:val="0"/>
      <w:sz w:val="24"/>
      <w:szCs w:val="24"/>
    </w:rPr>
  </w:style>
  <w:style w:type="paragraph" w:customStyle="1" w:styleId="647">
    <w:name w:val="xl1160"/>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648">
    <w:name w:val="xl206"/>
    <w:basedOn w:val="1"/>
    <w:qFormat/>
    <w:uiPriority w:val="0"/>
    <w:pPr>
      <w:widowControl/>
      <w:pBdr>
        <w:top w:val="single" w:color="auto" w:sz="4" w:space="0"/>
      </w:pBdr>
      <w:spacing w:before="100" w:beforeAutospacing="1" w:after="100" w:afterAutospacing="1"/>
      <w:jc w:val="left"/>
    </w:pPr>
    <w:rPr>
      <w:rFonts w:ascii="宋体" w:hAnsi="宋体" w:cs="宋体"/>
      <w:kern w:val="0"/>
    </w:rPr>
  </w:style>
  <w:style w:type="paragraph" w:customStyle="1" w:styleId="649">
    <w:name w:val="xl24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650">
    <w:name w:val="xl7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651">
    <w:name w:val="xl192"/>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652">
    <w:name w:val="xl1152"/>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653">
    <w:name w:val="xl25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654">
    <w:name w:val="xl210"/>
    <w:basedOn w:val="1"/>
    <w:qFormat/>
    <w:uiPriority w:val="0"/>
    <w:pPr>
      <w:widowControl/>
      <w:pBdr>
        <w:right w:val="single" w:color="auto" w:sz="4" w:space="0"/>
      </w:pBdr>
      <w:spacing w:before="100" w:beforeAutospacing="1" w:after="100" w:afterAutospacing="1"/>
      <w:jc w:val="left"/>
    </w:pPr>
    <w:rPr>
      <w:rFonts w:ascii="宋体" w:hAnsi="宋体" w:cs="宋体"/>
      <w:kern w:val="0"/>
    </w:rPr>
  </w:style>
  <w:style w:type="paragraph" w:customStyle="1" w:styleId="655">
    <w:name w:val="xl1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656">
    <w:name w:val="xl187"/>
    <w:basedOn w:val="1"/>
    <w:qFormat/>
    <w:uiPriority w:val="0"/>
    <w:pPr>
      <w:widowControl/>
      <w:pBdr>
        <w:top w:val="single" w:color="auto" w:sz="4" w:space="0"/>
      </w:pBdr>
      <w:spacing w:before="100" w:beforeAutospacing="1" w:after="100" w:afterAutospacing="1"/>
      <w:jc w:val="left"/>
    </w:pPr>
    <w:rPr>
      <w:rFonts w:ascii="宋体" w:hAnsi="宋体" w:cs="宋体"/>
      <w:kern w:val="0"/>
      <w:sz w:val="24"/>
      <w:szCs w:val="24"/>
    </w:rPr>
  </w:style>
  <w:style w:type="paragraph" w:customStyle="1" w:styleId="65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658">
    <w:name w:val="Char Char Char Char Char Char Char Char Char Char"/>
    <w:basedOn w:val="1"/>
    <w:qFormat/>
    <w:uiPriority w:val="0"/>
    <w:pPr>
      <w:widowControl/>
      <w:spacing w:line="400" w:lineRule="exact"/>
      <w:jc w:val="center"/>
    </w:pPr>
    <w:rPr>
      <w:rFonts w:ascii="Verdana" w:hAnsi="Verdana"/>
      <w:color w:val="000000"/>
      <w:spacing w:val="-5"/>
      <w:kern w:val="0"/>
      <w:szCs w:val="20"/>
      <w:lang w:eastAsia="en-US" w:bidi="he-IL"/>
    </w:rPr>
  </w:style>
  <w:style w:type="paragraph" w:customStyle="1" w:styleId="659">
    <w:name w:val="Char Char Char Char Char Char Char Char Char Char11111"/>
    <w:basedOn w:val="1"/>
    <w:qFormat/>
    <w:uiPriority w:val="0"/>
    <w:pPr>
      <w:widowControl/>
      <w:spacing w:line="400" w:lineRule="exact"/>
      <w:jc w:val="center"/>
    </w:pPr>
    <w:rPr>
      <w:rFonts w:ascii="Verdana" w:hAnsi="Verdana"/>
      <w:color w:val="000000"/>
      <w:spacing w:val="-5"/>
      <w:kern w:val="0"/>
      <w:szCs w:val="20"/>
      <w:lang w:eastAsia="en-US" w:bidi="he-IL"/>
    </w:rPr>
  </w:style>
  <w:style w:type="paragraph" w:customStyle="1" w:styleId="660">
    <w:name w:val="xl25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661">
    <w:name w:val="xl2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707070"/>
      <w:kern w:val="0"/>
      <w:sz w:val="18"/>
      <w:szCs w:val="18"/>
    </w:rPr>
  </w:style>
  <w:style w:type="paragraph" w:customStyle="1" w:styleId="662">
    <w:name w:val="xl12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663">
    <w:name w:val="xl11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664">
    <w:name w:val="xl93"/>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kern w:val="0"/>
      <w:sz w:val="24"/>
      <w:szCs w:val="24"/>
    </w:rPr>
  </w:style>
  <w:style w:type="paragraph" w:customStyle="1" w:styleId="66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666">
    <w:name w:val="ci"/>
    <w:basedOn w:val="1"/>
    <w:qFormat/>
    <w:uiPriority w:val="0"/>
    <w:pPr>
      <w:widowControl/>
      <w:spacing w:before="100" w:beforeAutospacing="1" w:after="100" w:afterAutospacing="1"/>
      <w:jc w:val="left"/>
    </w:pPr>
    <w:rPr>
      <w:rFonts w:ascii="Courier" w:hAnsi="Courier" w:cs="宋体"/>
      <w:color w:val="888888"/>
      <w:kern w:val="0"/>
      <w:sz w:val="24"/>
      <w:szCs w:val="24"/>
    </w:rPr>
  </w:style>
  <w:style w:type="paragraph" w:customStyle="1" w:styleId="667">
    <w:name w:val="xl1159"/>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668">
    <w:name w:val="font40"/>
    <w:basedOn w:val="1"/>
    <w:qFormat/>
    <w:uiPriority w:val="0"/>
    <w:pPr>
      <w:widowControl/>
      <w:spacing w:before="100" w:beforeAutospacing="1" w:after="100" w:afterAutospacing="1"/>
      <w:jc w:val="left"/>
    </w:pPr>
    <w:rPr>
      <w:rFonts w:ascii="宋体" w:hAnsi="宋体" w:cs="宋体"/>
      <w:color w:val="2A2A2A"/>
      <w:kern w:val="0"/>
      <w:sz w:val="18"/>
      <w:szCs w:val="18"/>
    </w:rPr>
  </w:style>
  <w:style w:type="paragraph" w:customStyle="1" w:styleId="669">
    <w:name w:val="xl4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670">
    <w:name w:val="_Style 580"/>
    <w:next w:val="1"/>
    <w:unhideWhenUsed/>
    <w:qFormat/>
    <w:uiPriority w:val="99"/>
    <w:pPr>
      <w:widowControl w:val="0"/>
      <w:jc w:val="both"/>
    </w:pPr>
    <w:rPr>
      <w:rFonts w:ascii="Calibri" w:hAnsi="Calibri" w:eastAsia="宋体" w:cs="Times New Roman"/>
      <w:kern w:val="2"/>
      <w:sz w:val="21"/>
      <w:szCs w:val="21"/>
      <w:lang w:val="en-US" w:eastAsia="zh-CN" w:bidi="ar-SA"/>
    </w:rPr>
  </w:style>
  <w:style w:type="paragraph" w:customStyle="1" w:styleId="671">
    <w:name w:val="xl7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672">
    <w:name w:val="xl278"/>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color w:val="525454"/>
      <w:kern w:val="0"/>
      <w:sz w:val="18"/>
      <w:szCs w:val="18"/>
    </w:rPr>
  </w:style>
  <w:style w:type="paragraph" w:customStyle="1" w:styleId="673">
    <w:name w:val="font7"/>
    <w:basedOn w:val="1"/>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674">
    <w:name w:val="font37"/>
    <w:basedOn w:val="1"/>
    <w:qFormat/>
    <w:uiPriority w:val="0"/>
    <w:pPr>
      <w:widowControl/>
      <w:spacing w:before="100" w:beforeAutospacing="1" w:after="100" w:afterAutospacing="1"/>
      <w:jc w:val="left"/>
    </w:pPr>
    <w:rPr>
      <w:rFonts w:ascii="Times New Roman" w:hAnsi="Times New Roman"/>
      <w:color w:val="3B3B3B"/>
      <w:kern w:val="0"/>
      <w:sz w:val="18"/>
      <w:szCs w:val="18"/>
    </w:rPr>
  </w:style>
  <w:style w:type="paragraph" w:customStyle="1" w:styleId="675">
    <w:name w:val="xl220"/>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676">
    <w:name w:val="xl173"/>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4"/>
      <w:szCs w:val="24"/>
    </w:rPr>
  </w:style>
  <w:style w:type="paragraph" w:customStyle="1" w:styleId="677">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678">
    <w:name w:val="xl241"/>
    <w:basedOn w:val="1"/>
    <w:qFormat/>
    <w:uiPriority w:val="0"/>
    <w:pPr>
      <w:widowControl/>
      <w:pBdr>
        <w:bottom w:val="single" w:color="auto" w:sz="4" w:space="0"/>
        <w:right w:val="single" w:color="auto" w:sz="4" w:space="0"/>
      </w:pBdr>
      <w:spacing w:before="100" w:beforeAutospacing="1" w:after="100" w:afterAutospacing="1"/>
      <w:jc w:val="left"/>
    </w:pPr>
    <w:rPr>
      <w:rFonts w:ascii="宋体" w:hAnsi="宋体" w:cs="宋体"/>
      <w:kern w:val="0"/>
    </w:rPr>
  </w:style>
  <w:style w:type="paragraph" w:customStyle="1" w:styleId="679">
    <w:name w:val="font33"/>
    <w:basedOn w:val="1"/>
    <w:qFormat/>
    <w:uiPriority w:val="0"/>
    <w:pPr>
      <w:widowControl/>
      <w:spacing w:before="100" w:beforeAutospacing="1" w:after="100" w:afterAutospacing="1"/>
      <w:jc w:val="left"/>
    </w:pPr>
    <w:rPr>
      <w:rFonts w:ascii="宋体" w:hAnsi="宋体" w:cs="宋体"/>
      <w:color w:val="2F2F2F"/>
      <w:kern w:val="0"/>
      <w:sz w:val="18"/>
      <w:szCs w:val="18"/>
    </w:rPr>
  </w:style>
  <w:style w:type="paragraph" w:customStyle="1" w:styleId="680">
    <w:name w:val="xl114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681">
    <w:name w:val="db"/>
    <w:basedOn w:val="1"/>
    <w:qFormat/>
    <w:uiPriority w:val="0"/>
    <w:pPr>
      <w:widowControl/>
      <w:pBdr>
        <w:left w:val="single" w:color="CCCCCC" w:sz="6" w:space="4"/>
      </w:pBdr>
      <w:ind w:left="240"/>
      <w:jc w:val="left"/>
    </w:pPr>
    <w:rPr>
      <w:rFonts w:ascii="Courier" w:hAnsi="Courier" w:cs="宋体"/>
      <w:kern w:val="0"/>
      <w:sz w:val="24"/>
      <w:szCs w:val="24"/>
    </w:rPr>
  </w:style>
  <w:style w:type="paragraph" w:customStyle="1" w:styleId="682">
    <w:name w:val="xl1181"/>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683">
    <w:name w:val="xl24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684">
    <w:name w:val="xl755"/>
    <w:basedOn w:val="1"/>
    <w:qFormat/>
    <w:uiPriority w:val="0"/>
    <w:pPr>
      <w:widowControl/>
      <w:pBdr>
        <w:left w:val="single" w:color="auto" w:sz="4" w:space="0"/>
        <w:bottom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685">
    <w:name w:val="xl199"/>
    <w:basedOn w:val="1"/>
    <w:qFormat/>
    <w:uiPriority w:val="0"/>
    <w:pPr>
      <w:widowControl/>
      <w:pBdr>
        <w:top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686">
    <w:name w:val="xl761"/>
    <w:basedOn w:val="1"/>
    <w:qFormat/>
    <w:uiPriority w:val="0"/>
    <w:pPr>
      <w:widowControl/>
      <w:pBdr>
        <w:left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kern w:val="0"/>
      <w:sz w:val="28"/>
      <w:szCs w:val="28"/>
    </w:rPr>
  </w:style>
  <w:style w:type="paragraph" w:customStyle="1" w:styleId="687">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688">
    <w:name w:val="xl25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689">
    <w:name w:val="dt"/>
    <w:basedOn w:val="1"/>
    <w:qFormat/>
    <w:uiPriority w:val="0"/>
    <w:pPr>
      <w:widowControl/>
      <w:spacing w:before="100" w:beforeAutospacing="1" w:after="100" w:afterAutospacing="1"/>
      <w:jc w:val="left"/>
    </w:pPr>
    <w:rPr>
      <w:rFonts w:ascii="宋体" w:hAnsi="宋体" w:cs="宋体"/>
      <w:color w:val="008000"/>
      <w:kern w:val="0"/>
      <w:sz w:val="24"/>
      <w:szCs w:val="24"/>
    </w:rPr>
  </w:style>
  <w:style w:type="paragraph" w:customStyle="1" w:styleId="690">
    <w:name w:val="xl297"/>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color w:val="3D3D3D"/>
      <w:kern w:val="0"/>
      <w:sz w:val="18"/>
      <w:szCs w:val="18"/>
    </w:rPr>
  </w:style>
  <w:style w:type="paragraph" w:customStyle="1" w:styleId="691">
    <w:name w:val="xl1140"/>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692">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693">
    <w:name w:val="xl1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4"/>
      <w:szCs w:val="24"/>
    </w:rPr>
  </w:style>
  <w:style w:type="paragraph" w:customStyle="1" w:styleId="694">
    <w:name w:val="xl271"/>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695">
    <w:name w:val="xl772"/>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696">
    <w:name w:val="xl24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2D2F2F"/>
      <w:kern w:val="0"/>
      <w:sz w:val="18"/>
      <w:szCs w:val="18"/>
    </w:rPr>
  </w:style>
  <w:style w:type="paragraph" w:customStyle="1" w:styleId="697">
    <w:name w:val="xl175"/>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color w:val="FF0000"/>
      <w:kern w:val="0"/>
      <w:sz w:val="24"/>
      <w:szCs w:val="24"/>
    </w:rPr>
  </w:style>
  <w:style w:type="paragraph" w:customStyle="1" w:styleId="698">
    <w:name w:val="xl1138"/>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699">
    <w:name w:val="xl1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700">
    <w:name w:val="xl780"/>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kern w:val="0"/>
      <w:sz w:val="28"/>
      <w:szCs w:val="28"/>
    </w:rPr>
  </w:style>
  <w:style w:type="paragraph" w:customStyle="1" w:styleId="701">
    <w:name w:val="xl284"/>
    <w:basedOn w:val="1"/>
    <w:qFormat/>
    <w:uiPriority w:val="0"/>
    <w:pPr>
      <w:widowControl/>
      <w:pBdr>
        <w:right w:val="single" w:color="auto" w:sz="4" w:space="0"/>
      </w:pBdr>
      <w:spacing w:before="100" w:beforeAutospacing="1" w:after="100" w:afterAutospacing="1"/>
      <w:jc w:val="left"/>
    </w:pPr>
    <w:rPr>
      <w:rFonts w:ascii="宋体" w:hAnsi="宋体" w:cs="宋体"/>
      <w:color w:val="38383A"/>
      <w:kern w:val="0"/>
      <w:sz w:val="18"/>
      <w:szCs w:val="18"/>
    </w:rPr>
  </w:style>
  <w:style w:type="paragraph" w:customStyle="1" w:styleId="702">
    <w:name w:val="xl239"/>
    <w:basedOn w:val="1"/>
    <w:qFormat/>
    <w:uiPriority w:val="0"/>
    <w:pPr>
      <w:widowControl/>
      <w:pBdr>
        <w:right w:val="single" w:color="auto" w:sz="4" w:space="0"/>
      </w:pBdr>
      <w:spacing w:before="100" w:beforeAutospacing="1" w:after="100" w:afterAutospacing="1"/>
      <w:jc w:val="left"/>
    </w:pPr>
    <w:rPr>
      <w:rFonts w:ascii="宋体" w:hAnsi="宋体" w:cs="宋体"/>
      <w:kern w:val="0"/>
    </w:rPr>
  </w:style>
  <w:style w:type="paragraph" w:customStyle="1" w:styleId="703">
    <w:name w:val="TOC 标题3"/>
    <w:basedOn w:val="2"/>
    <w:next w:val="1"/>
    <w:qFormat/>
    <w:uiPriority w:val="39"/>
    <w:pPr>
      <w:widowControl/>
      <w:spacing w:before="240" w:line="259" w:lineRule="auto"/>
      <w:jc w:val="left"/>
      <w:outlineLvl w:val="9"/>
    </w:pPr>
    <w:rPr>
      <w:rFonts w:ascii="Calibri Light" w:hAnsi="Calibri Light"/>
      <w:b w:val="0"/>
      <w:bCs w:val="0"/>
      <w:color w:val="2E74B5"/>
    </w:rPr>
  </w:style>
  <w:style w:type="paragraph" w:customStyle="1" w:styleId="704">
    <w:name w:val="xl4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705">
    <w:name w:val="xl777"/>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706">
    <w:name w:val="样式1"/>
    <w:basedOn w:val="5"/>
    <w:qFormat/>
    <w:uiPriority w:val="0"/>
  </w:style>
  <w:style w:type="paragraph" w:customStyle="1" w:styleId="707">
    <w:name w:val="xl136"/>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kern w:val="0"/>
      <w:sz w:val="24"/>
      <w:szCs w:val="24"/>
    </w:rPr>
  </w:style>
  <w:style w:type="paragraph" w:customStyle="1" w:styleId="708">
    <w:name w:val="font21"/>
    <w:basedOn w:val="1"/>
    <w:qFormat/>
    <w:uiPriority w:val="0"/>
    <w:pPr>
      <w:widowControl/>
      <w:spacing w:before="100" w:beforeAutospacing="1" w:after="100" w:afterAutospacing="1"/>
      <w:jc w:val="left"/>
    </w:pPr>
    <w:rPr>
      <w:rFonts w:ascii="宋体" w:hAnsi="宋体" w:cs="宋体"/>
      <w:color w:val="3D3F3F"/>
      <w:kern w:val="0"/>
      <w:sz w:val="18"/>
      <w:szCs w:val="18"/>
    </w:rPr>
  </w:style>
  <w:style w:type="paragraph" w:customStyle="1" w:styleId="709">
    <w:name w:val="font25"/>
    <w:basedOn w:val="1"/>
    <w:qFormat/>
    <w:uiPriority w:val="0"/>
    <w:pPr>
      <w:widowControl/>
      <w:spacing w:before="100" w:beforeAutospacing="1" w:after="100" w:afterAutospacing="1"/>
      <w:jc w:val="left"/>
    </w:pPr>
    <w:rPr>
      <w:rFonts w:ascii="宋体" w:hAnsi="宋体" w:cs="宋体"/>
      <w:color w:val="232323"/>
      <w:kern w:val="0"/>
      <w:sz w:val="18"/>
      <w:szCs w:val="18"/>
    </w:rPr>
  </w:style>
  <w:style w:type="paragraph" w:customStyle="1" w:styleId="710">
    <w:name w:val="xl4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711">
    <w:name w:val="xl211"/>
    <w:basedOn w:val="1"/>
    <w:qFormat/>
    <w:uiPriority w:val="0"/>
    <w:pPr>
      <w:widowControl/>
      <w:pBdr>
        <w:left w:val="single" w:color="auto" w:sz="4" w:space="0"/>
        <w:bottom w:val="single" w:color="auto" w:sz="4" w:space="0"/>
      </w:pBdr>
      <w:spacing w:before="100" w:beforeAutospacing="1" w:after="100" w:afterAutospacing="1"/>
      <w:jc w:val="left"/>
    </w:pPr>
    <w:rPr>
      <w:rFonts w:ascii="宋体" w:hAnsi="宋体" w:cs="宋体"/>
      <w:kern w:val="0"/>
    </w:rPr>
  </w:style>
  <w:style w:type="paragraph" w:customStyle="1" w:styleId="712">
    <w:name w:val="xl1167"/>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713">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714">
    <w:name w:val="xl272"/>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color w:val="414242"/>
      <w:kern w:val="0"/>
      <w:sz w:val="18"/>
      <w:szCs w:val="18"/>
    </w:rPr>
  </w:style>
  <w:style w:type="paragraph" w:customStyle="1" w:styleId="715">
    <w:name w:val="xl745"/>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716">
    <w:name w:val="xl119"/>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717">
    <w:name w:val="xl205"/>
    <w:basedOn w:val="1"/>
    <w:qFormat/>
    <w:uiPriority w:val="0"/>
    <w:pPr>
      <w:widowControl/>
      <w:pBdr>
        <w:top w:val="single" w:color="auto" w:sz="4" w:space="0"/>
        <w:left w:val="single" w:color="auto" w:sz="4" w:space="0"/>
      </w:pBdr>
      <w:spacing w:before="100" w:beforeAutospacing="1" w:after="100" w:afterAutospacing="1"/>
      <w:jc w:val="left"/>
    </w:pPr>
    <w:rPr>
      <w:rFonts w:ascii="宋体" w:hAnsi="宋体" w:cs="宋体"/>
      <w:kern w:val="0"/>
    </w:rPr>
  </w:style>
  <w:style w:type="paragraph" w:customStyle="1" w:styleId="718">
    <w:name w:val="xl60"/>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719">
    <w:name w:val="xl734"/>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720">
    <w:name w:val="xl7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721">
    <w:name w:val="font41"/>
    <w:basedOn w:val="1"/>
    <w:qFormat/>
    <w:uiPriority w:val="0"/>
    <w:pPr>
      <w:widowControl/>
      <w:spacing w:before="100" w:beforeAutospacing="1" w:after="100" w:afterAutospacing="1"/>
      <w:jc w:val="left"/>
    </w:pPr>
    <w:rPr>
      <w:rFonts w:ascii="宋体" w:hAnsi="宋体" w:cs="宋体"/>
      <w:color w:val="3A3A3A"/>
      <w:kern w:val="0"/>
      <w:sz w:val="18"/>
      <w:szCs w:val="18"/>
    </w:rPr>
  </w:style>
  <w:style w:type="paragraph" w:customStyle="1" w:styleId="722">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rPr>
  </w:style>
  <w:style w:type="paragraph" w:customStyle="1" w:styleId="723">
    <w:name w:val="xl292"/>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color w:val="494949"/>
      <w:kern w:val="0"/>
      <w:sz w:val="18"/>
      <w:szCs w:val="18"/>
    </w:rPr>
  </w:style>
  <w:style w:type="paragraph" w:customStyle="1" w:styleId="724">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rPr>
  </w:style>
  <w:style w:type="paragraph" w:customStyle="1" w:styleId="725">
    <w:name w:val="xl2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color w:val="707070"/>
      <w:kern w:val="0"/>
      <w:sz w:val="18"/>
      <w:szCs w:val="18"/>
    </w:rPr>
  </w:style>
  <w:style w:type="paragraph" w:customStyle="1" w:styleId="726">
    <w:name w:val="xl288"/>
    <w:basedOn w:val="1"/>
    <w:qFormat/>
    <w:uiPriority w:val="0"/>
    <w:pPr>
      <w:widowControl/>
      <w:pBdr>
        <w:right w:val="single" w:color="auto" w:sz="4" w:space="0"/>
      </w:pBdr>
      <w:spacing w:before="100" w:beforeAutospacing="1" w:after="100" w:afterAutospacing="1"/>
      <w:jc w:val="left"/>
    </w:pPr>
    <w:rPr>
      <w:rFonts w:ascii="宋体" w:hAnsi="宋体" w:cs="宋体"/>
      <w:color w:val="5B5B5B"/>
      <w:kern w:val="0"/>
      <w:sz w:val="18"/>
      <w:szCs w:val="18"/>
    </w:rPr>
  </w:style>
  <w:style w:type="paragraph" w:customStyle="1" w:styleId="727">
    <w:name w:val="xl178"/>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color w:val="FF0000"/>
      <w:kern w:val="0"/>
      <w:sz w:val="24"/>
      <w:szCs w:val="24"/>
    </w:rPr>
  </w:style>
  <w:style w:type="paragraph" w:customStyle="1" w:styleId="728">
    <w:name w:val="xl2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729">
    <w:name w:val="xl1178"/>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730">
    <w:name w:val="p15"/>
    <w:basedOn w:val="1"/>
    <w:qFormat/>
    <w:uiPriority w:val="0"/>
    <w:pPr>
      <w:widowControl/>
    </w:pPr>
    <w:rPr>
      <w:rFonts w:ascii="宋体" w:hAnsi="宋体" w:cs="宋体"/>
      <w:kern w:val="0"/>
    </w:rPr>
  </w:style>
  <w:style w:type="paragraph" w:customStyle="1" w:styleId="731">
    <w:name w:val="xl72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kern w:val="0"/>
      <w:sz w:val="28"/>
      <w:szCs w:val="28"/>
    </w:rPr>
  </w:style>
  <w:style w:type="paragraph" w:customStyle="1" w:styleId="732">
    <w:name w:val="xl71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733">
    <w:name w:val="xl97"/>
    <w:basedOn w:val="1"/>
    <w:qFormat/>
    <w:uiPriority w:val="0"/>
    <w:pPr>
      <w:widowControl/>
      <w:pBdr>
        <w:top w:val="single" w:color="auto" w:sz="4" w:space="0"/>
        <w:bottom w:val="single" w:color="auto" w:sz="4" w:space="0"/>
      </w:pBdr>
      <w:spacing w:before="100" w:beforeAutospacing="1" w:after="100" w:afterAutospacing="1"/>
      <w:jc w:val="left"/>
    </w:pPr>
    <w:rPr>
      <w:rFonts w:ascii="宋体" w:hAnsi="宋体" w:cs="宋体"/>
      <w:kern w:val="0"/>
      <w:sz w:val="24"/>
      <w:szCs w:val="24"/>
    </w:rPr>
  </w:style>
  <w:style w:type="paragraph" w:customStyle="1" w:styleId="734">
    <w:name w:val="xl79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735">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4"/>
      <w:szCs w:val="24"/>
    </w:rPr>
  </w:style>
  <w:style w:type="paragraph" w:customStyle="1" w:styleId="736">
    <w:name w:val="font55"/>
    <w:basedOn w:val="1"/>
    <w:qFormat/>
    <w:uiPriority w:val="0"/>
    <w:pPr>
      <w:widowControl/>
      <w:spacing w:before="100" w:beforeAutospacing="1" w:after="100" w:afterAutospacing="1"/>
      <w:jc w:val="left"/>
    </w:pPr>
    <w:rPr>
      <w:rFonts w:ascii="Times New Roman" w:hAnsi="Times New Roman"/>
      <w:color w:val="4B4B4B"/>
      <w:kern w:val="0"/>
      <w:sz w:val="18"/>
      <w:szCs w:val="18"/>
    </w:rPr>
  </w:style>
  <w:style w:type="paragraph" w:customStyle="1" w:styleId="737">
    <w:name w:val="xl7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738">
    <w:name w:val="di"/>
    <w:basedOn w:val="1"/>
    <w:qFormat/>
    <w:uiPriority w:val="0"/>
    <w:pPr>
      <w:widowControl/>
      <w:spacing w:before="100" w:beforeAutospacing="1" w:after="100" w:afterAutospacing="1"/>
      <w:jc w:val="left"/>
    </w:pPr>
    <w:rPr>
      <w:rFonts w:ascii="Courier" w:hAnsi="Courier" w:cs="宋体"/>
      <w:kern w:val="0"/>
      <w:sz w:val="24"/>
      <w:szCs w:val="24"/>
    </w:rPr>
  </w:style>
  <w:style w:type="paragraph" w:customStyle="1" w:styleId="739">
    <w:name w:val="xl149"/>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740">
    <w:name w:val="font35"/>
    <w:basedOn w:val="1"/>
    <w:qFormat/>
    <w:uiPriority w:val="0"/>
    <w:pPr>
      <w:widowControl/>
      <w:spacing w:before="100" w:beforeAutospacing="1" w:after="100" w:afterAutospacing="1"/>
      <w:jc w:val="left"/>
    </w:pPr>
    <w:rPr>
      <w:rFonts w:ascii="宋体" w:hAnsi="宋体" w:cs="宋体"/>
      <w:color w:val="3B3B3B"/>
      <w:kern w:val="0"/>
      <w:sz w:val="18"/>
      <w:szCs w:val="18"/>
    </w:rPr>
  </w:style>
  <w:style w:type="paragraph" w:customStyle="1" w:styleId="741">
    <w:name w:val="xl1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742">
    <w:name w:val="xl258"/>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743">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744">
    <w:name w:val="xl11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745">
    <w:name w:val="xl144"/>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746">
    <w:name w:val="xl765"/>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kern w:val="0"/>
      <w:sz w:val="28"/>
      <w:szCs w:val="28"/>
    </w:rPr>
  </w:style>
  <w:style w:type="paragraph" w:customStyle="1" w:styleId="747">
    <w:name w:val="xl1161"/>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748">
    <w:name w:val="xl64"/>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749">
    <w:name w:val="xl763"/>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kern w:val="0"/>
      <w:sz w:val="28"/>
      <w:szCs w:val="28"/>
    </w:rPr>
  </w:style>
  <w:style w:type="paragraph" w:customStyle="1" w:styleId="750">
    <w:name w:val="xl4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751">
    <w:name w:val="xl168"/>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752">
    <w:name w:val="xl285"/>
    <w:basedOn w:val="1"/>
    <w:qFormat/>
    <w:uiPriority w:val="0"/>
    <w:pPr>
      <w:widowControl/>
      <w:pBdr>
        <w:top w:val="single" w:color="auto" w:sz="4" w:space="0"/>
        <w:right w:val="single" w:color="auto" w:sz="4" w:space="0"/>
      </w:pBdr>
      <w:spacing w:before="100" w:beforeAutospacing="1" w:after="100" w:afterAutospacing="1"/>
      <w:jc w:val="left"/>
    </w:pPr>
    <w:rPr>
      <w:rFonts w:ascii="宋体" w:hAnsi="宋体" w:cs="宋体"/>
      <w:color w:val="5B5B5B"/>
      <w:kern w:val="0"/>
      <w:sz w:val="18"/>
      <w:szCs w:val="18"/>
    </w:rPr>
  </w:style>
  <w:style w:type="paragraph" w:customStyle="1" w:styleId="753">
    <w:name w:val="xl78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8"/>
      <w:szCs w:val="28"/>
    </w:rPr>
  </w:style>
  <w:style w:type="paragraph" w:customStyle="1" w:styleId="754">
    <w:name w:val="xl217"/>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755">
    <w:name w:val="xl7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756">
    <w:name w:val="xl281"/>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525454"/>
      <w:kern w:val="0"/>
      <w:sz w:val="18"/>
      <w:szCs w:val="18"/>
    </w:rPr>
  </w:style>
  <w:style w:type="paragraph" w:customStyle="1" w:styleId="757">
    <w:name w:val="xl718"/>
    <w:basedOn w:val="1"/>
    <w:qFormat/>
    <w:uiPriority w:val="0"/>
    <w:pPr>
      <w:widowControl/>
      <w:spacing w:before="100" w:beforeAutospacing="1" w:after="100" w:afterAutospacing="1"/>
      <w:jc w:val="left"/>
      <w:textAlignment w:val="center"/>
    </w:pPr>
    <w:rPr>
      <w:rFonts w:ascii="宋体" w:hAnsi="宋体" w:cs="宋体"/>
      <w:kern w:val="0"/>
      <w:sz w:val="28"/>
      <w:szCs w:val="28"/>
    </w:rPr>
  </w:style>
  <w:style w:type="paragraph" w:customStyle="1" w:styleId="758">
    <w:name w:val="xl245"/>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rPr>
  </w:style>
  <w:style w:type="paragraph" w:customStyle="1" w:styleId="759">
    <w:name w:val="font39"/>
    <w:basedOn w:val="1"/>
    <w:qFormat/>
    <w:uiPriority w:val="0"/>
    <w:pPr>
      <w:widowControl/>
      <w:spacing w:before="100" w:beforeAutospacing="1" w:after="100" w:afterAutospacing="1"/>
      <w:jc w:val="left"/>
    </w:pPr>
    <w:rPr>
      <w:rFonts w:ascii="Times New Roman" w:hAnsi="Times New Roman"/>
      <w:color w:val="2A2A2A"/>
      <w:kern w:val="0"/>
      <w:sz w:val="18"/>
      <w:szCs w:val="18"/>
    </w:rPr>
  </w:style>
  <w:style w:type="paragraph" w:customStyle="1" w:styleId="760">
    <w:name w:val="xl92"/>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761">
    <w:name w:val="xl98"/>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762">
    <w:name w:val="xl115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763">
    <w:name w:val="xl4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764">
    <w:name w:val="xl200"/>
    <w:basedOn w:val="1"/>
    <w:qFormat/>
    <w:uiPriority w:val="0"/>
    <w:pPr>
      <w:widowControl/>
      <w:pBdr>
        <w:left w:val="single" w:color="auto" w:sz="4" w:space="0"/>
        <w:bottom w:val="single" w:color="auto" w:sz="4" w:space="0"/>
      </w:pBdr>
      <w:spacing w:before="100" w:beforeAutospacing="1" w:after="100" w:afterAutospacing="1"/>
      <w:jc w:val="left"/>
    </w:pPr>
    <w:rPr>
      <w:rFonts w:ascii="宋体" w:hAnsi="宋体" w:cs="宋体"/>
      <w:kern w:val="0"/>
      <w:sz w:val="24"/>
      <w:szCs w:val="24"/>
    </w:rPr>
  </w:style>
  <w:style w:type="paragraph" w:customStyle="1" w:styleId="765">
    <w:name w:val="font44"/>
    <w:basedOn w:val="1"/>
    <w:qFormat/>
    <w:uiPriority w:val="0"/>
    <w:pPr>
      <w:widowControl/>
      <w:spacing w:before="100" w:beforeAutospacing="1" w:after="100" w:afterAutospacing="1"/>
      <w:jc w:val="left"/>
    </w:pPr>
    <w:rPr>
      <w:rFonts w:ascii="宋体" w:hAnsi="宋体" w:cs="宋体"/>
      <w:color w:val="545454"/>
      <w:kern w:val="0"/>
      <w:sz w:val="18"/>
      <w:szCs w:val="18"/>
    </w:rPr>
  </w:style>
  <w:style w:type="paragraph" w:customStyle="1" w:styleId="766">
    <w:name w:val="xl164"/>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767">
    <w:name w:val="xl726"/>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768">
    <w:name w:val="xl7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8"/>
      <w:szCs w:val="28"/>
    </w:rPr>
  </w:style>
  <w:style w:type="paragraph" w:customStyle="1" w:styleId="769">
    <w:name w:val="xl140"/>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770">
    <w:name w:val="m"/>
    <w:basedOn w:val="1"/>
    <w:qFormat/>
    <w:uiPriority w:val="0"/>
    <w:pPr>
      <w:widowControl/>
      <w:spacing w:before="100" w:beforeAutospacing="1" w:after="100" w:afterAutospacing="1"/>
      <w:jc w:val="left"/>
    </w:pPr>
    <w:rPr>
      <w:rFonts w:ascii="宋体" w:hAnsi="宋体" w:cs="宋体"/>
      <w:color w:val="0000FF"/>
      <w:kern w:val="0"/>
      <w:sz w:val="24"/>
      <w:szCs w:val="24"/>
    </w:rPr>
  </w:style>
  <w:style w:type="paragraph" w:customStyle="1" w:styleId="771">
    <w:name w:val="xl268"/>
    <w:basedOn w:val="1"/>
    <w:qFormat/>
    <w:uiPriority w:val="0"/>
    <w:pPr>
      <w:widowControl/>
      <w:pBdr>
        <w:top w:val="single" w:color="auto" w:sz="4" w:space="0"/>
        <w:left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772">
    <w:name w:val="xl773"/>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773">
    <w:name w:val="xl127"/>
    <w:basedOn w:val="1"/>
    <w:qFormat/>
    <w:uiPriority w:val="0"/>
    <w:pPr>
      <w:widowControl/>
      <w:pBdr>
        <w:right w:val="single" w:color="auto" w:sz="4" w:space="0"/>
      </w:pBdr>
      <w:spacing w:before="100" w:beforeAutospacing="1" w:after="100" w:afterAutospacing="1"/>
      <w:jc w:val="left"/>
    </w:pPr>
    <w:rPr>
      <w:rFonts w:ascii="宋体" w:hAnsi="宋体" w:cs="宋体"/>
      <w:kern w:val="0"/>
      <w:sz w:val="24"/>
      <w:szCs w:val="24"/>
    </w:rPr>
  </w:style>
  <w:style w:type="paragraph" w:customStyle="1" w:styleId="774">
    <w:name w:val="xl74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775">
    <w:name w:val="xl723"/>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776">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777">
    <w:name w:val="xl222"/>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778">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rPr>
  </w:style>
  <w:style w:type="paragraph" w:customStyle="1" w:styleId="779">
    <w:name w:val="font45"/>
    <w:basedOn w:val="1"/>
    <w:qFormat/>
    <w:uiPriority w:val="0"/>
    <w:pPr>
      <w:widowControl/>
      <w:spacing w:before="100" w:beforeAutospacing="1" w:after="100" w:afterAutospacing="1"/>
      <w:jc w:val="left"/>
    </w:pPr>
    <w:rPr>
      <w:rFonts w:cs="宋体"/>
      <w:color w:val="313131"/>
      <w:kern w:val="0"/>
      <w:sz w:val="22"/>
    </w:rPr>
  </w:style>
  <w:style w:type="paragraph" w:customStyle="1" w:styleId="780">
    <w:name w:val="font63"/>
    <w:basedOn w:val="1"/>
    <w:qFormat/>
    <w:uiPriority w:val="0"/>
    <w:pPr>
      <w:widowControl/>
      <w:spacing w:before="100" w:beforeAutospacing="1" w:after="100" w:afterAutospacing="1"/>
      <w:jc w:val="left"/>
    </w:pPr>
    <w:rPr>
      <w:rFonts w:ascii="Arial" w:hAnsi="Arial" w:cs="Arial"/>
      <w:color w:val="525454"/>
      <w:kern w:val="0"/>
      <w:sz w:val="18"/>
      <w:szCs w:val="18"/>
    </w:rPr>
  </w:style>
  <w:style w:type="paragraph" w:customStyle="1" w:styleId="781">
    <w:name w:val="xl29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color w:val="3B3B3B"/>
      <w:kern w:val="0"/>
      <w:sz w:val="18"/>
      <w:szCs w:val="18"/>
    </w:rPr>
  </w:style>
  <w:style w:type="paragraph" w:customStyle="1" w:styleId="782">
    <w:name w:val="xl1172"/>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783">
    <w:name w:val="xl114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784">
    <w:name w:val="xl16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785">
    <w:name w:val="Char Char Char Char Char Char Char Char Char Char11"/>
    <w:basedOn w:val="1"/>
    <w:qFormat/>
    <w:uiPriority w:val="0"/>
    <w:pPr>
      <w:widowControl/>
      <w:spacing w:line="400" w:lineRule="exact"/>
      <w:jc w:val="center"/>
    </w:pPr>
    <w:rPr>
      <w:rFonts w:ascii="Verdana" w:hAnsi="Verdana"/>
      <w:color w:val="000000"/>
      <w:spacing w:val="-5"/>
      <w:kern w:val="0"/>
      <w:szCs w:val="20"/>
      <w:lang w:eastAsia="en-US" w:bidi="he-IL"/>
    </w:rPr>
  </w:style>
  <w:style w:type="paragraph" w:customStyle="1" w:styleId="786">
    <w:name w:val="xl7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787">
    <w:name w:val="xl27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525454"/>
      <w:kern w:val="0"/>
      <w:sz w:val="18"/>
      <w:szCs w:val="18"/>
    </w:rPr>
  </w:style>
  <w:style w:type="paragraph" w:customStyle="1" w:styleId="788">
    <w:name w:val="xl61"/>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宋体" w:hAnsi="宋体" w:cs="宋体"/>
      <w:kern w:val="0"/>
    </w:rPr>
  </w:style>
  <w:style w:type="paragraph" w:customStyle="1" w:styleId="789">
    <w:name w:val="xl1146"/>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790">
    <w:name w:val="font17"/>
    <w:basedOn w:val="1"/>
    <w:qFormat/>
    <w:uiPriority w:val="0"/>
    <w:pPr>
      <w:widowControl/>
      <w:spacing w:before="100" w:beforeAutospacing="1" w:after="100" w:afterAutospacing="1"/>
      <w:jc w:val="left"/>
    </w:pPr>
    <w:rPr>
      <w:rFonts w:ascii="宋体" w:hAnsi="宋体" w:cs="宋体"/>
      <w:color w:val="5B5B5B"/>
      <w:kern w:val="0"/>
      <w:sz w:val="18"/>
      <w:szCs w:val="18"/>
    </w:rPr>
  </w:style>
  <w:style w:type="paragraph" w:customStyle="1" w:styleId="791">
    <w:name w:val="xl719"/>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792">
    <w:name w:val="font15"/>
    <w:basedOn w:val="1"/>
    <w:qFormat/>
    <w:uiPriority w:val="0"/>
    <w:pPr>
      <w:widowControl/>
      <w:spacing w:before="100" w:beforeAutospacing="1" w:after="100" w:afterAutospacing="1"/>
      <w:jc w:val="left"/>
    </w:pPr>
    <w:rPr>
      <w:rFonts w:ascii="宋体" w:hAnsi="宋体" w:cs="宋体"/>
      <w:color w:val="38383A"/>
      <w:kern w:val="0"/>
      <w:sz w:val="18"/>
      <w:szCs w:val="18"/>
    </w:rPr>
  </w:style>
  <w:style w:type="paragraph" w:customStyle="1" w:styleId="793">
    <w:name w:val="Char Char Char Char Char Char1 Char Char Char Char Char Char Char Char Char Char1"/>
    <w:basedOn w:val="1"/>
    <w:qFormat/>
    <w:uiPriority w:val="0"/>
    <w:pPr>
      <w:widowControl/>
      <w:spacing w:after="160" w:line="240" w:lineRule="exact"/>
      <w:jc w:val="left"/>
    </w:pPr>
    <w:rPr>
      <w:rFonts w:ascii="Times New Roman" w:hAnsi="Times New Roman"/>
      <w:szCs w:val="24"/>
    </w:rPr>
  </w:style>
  <w:style w:type="paragraph" w:customStyle="1" w:styleId="794">
    <w:name w:val="xl78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8"/>
      <w:szCs w:val="28"/>
    </w:rPr>
  </w:style>
  <w:style w:type="paragraph" w:customStyle="1" w:styleId="795">
    <w:name w:val="xl788"/>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8"/>
      <w:szCs w:val="28"/>
    </w:rPr>
  </w:style>
  <w:style w:type="paragraph" w:customStyle="1" w:styleId="796">
    <w:name w:val="font16"/>
    <w:basedOn w:val="1"/>
    <w:qFormat/>
    <w:uiPriority w:val="0"/>
    <w:pPr>
      <w:widowControl/>
      <w:spacing w:before="100" w:beforeAutospacing="1" w:after="100" w:afterAutospacing="1"/>
      <w:jc w:val="left"/>
    </w:pPr>
    <w:rPr>
      <w:rFonts w:ascii="宋体" w:hAnsi="宋体" w:cs="宋体"/>
      <w:color w:val="5B5B5B"/>
      <w:kern w:val="0"/>
      <w:sz w:val="18"/>
      <w:szCs w:val="18"/>
    </w:rPr>
  </w:style>
  <w:style w:type="paragraph" w:customStyle="1" w:styleId="797">
    <w:name w:val="xl4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798">
    <w:name w:val="xl265"/>
    <w:basedOn w:val="1"/>
    <w:qFormat/>
    <w:uiPriority w:val="0"/>
    <w:pPr>
      <w:widowControl/>
      <w:pBdr>
        <w:top w:val="single" w:color="auto" w:sz="4" w:space="0"/>
        <w:right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799">
    <w:name w:val="xl1183"/>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800">
    <w:name w:val="xl4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801">
    <w:name w:val="xl1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802">
    <w:name w:val="font54"/>
    <w:basedOn w:val="1"/>
    <w:qFormat/>
    <w:uiPriority w:val="0"/>
    <w:pPr>
      <w:widowControl/>
      <w:spacing w:before="100" w:beforeAutospacing="1" w:after="100" w:afterAutospacing="1"/>
      <w:jc w:val="left"/>
    </w:pPr>
    <w:rPr>
      <w:rFonts w:ascii="Times New Roman" w:hAnsi="Times New Roman"/>
      <w:color w:val="2D2D2D"/>
      <w:kern w:val="0"/>
      <w:sz w:val="18"/>
      <w:szCs w:val="18"/>
    </w:rPr>
  </w:style>
  <w:style w:type="paragraph" w:customStyle="1" w:styleId="803">
    <w:name w:val="xl1169"/>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804">
    <w:name w:val="xl2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414242"/>
      <w:kern w:val="0"/>
      <w:sz w:val="18"/>
      <w:szCs w:val="18"/>
    </w:rPr>
  </w:style>
  <w:style w:type="paragraph" w:customStyle="1" w:styleId="805">
    <w:name w:val="xl793"/>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806">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807">
    <w:name w:val="xl720"/>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808">
    <w:name w:val="xl776"/>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809">
    <w:name w:val="xl7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810">
    <w:name w:val="xl114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811">
    <w:name w:val="xl7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8"/>
      <w:szCs w:val="28"/>
    </w:rPr>
  </w:style>
  <w:style w:type="paragraph" w:customStyle="1" w:styleId="812">
    <w:name w:val="xl737"/>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textAlignment w:val="center"/>
    </w:pPr>
    <w:rPr>
      <w:rFonts w:ascii="宋体" w:hAnsi="宋体" w:cs="宋体"/>
      <w:kern w:val="0"/>
      <w:sz w:val="28"/>
      <w:szCs w:val="28"/>
    </w:rPr>
  </w:style>
  <w:style w:type="paragraph" w:customStyle="1" w:styleId="813">
    <w:name w:val="xl771"/>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8"/>
      <w:szCs w:val="28"/>
    </w:rPr>
  </w:style>
  <w:style w:type="paragraph" w:customStyle="1" w:styleId="814">
    <w:name w:val="font57"/>
    <w:basedOn w:val="1"/>
    <w:qFormat/>
    <w:uiPriority w:val="0"/>
    <w:pPr>
      <w:widowControl/>
      <w:spacing w:before="100" w:beforeAutospacing="1" w:after="100" w:afterAutospacing="1"/>
      <w:jc w:val="left"/>
    </w:pPr>
    <w:rPr>
      <w:rFonts w:ascii="宋体" w:hAnsi="宋体" w:cs="宋体"/>
      <w:color w:val="4B4B4B"/>
      <w:kern w:val="0"/>
      <w:sz w:val="18"/>
      <w:szCs w:val="18"/>
    </w:rPr>
  </w:style>
  <w:style w:type="paragraph" w:customStyle="1" w:styleId="815">
    <w:name w:val="xl1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8"/>
      <w:szCs w:val="28"/>
    </w:rPr>
  </w:style>
  <w:style w:type="paragraph" w:customStyle="1" w:styleId="816">
    <w:name w:val="font65"/>
    <w:basedOn w:val="1"/>
    <w:qFormat/>
    <w:uiPriority w:val="0"/>
    <w:pPr>
      <w:widowControl/>
      <w:spacing w:before="100" w:beforeAutospacing="1" w:after="100" w:afterAutospacing="1"/>
      <w:jc w:val="left"/>
    </w:pPr>
    <w:rPr>
      <w:rFonts w:ascii="宋体" w:hAnsi="宋体" w:cs="宋体"/>
      <w:color w:val="5D5D5D"/>
      <w:kern w:val="0"/>
      <w:sz w:val="18"/>
      <w:szCs w:val="18"/>
    </w:rPr>
  </w:style>
  <w:style w:type="paragraph" w:customStyle="1" w:styleId="817">
    <w:name w:val="xl26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5B5B5B"/>
      <w:kern w:val="0"/>
      <w:sz w:val="18"/>
      <w:szCs w:val="18"/>
    </w:rPr>
  </w:style>
  <w:style w:type="paragraph" w:customStyle="1" w:styleId="818">
    <w:name w:val="xl2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819">
    <w:name w:val="font50"/>
    <w:basedOn w:val="1"/>
    <w:qFormat/>
    <w:uiPriority w:val="0"/>
    <w:pPr>
      <w:widowControl/>
      <w:spacing w:before="100" w:beforeAutospacing="1" w:after="100" w:afterAutospacing="1"/>
      <w:jc w:val="left"/>
    </w:pPr>
    <w:rPr>
      <w:rFonts w:ascii="Times New Roman" w:hAnsi="Times New Roman"/>
      <w:color w:val="282828"/>
      <w:kern w:val="0"/>
      <w:sz w:val="18"/>
      <w:szCs w:val="18"/>
    </w:rPr>
  </w:style>
  <w:style w:type="paragraph" w:customStyle="1" w:styleId="820">
    <w:name w:val="font62"/>
    <w:basedOn w:val="1"/>
    <w:qFormat/>
    <w:uiPriority w:val="0"/>
    <w:pPr>
      <w:widowControl/>
      <w:spacing w:before="100" w:beforeAutospacing="1" w:after="100" w:afterAutospacing="1"/>
      <w:jc w:val="left"/>
    </w:pPr>
    <w:rPr>
      <w:rFonts w:ascii="宋体" w:hAnsi="宋体" w:cs="宋体"/>
      <w:b/>
      <w:bCs/>
      <w:color w:val="000000"/>
      <w:kern w:val="0"/>
      <w:sz w:val="18"/>
      <w:szCs w:val="18"/>
    </w:rPr>
  </w:style>
  <w:style w:type="paragraph" w:customStyle="1" w:styleId="821">
    <w:name w:val="xl2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color w:val="414242"/>
      <w:kern w:val="0"/>
      <w:sz w:val="18"/>
      <w:szCs w:val="18"/>
    </w:rPr>
  </w:style>
  <w:style w:type="paragraph" w:customStyle="1" w:styleId="822">
    <w:name w:val="font52"/>
    <w:basedOn w:val="1"/>
    <w:qFormat/>
    <w:uiPriority w:val="0"/>
    <w:pPr>
      <w:widowControl/>
      <w:spacing w:before="100" w:beforeAutospacing="1" w:after="100" w:afterAutospacing="1"/>
      <w:jc w:val="left"/>
    </w:pPr>
    <w:rPr>
      <w:rFonts w:ascii="宋体" w:hAnsi="宋体" w:cs="宋体"/>
      <w:color w:val="6B6B6B"/>
      <w:kern w:val="0"/>
      <w:sz w:val="18"/>
      <w:szCs w:val="18"/>
    </w:rPr>
  </w:style>
  <w:style w:type="paragraph" w:customStyle="1" w:styleId="823">
    <w:name w:val="xl11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824">
    <w:name w:val="font29"/>
    <w:basedOn w:val="1"/>
    <w:qFormat/>
    <w:uiPriority w:val="0"/>
    <w:pPr>
      <w:widowControl/>
      <w:spacing w:before="100" w:beforeAutospacing="1" w:after="100" w:afterAutospacing="1"/>
      <w:jc w:val="left"/>
    </w:pPr>
    <w:rPr>
      <w:rFonts w:ascii="Times New Roman" w:hAnsi="Times New Roman"/>
      <w:color w:val="4D4D4D"/>
      <w:kern w:val="0"/>
      <w:sz w:val="18"/>
      <w:szCs w:val="18"/>
    </w:rPr>
  </w:style>
  <w:style w:type="paragraph" w:customStyle="1" w:styleId="825">
    <w:name w:val="xl575"/>
    <w:basedOn w:val="1"/>
    <w:qFormat/>
    <w:uiPriority w:val="0"/>
    <w:pPr>
      <w:widowControl/>
      <w:pBdr>
        <w:top w:val="single" w:color="000000" w:sz="4" w:space="0"/>
        <w:left w:val="single" w:color="auto" w:sz="4" w:space="0"/>
        <w:bottom w:val="single" w:color="000000" w:sz="4" w:space="0"/>
        <w:right w:val="single" w:color="000000"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826">
    <w:name w:val="font56"/>
    <w:basedOn w:val="1"/>
    <w:qFormat/>
    <w:uiPriority w:val="0"/>
    <w:pPr>
      <w:widowControl/>
      <w:spacing w:before="100" w:beforeAutospacing="1" w:after="100" w:afterAutospacing="1"/>
      <w:jc w:val="left"/>
    </w:pPr>
    <w:rPr>
      <w:rFonts w:ascii="宋体" w:hAnsi="宋体" w:cs="宋体"/>
      <w:color w:val="333333"/>
      <w:kern w:val="0"/>
      <w:sz w:val="18"/>
      <w:szCs w:val="18"/>
    </w:rPr>
  </w:style>
  <w:style w:type="paragraph" w:customStyle="1" w:styleId="827">
    <w:name w:val="xl540"/>
    <w:basedOn w:val="1"/>
    <w:qFormat/>
    <w:uiPriority w:val="0"/>
    <w:pPr>
      <w:widowControl/>
      <w:pBdr>
        <w:top w:val="single" w:color="auto" w:sz="8" w:space="0"/>
        <w:left w:val="single" w:color="000000" w:sz="4" w:space="0"/>
        <w:right w:val="single" w:color="auto" w:sz="4" w:space="0"/>
      </w:pBdr>
      <w:shd w:val="clear" w:color="000000" w:fill="C0C0C0"/>
      <w:spacing w:before="100" w:beforeAutospacing="1" w:after="100" w:afterAutospacing="1"/>
      <w:jc w:val="center"/>
    </w:pPr>
    <w:rPr>
      <w:rFonts w:ascii="宋体" w:hAnsi="宋体" w:cs="宋体"/>
      <w:b/>
      <w:bCs/>
      <w:kern w:val="0"/>
      <w:sz w:val="20"/>
      <w:szCs w:val="20"/>
    </w:rPr>
  </w:style>
  <w:style w:type="paragraph" w:customStyle="1" w:styleId="828">
    <w:name w:val="xl26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5B5B5B"/>
      <w:kern w:val="0"/>
      <w:sz w:val="18"/>
      <w:szCs w:val="18"/>
    </w:rPr>
  </w:style>
  <w:style w:type="paragraph" w:customStyle="1" w:styleId="829">
    <w:name w:val="font30"/>
    <w:basedOn w:val="1"/>
    <w:qFormat/>
    <w:uiPriority w:val="0"/>
    <w:pPr>
      <w:widowControl/>
      <w:spacing w:before="100" w:beforeAutospacing="1" w:after="100" w:afterAutospacing="1"/>
      <w:jc w:val="left"/>
    </w:pPr>
    <w:rPr>
      <w:rFonts w:ascii="宋体" w:hAnsi="宋体" w:cs="宋体"/>
      <w:color w:val="4D4D4D"/>
      <w:kern w:val="0"/>
      <w:sz w:val="18"/>
      <w:szCs w:val="18"/>
    </w:rPr>
  </w:style>
  <w:style w:type="paragraph" w:customStyle="1" w:styleId="830">
    <w:name w:val="font49"/>
    <w:basedOn w:val="1"/>
    <w:qFormat/>
    <w:uiPriority w:val="0"/>
    <w:pPr>
      <w:widowControl/>
      <w:spacing w:before="100" w:beforeAutospacing="1" w:after="100" w:afterAutospacing="1"/>
      <w:jc w:val="left"/>
    </w:pPr>
    <w:rPr>
      <w:rFonts w:ascii="宋体" w:hAnsi="宋体" w:cs="宋体"/>
      <w:color w:val="777777"/>
      <w:kern w:val="0"/>
      <w:sz w:val="18"/>
      <w:szCs w:val="18"/>
    </w:rPr>
  </w:style>
  <w:style w:type="paragraph" w:customStyle="1" w:styleId="831">
    <w:name w:val="_Style 603"/>
    <w:unhideWhenUsed/>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832">
    <w:name w:val="列出段落11"/>
    <w:basedOn w:val="1"/>
    <w:qFormat/>
    <w:uiPriority w:val="34"/>
    <w:pPr>
      <w:spacing w:line="360" w:lineRule="auto"/>
      <w:ind w:firstLine="420" w:firstLineChars="200"/>
    </w:pPr>
    <w:rPr>
      <w:rFonts w:ascii="Times New Roman" w:hAnsi="Times New Roman" w:eastAsia="仿宋"/>
      <w:sz w:val="24"/>
      <w:szCs w:val="24"/>
    </w:rPr>
  </w:style>
  <w:style w:type="character" w:customStyle="1" w:styleId="833">
    <w:name w:val="标题 字符8"/>
    <w:basedOn w:val="40"/>
    <w:qFormat/>
    <w:uiPriority w:val="10"/>
    <w:rPr>
      <w:rFonts w:hint="default" w:asciiTheme="majorHAnsi" w:hAnsiTheme="majorHAnsi" w:eastAsiaTheme="majorEastAsia" w:cstheme="majorBidi"/>
      <w:b/>
      <w:bCs/>
      <w:kern w:val="2"/>
      <w:sz w:val="32"/>
      <w:szCs w:val="32"/>
    </w:rPr>
  </w:style>
  <w:style w:type="character" w:customStyle="1" w:styleId="834">
    <w:name w:val="副标题 字符8"/>
    <w:basedOn w:val="40"/>
    <w:qFormat/>
    <w:uiPriority w:val="11"/>
    <w:rPr>
      <w:rFonts w:hint="default" w:asciiTheme="minorHAnsi" w:hAnsiTheme="minorHAnsi" w:eastAsiaTheme="minorEastAsia" w:cstheme="minorBidi"/>
      <w:b/>
      <w:bCs/>
      <w:kern w:val="28"/>
      <w:sz w:val="32"/>
      <w:szCs w:val="32"/>
    </w:rPr>
  </w:style>
</w:styles>
</file>

<file path=word/_rels/document.xml.rels><?xml version="1.0" encoding="UTF-8" standalone="yes"?>
<Relationships xmlns="http://schemas.openxmlformats.org/package/2006/relationships"><Relationship Id="rId99" Type="http://schemas.openxmlformats.org/officeDocument/2006/relationships/image" Target="media/image86.png"/><Relationship Id="rId98" Type="http://schemas.openxmlformats.org/officeDocument/2006/relationships/image" Target="media/image85.png"/><Relationship Id="rId97" Type="http://schemas.openxmlformats.org/officeDocument/2006/relationships/image" Target="media/image84.png"/><Relationship Id="rId96" Type="http://schemas.openxmlformats.org/officeDocument/2006/relationships/image" Target="media/image83.png"/><Relationship Id="rId95" Type="http://schemas.openxmlformats.org/officeDocument/2006/relationships/image" Target="media/image82.png"/><Relationship Id="rId94" Type="http://schemas.openxmlformats.org/officeDocument/2006/relationships/image" Target="media/image81.png"/><Relationship Id="rId93" Type="http://schemas.openxmlformats.org/officeDocument/2006/relationships/image" Target="media/image80.png"/><Relationship Id="rId92" Type="http://schemas.openxmlformats.org/officeDocument/2006/relationships/image" Target="media/image79.png"/><Relationship Id="rId91" Type="http://schemas.openxmlformats.org/officeDocument/2006/relationships/image" Target="media/image78.png"/><Relationship Id="rId90" Type="http://schemas.openxmlformats.org/officeDocument/2006/relationships/image" Target="media/image77.png"/><Relationship Id="rId9" Type="http://schemas.openxmlformats.org/officeDocument/2006/relationships/footer" Target="footer7.xml"/><Relationship Id="rId89" Type="http://schemas.openxmlformats.org/officeDocument/2006/relationships/image" Target="media/image76.png"/><Relationship Id="rId88" Type="http://schemas.openxmlformats.org/officeDocument/2006/relationships/image" Target="media/image75.png"/><Relationship Id="rId87" Type="http://schemas.openxmlformats.org/officeDocument/2006/relationships/image" Target="media/image74.png"/><Relationship Id="rId86" Type="http://schemas.openxmlformats.org/officeDocument/2006/relationships/image" Target="media/image73.png"/><Relationship Id="rId85" Type="http://schemas.openxmlformats.org/officeDocument/2006/relationships/image" Target="media/image72.png"/><Relationship Id="rId84" Type="http://schemas.openxmlformats.org/officeDocument/2006/relationships/image" Target="media/image71.png"/><Relationship Id="rId83" Type="http://schemas.openxmlformats.org/officeDocument/2006/relationships/image" Target="media/image70.png"/><Relationship Id="rId82" Type="http://schemas.openxmlformats.org/officeDocument/2006/relationships/image" Target="media/image69.png"/><Relationship Id="rId81" Type="http://schemas.openxmlformats.org/officeDocument/2006/relationships/image" Target="media/image68.png"/><Relationship Id="rId80" Type="http://schemas.openxmlformats.org/officeDocument/2006/relationships/image" Target="media/image67.png"/><Relationship Id="rId8" Type="http://schemas.openxmlformats.org/officeDocument/2006/relationships/footer" Target="footer6.xml"/><Relationship Id="rId79" Type="http://schemas.openxmlformats.org/officeDocument/2006/relationships/image" Target="media/image66.png"/><Relationship Id="rId78" Type="http://schemas.openxmlformats.org/officeDocument/2006/relationships/image" Target="media/image65.png"/><Relationship Id="rId77" Type="http://schemas.openxmlformats.org/officeDocument/2006/relationships/image" Target="media/image64.png"/><Relationship Id="rId76" Type="http://schemas.openxmlformats.org/officeDocument/2006/relationships/image" Target="media/image63.png"/><Relationship Id="rId75" Type="http://schemas.openxmlformats.org/officeDocument/2006/relationships/image" Target="media/image62.png"/><Relationship Id="rId74" Type="http://schemas.openxmlformats.org/officeDocument/2006/relationships/image" Target="media/image61.png"/><Relationship Id="rId73" Type="http://schemas.openxmlformats.org/officeDocument/2006/relationships/image" Target="media/image60.png"/><Relationship Id="rId72" Type="http://schemas.openxmlformats.org/officeDocument/2006/relationships/image" Target="media/image59.png"/><Relationship Id="rId71" Type="http://schemas.openxmlformats.org/officeDocument/2006/relationships/image" Target="media/image58.png"/><Relationship Id="rId70" Type="http://schemas.openxmlformats.org/officeDocument/2006/relationships/image" Target="media/image57.png"/><Relationship Id="rId7" Type="http://schemas.openxmlformats.org/officeDocument/2006/relationships/footer" Target="footer5.xml"/><Relationship Id="rId69" Type="http://schemas.openxmlformats.org/officeDocument/2006/relationships/image" Target="media/image56.png"/><Relationship Id="rId68" Type="http://schemas.openxmlformats.org/officeDocument/2006/relationships/image" Target="media/image55.png"/><Relationship Id="rId67" Type="http://schemas.openxmlformats.org/officeDocument/2006/relationships/image" Target="media/image54.png"/><Relationship Id="rId66" Type="http://schemas.openxmlformats.org/officeDocument/2006/relationships/image" Target="media/image53.png"/><Relationship Id="rId65" Type="http://schemas.openxmlformats.org/officeDocument/2006/relationships/image" Target="media/image52.png"/><Relationship Id="rId64" Type="http://schemas.openxmlformats.org/officeDocument/2006/relationships/image" Target="media/image51.png"/><Relationship Id="rId63" Type="http://schemas.openxmlformats.org/officeDocument/2006/relationships/image" Target="media/image50.png"/><Relationship Id="rId62" Type="http://schemas.openxmlformats.org/officeDocument/2006/relationships/image" Target="media/image49.png"/><Relationship Id="rId61" Type="http://schemas.openxmlformats.org/officeDocument/2006/relationships/image" Target="media/image48.png"/><Relationship Id="rId60" Type="http://schemas.openxmlformats.org/officeDocument/2006/relationships/image" Target="media/image47.png"/><Relationship Id="rId6" Type="http://schemas.openxmlformats.org/officeDocument/2006/relationships/footer" Target="footer4.xml"/><Relationship Id="rId59" Type="http://schemas.openxmlformats.org/officeDocument/2006/relationships/image" Target="media/image46.png"/><Relationship Id="rId58" Type="http://schemas.openxmlformats.org/officeDocument/2006/relationships/image" Target="media/image45.png"/><Relationship Id="rId57" Type="http://schemas.openxmlformats.org/officeDocument/2006/relationships/image" Target="media/image44.png"/><Relationship Id="rId56" Type="http://schemas.openxmlformats.org/officeDocument/2006/relationships/image" Target="media/image43.png"/><Relationship Id="rId55" Type="http://schemas.openxmlformats.org/officeDocument/2006/relationships/image" Target="media/image42.png"/><Relationship Id="rId54" Type="http://schemas.openxmlformats.org/officeDocument/2006/relationships/image" Target="media/image41.png"/><Relationship Id="rId53" Type="http://schemas.openxmlformats.org/officeDocument/2006/relationships/image" Target="media/image40.png"/><Relationship Id="rId52" Type="http://schemas.openxmlformats.org/officeDocument/2006/relationships/image" Target="media/image39.png"/><Relationship Id="rId51" Type="http://schemas.openxmlformats.org/officeDocument/2006/relationships/image" Target="media/image38.png"/><Relationship Id="rId50" Type="http://schemas.openxmlformats.org/officeDocument/2006/relationships/image" Target="media/image37.png"/><Relationship Id="rId5" Type="http://schemas.openxmlformats.org/officeDocument/2006/relationships/footer" Target="footer3.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emf"/><Relationship Id="rId45" Type="http://schemas.openxmlformats.org/officeDocument/2006/relationships/oleObject" Target="embeddings/oleObject2.bin"/><Relationship Id="rId44" Type="http://schemas.openxmlformats.org/officeDocument/2006/relationships/image" Target="media/image32.emf"/><Relationship Id="rId43" Type="http://schemas.openxmlformats.org/officeDocument/2006/relationships/oleObject" Target="embeddings/oleObject1.bin"/><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footer" Target="foot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er" Target="foot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2" Type="http://schemas.openxmlformats.org/officeDocument/2006/relationships/fontTable" Target="fontTable.xml"/><Relationship Id="rId121" Type="http://schemas.openxmlformats.org/officeDocument/2006/relationships/numbering" Target="numbering.xml"/><Relationship Id="rId120" Type="http://schemas.openxmlformats.org/officeDocument/2006/relationships/customXml" Target="../customXml/item1.xml"/><Relationship Id="rId12" Type="http://schemas.openxmlformats.org/officeDocument/2006/relationships/image" Target="media/image1.jpeg"/><Relationship Id="rId119" Type="http://schemas.openxmlformats.org/officeDocument/2006/relationships/image" Target="media/image106.png"/><Relationship Id="rId118" Type="http://schemas.openxmlformats.org/officeDocument/2006/relationships/image" Target="media/image105.png"/><Relationship Id="rId117" Type="http://schemas.openxmlformats.org/officeDocument/2006/relationships/image" Target="media/image104.png"/><Relationship Id="rId116" Type="http://schemas.openxmlformats.org/officeDocument/2006/relationships/image" Target="media/image103.png"/><Relationship Id="rId115" Type="http://schemas.openxmlformats.org/officeDocument/2006/relationships/image" Target="media/image102.png"/><Relationship Id="rId114" Type="http://schemas.openxmlformats.org/officeDocument/2006/relationships/image" Target="media/image101.png"/><Relationship Id="rId113" Type="http://schemas.openxmlformats.org/officeDocument/2006/relationships/image" Target="media/image100.png"/><Relationship Id="rId112" Type="http://schemas.openxmlformats.org/officeDocument/2006/relationships/image" Target="media/image99.png"/><Relationship Id="rId111" Type="http://schemas.openxmlformats.org/officeDocument/2006/relationships/image" Target="media/image98.png"/><Relationship Id="rId110" Type="http://schemas.openxmlformats.org/officeDocument/2006/relationships/image" Target="media/image97.png"/><Relationship Id="rId11" Type="http://schemas.openxmlformats.org/officeDocument/2006/relationships/theme" Target="theme/theme1.xml"/><Relationship Id="rId109" Type="http://schemas.openxmlformats.org/officeDocument/2006/relationships/image" Target="media/image96.png"/><Relationship Id="rId108" Type="http://schemas.openxmlformats.org/officeDocument/2006/relationships/image" Target="media/image95.png"/><Relationship Id="rId107" Type="http://schemas.openxmlformats.org/officeDocument/2006/relationships/image" Target="media/image94.png"/><Relationship Id="rId106" Type="http://schemas.openxmlformats.org/officeDocument/2006/relationships/image" Target="media/image93.png"/><Relationship Id="rId105" Type="http://schemas.openxmlformats.org/officeDocument/2006/relationships/image" Target="media/image92.png"/><Relationship Id="rId104" Type="http://schemas.openxmlformats.org/officeDocument/2006/relationships/image" Target="media/image91.png"/><Relationship Id="rId103" Type="http://schemas.openxmlformats.org/officeDocument/2006/relationships/image" Target="media/image90.png"/><Relationship Id="rId102" Type="http://schemas.openxmlformats.org/officeDocument/2006/relationships/image" Target="media/image89.png"/><Relationship Id="rId101" Type="http://schemas.openxmlformats.org/officeDocument/2006/relationships/image" Target="media/image88.png"/><Relationship Id="rId100" Type="http://schemas.openxmlformats.org/officeDocument/2006/relationships/image" Target="media/image87.png"/><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3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yida</Company>
  <Pages>146</Pages>
  <Words>51567</Words>
  <Characters>100310</Characters>
  <Lines>1373</Lines>
  <Paragraphs>386</Paragraphs>
  <TotalTime>6</TotalTime>
  <ScaleCrop>false</ScaleCrop>
  <LinksUpToDate>false</LinksUpToDate>
  <CharactersWithSpaces>103795</CharactersWithSpaces>
  <Application>WPS Office_11.8.2.10386_F1E327BC-269C-435d-A152-05C5408002CA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2018-06-28T22:19:00Z</dcterms:created>
  <dc:creator>zhoujun</dc:creator>
  <cp:lastModifiedBy>szj</cp:lastModifiedBy>
  <cp:lastPrinted>2019-04-25T04:49:00Z</cp:lastPrinted>
  <dcterms:modified xsi:type="dcterms:W3CDTF">2025-09-12T15:22:59Z</dcterms:modified>
  <cp:revision>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2052-11.8.2.10386</vt:lpwstr>
  </property>
  <property fmtid="{D5CDD505-2E9C-101B-9397-08002B2CF9AE}" pid="3" name="KSOTemplateDocerSaveRecord">
    <vt:lpwstr>eyJoZGlkIjoiZTQ4ODQwNThiYTg4YTBlNDhkZDRmNGNiNWM5NWE1YzAiLCJ1c2VySWQiOiI0ODIzMTE5ODEifQ==</vt:lpwstr>
  </property>
  <property fmtid="{D5CDD505-2E9C-101B-9397-08002B2CF9AE}" pid="4" name="ICV">
    <vt:lpwstr>5E4B6C0B148F44F0B66866FFF4814442_12</vt:lpwstr>
  </property>
</Properties>
</file>